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2868EE" w:rsidRPr="00657680" w:rsidTr="002865E5">
        <w:tc>
          <w:tcPr>
            <w:tcW w:w="4962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</w:p>
        </w:tc>
      </w:tr>
    </w:tbl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6937AA">
        <w:rPr>
          <w:b/>
          <w:sz w:val="28"/>
          <w:szCs w:val="28"/>
        </w:rPr>
        <w:t>п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с</w:t>
      </w:r>
      <w:r w:rsidR="00CA1B61">
        <w:rPr>
          <w:b/>
          <w:sz w:val="28"/>
          <w:szCs w:val="28"/>
        </w:rPr>
        <w:t xml:space="preserve"> </w:t>
      </w:r>
      <w:proofErr w:type="gramStart"/>
      <w:r w:rsidRPr="006937AA">
        <w:rPr>
          <w:b/>
          <w:sz w:val="28"/>
          <w:szCs w:val="28"/>
        </w:rPr>
        <w:t>т</w:t>
      </w:r>
      <w:proofErr w:type="gramEnd"/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а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н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в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л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я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е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CA1B61" w:rsidRDefault="002868EE" w:rsidP="00CA1B61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201D2">
        <w:rPr>
          <w:sz w:val="28"/>
          <w:szCs w:val="28"/>
        </w:rPr>
        <w:t xml:space="preserve"> </w:t>
      </w:r>
      <w:r w:rsidR="005A3245">
        <w:rPr>
          <w:sz w:val="28"/>
          <w:szCs w:val="28"/>
        </w:rPr>
        <w:t>В отношении жилого дома</w:t>
      </w:r>
      <w:r>
        <w:rPr>
          <w:sz w:val="28"/>
          <w:szCs w:val="28"/>
        </w:rPr>
        <w:t xml:space="preserve"> с кад</w:t>
      </w:r>
      <w:r w:rsidR="005A3245">
        <w:rPr>
          <w:sz w:val="28"/>
          <w:szCs w:val="28"/>
        </w:rPr>
        <w:t>астровым номером 21:26:260106:126</w:t>
      </w:r>
      <w:r>
        <w:rPr>
          <w:sz w:val="28"/>
          <w:szCs w:val="28"/>
        </w:rPr>
        <w:t>, расположенного по адресу: Чувашская Республика</w:t>
      </w:r>
      <w:r w:rsidR="00357571">
        <w:rPr>
          <w:sz w:val="28"/>
          <w:szCs w:val="28"/>
        </w:rPr>
        <w:t>, Я</w:t>
      </w:r>
      <w:r w:rsidR="00B67FD6">
        <w:rPr>
          <w:sz w:val="28"/>
          <w:szCs w:val="28"/>
        </w:rPr>
        <w:t>нтиковский район,</w:t>
      </w:r>
      <w:r w:rsidR="00405FD7">
        <w:rPr>
          <w:sz w:val="28"/>
          <w:szCs w:val="28"/>
        </w:rPr>
        <w:t xml:space="preserve"> Турмышское сельское поселение</w:t>
      </w:r>
      <w:r w:rsidR="00624306">
        <w:rPr>
          <w:sz w:val="28"/>
          <w:szCs w:val="28"/>
        </w:rPr>
        <w:t>,</w:t>
      </w:r>
      <w:r w:rsidR="005A3245">
        <w:rPr>
          <w:sz w:val="28"/>
          <w:szCs w:val="28"/>
        </w:rPr>
        <w:t xml:space="preserve"> с. Турмыши, ул. К. Маркса, д. 13</w:t>
      </w:r>
      <w:r w:rsidR="00B67FD6">
        <w:rPr>
          <w:sz w:val="28"/>
          <w:szCs w:val="28"/>
        </w:rPr>
        <w:t>,</w:t>
      </w:r>
      <w:r w:rsidR="00580204">
        <w:rPr>
          <w:sz w:val="28"/>
          <w:szCs w:val="28"/>
        </w:rPr>
        <w:t xml:space="preserve"> обще</w:t>
      </w:r>
      <w:r w:rsidR="005A3245">
        <w:rPr>
          <w:sz w:val="28"/>
          <w:szCs w:val="28"/>
        </w:rPr>
        <w:t>й площадью 74,6</w:t>
      </w:r>
      <w:r w:rsidR="00CA1B61">
        <w:rPr>
          <w:sz w:val="28"/>
          <w:szCs w:val="28"/>
        </w:rPr>
        <w:t xml:space="preserve"> кв. м.</w:t>
      </w:r>
      <w:r w:rsidR="00405FD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025D3">
        <w:rPr>
          <w:sz w:val="28"/>
          <w:szCs w:val="28"/>
        </w:rPr>
        <w:t>качестве его</w:t>
      </w:r>
      <w:r w:rsidR="005A3245">
        <w:rPr>
          <w:sz w:val="28"/>
          <w:szCs w:val="28"/>
        </w:rPr>
        <w:t xml:space="preserve"> правообладателей</w:t>
      </w:r>
      <w:r w:rsidR="00CA1B61">
        <w:rPr>
          <w:sz w:val="28"/>
          <w:szCs w:val="28"/>
        </w:rPr>
        <w:t>, владе</w:t>
      </w:r>
      <w:r w:rsidR="005A3245">
        <w:rPr>
          <w:sz w:val="28"/>
          <w:szCs w:val="28"/>
        </w:rPr>
        <w:t>ющих</w:t>
      </w:r>
      <w:r w:rsidR="00357571">
        <w:rPr>
          <w:sz w:val="28"/>
          <w:szCs w:val="28"/>
        </w:rPr>
        <w:t xml:space="preserve"> данным</w:t>
      </w:r>
      <w:r w:rsidR="008025D3">
        <w:rPr>
          <w:sz w:val="28"/>
          <w:szCs w:val="28"/>
        </w:rPr>
        <w:t xml:space="preserve"> объектом</w:t>
      </w:r>
      <w:r w:rsidR="00357571">
        <w:rPr>
          <w:sz w:val="28"/>
          <w:szCs w:val="28"/>
        </w:rPr>
        <w:t xml:space="preserve"> на праве </w:t>
      </w:r>
      <w:r w:rsidR="005A3245">
        <w:rPr>
          <w:sz w:val="28"/>
          <w:szCs w:val="28"/>
        </w:rPr>
        <w:t xml:space="preserve">общей долевой </w:t>
      </w:r>
      <w:r w:rsidR="00357571">
        <w:rPr>
          <w:sz w:val="28"/>
          <w:szCs w:val="28"/>
        </w:rPr>
        <w:t>собственности</w:t>
      </w:r>
      <w:r w:rsidR="005A3245">
        <w:rPr>
          <w:sz w:val="28"/>
          <w:szCs w:val="28"/>
        </w:rPr>
        <w:t xml:space="preserve"> по 1/2</w:t>
      </w:r>
      <w:r w:rsidR="00CA1B61" w:rsidRPr="00531EEE">
        <w:rPr>
          <w:sz w:val="28"/>
          <w:szCs w:val="28"/>
        </w:rPr>
        <w:t>, выявлен</w:t>
      </w:r>
      <w:r w:rsidR="005A3245">
        <w:rPr>
          <w:sz w:val="28"/>
          <w:szCs w:val="28"/>
        </w:rPr>
        <w:t>ы</w:t>
      </w:r>
      <w:r w:rsidR="0063320F">
        <w:rPr>
          <w:sz w:val="28"/>
          <w:szCs w:val="28"/>
        </w:rPr>
        <w:t xml:space="preserve"> </w:t>
      </w:r>
      <w:r w:rsidR="005A3245">
        <w:rPr>
          <w:sz w:val="28"/>
          <w:szCs w:val="28"/>
        </w:rPr>
        <w:t>Шакин</w:t>
      </w:r>
      <w:r w:rsidR="007118A6">
        <w:rPr>
          <w:sz w:val="28"/>
          <w:szCs w:val="28"/>
        </w:rPr>
        <w:t>а Павлина Алексеевна, 00.00.0000</w:t>
      </w:r>
      <w:r w:rsidR="005A3245">
        <w:rPr>
          <w:sz w:val="28"/>
          <w:szCs w:val="28"/>
        </w:rPr>
        <w:t xml:space="preserve"> </w:t>
      </w:r>
      <w:r w:rsidR="0063320F">
        <w:rPr>
          <w:sz w:val="28"/>
          <w:szCs w:val="28"/>
        </w:rPr>
        <w:t>г.р., место рождения: с. Турмыши</w:t>
      </w:r>
      <w:r w:rsidR="005A3245">
        <w:rPr>
          <w:sz w:val="28"/>
          <w:szCs w:val="28"/>
        </w:rPr>
        <w:t xml:space="preserve"> Янтиковского района Чув</w:t>
      </w:r>
      <w:r w:rsidR="007118A6">
        <w:rPr>
          <w:sz w:val="28"/>
          <w:szCs w:val="28"/>
        </w:rPr>
        <w:t>ашской Республики, паспорт 00 00 № 000000, выдан 00.00.0000</w:t>
      </w:r>
      <w:r w:rsidR="005A3245">
        <w:rPr>
          <w:sz w:val="28"/>
          <w:szCs w:val="28"/>
        </w:rPr>
        <w:t xml:space="preserve"> Канашским ГОВД Чувашской </w:t>
      </w:r>
      <w:r w:rsidR="007118A6">
        <w:rPr>
          <w:sz w:val="28"/>
          <w:szCs w:val="28"/>
        </w:rPr>
        <w:t>Республики, СНИЛС 000-000-000 00</w:t>
      </w:r>
      <w:r w:rsidR="00956376">
        <w:rPr>
          <w:sz w:val="28"/>
          <w:szCs w:val="28"/>
        </w:rPr>
        <w:t>, проживающая</w:t>
      </w:r>
      <w:r w:rsidR="0063320F">
        <w:rPr>
          <w:sz w:val="28"/>
          <w:szCs w:val="28"/>
        </w:rPr>
        <w:t xml:space="preserve"> по адресу: Чувашская Республика</w:t>
      </w:r>
      <w:r w:rsidR="005A3245">
        <w:rPr>
          <w:sz w:val="28"/>
          <w:szCs w:val="28"/>
        </w:rPr>
        <w:t>, г. Канаш,</w:t>
      </w:r>
      <w:r w:rsidR="007118A6">
        <w:rPr>
          <w:sz w:val="28"/>
          <w:szCs w:val="28"/>
        </w:rPr>
        <w:t xml:space="preserve"> ул. Тельмана, д. 000, кв. 000, Васильева Эмилия Павловна, 00.00.0000</w:t>
      </w:r>
      <w:r w:rsidR="006269A7">
        <w:rPr>
          <w:sz w:val="28"/>
          <w:szCs w:val="28"/>
        </w:rPr>
        <w:t xml:space="preserve"> г.р., место рождения: с. Турмыши Янтиковского района </w:t>
      </w:r>
      <w:r w:rsidR="007118A6">
        <w:rPr>
          <w:sz w:val="28"/>
          <w:szCs w:val="28"/>
        </w:rPr>
        <w:t>Чувашской Республики, паспорт 00</w:t>
      </w:r>
      <w:r w:rsidR="006269A7">
        <w:rPr>
          <w:sz w:val="28"/>
          <w:szCs w:val="28"/>
        </w:rPr>
        <w:t xml:space="preserve"> 00 № </w:t>
      </w:r>
      <w:r w:rsidR="007118A6">
        <w:rPr>
          <w:sz w:val="28"/>
          <w:szCs w:val="28"/>
        </w:rPr>
        <w:t>000000 выдан 00.00.0000</w:t>
      </w:r>
      <w:r w:rsidR="00C96D29">
        <w:rPr>
          <w:sz w:val="28"/>
          <w:szCs w:val="28"/>
        </w:rPr>
        <w:t xml:space="preserve"> Новочебоксарским ГОВД Чувашской </w:t>
      </w:r>
      <w:r w:rsidR="007118A6">
        <w:rPr>
          <w:sz w:val="28"/>
          <w:szCs w:val="28"/>
        </w:rPr>
        <w:t>Республики, СНИЛС 000-000-000 00</w:t>
      </w:r>
      <w:r w:rsidR="00C96D29">
        <w:rPr>
          <w:sz w:val="28"/>
          <w:szCs w:val="28"/>
        </w:rPr>
        <w:t>, проживающая по адресу: Чувашская Республика, г. Новочебоксарск, ул</w:t>
      </w:r>
      <w:r w:rsidR="007118A6">
        <w:rPr>
          <w:sz w:val="28"/>
          <w:szCs w:val="28"/>
        </w:rPr>
        <w:t>. 10-ой пятилетки, д. 000, кв. 000</w:t>
      </w:r>
      <w:r w:rsidR="00C96D29">
        <w:rPr>
          <w:sz w:val="28"/>
          <w:szCs w:val="28"/>
        </w:rPr>
        <w:t>.</w:t>
      </w:r>
    </w:p>
    <w:p w:rsidR="003C3D0F" w:rsidRPr="00B51007" w:rsidRDefault="00580204" w:rsidP="003C3D0F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B67FD6">
        <w:rPr>
          <w:sz w:val="28"/>
          <w:szCs w:val="28"/>
        </w:rPr>
        <w:t xml:space="preserve">. </w:t>
      </w:r>
      <w:r w:rsidR="004751EC">
        <w:rPr>
          <w:sz w:val="28"/>
          <w:szCs w:val="28"/>
        </w:rPr>
        <w:t>Право собственности на объект</w:t>
      </w:r>
      <w:r w:rsidR="00B67FD6">
        <w:rPr>
          <w:sz w:val="28"/>
          <w:szCs w:val="28"/>
        </w:rPr>
        <w:t xml:space="preserve"> н</w:t>
      </w:r>
      <w:r>
        <w:rPr>
          <w:sz w:val="28"/>
          <w:szCs w:val="28"/>
        </w:rPr>
        <w:t>едвижимости, указанный</w:t>
      </w:r>
      <w:r w:rsidR="002868EE" w:rsidRPr="005C7F25">
        <w:rPr>
          <w:sz w:val="28"/>
          <w:szCs w:val="28"/>
        </w:rPr>
        <w:t xml:space="preserve"> в пункте 1 насто</w:t>
      </w:r>
      <w:r w:rsidR="00B67FD6">
        <w:rPr>
          <w:sz w:val="28"/>
          <w:szCs w:val="28"/>
        </w:rPr>
        <w:t>ящего постановления</w:t>
      </w:r>
      <w:r w:rsidR="00D20B27">
        <w:rPr>
          <w:sz w:val="28"/>
          <w:szCs w:val="28"/>
        </w:rPr>
        <w:t>, подтверждае</w:t>
      </w:r>
      <w:r w:rsidR="002868EE" w:rsidRPr="005C7F25">
        <w:rPr>
          <w:sz w:val="28"/>
          <w:szCs w:val="28"/>
        </w:rPr>
        <w:t xml:space="preserve">тся </w:t>
      </w:r>
      <w:r w:rsidR="00A961F3">
        <w:rPr>
          <w:sz w:val="28"/>
          <w:szCs w:val="28"/>
        </w:rPr>
        <w:t>документом на землю.</w:t>
      </w:r>
    </w:p>
    <w:p w:rsidR="003C3D0F" w:rsidRDefault="003C3D0F" w:rsidP="003C3D0F">
      <w:pPr>
        <w:rPr>
          <w:sz w:val="28"/>
          <w:szCs w:val="28"/>
        </w:rPr>
      </w:pPr>
    </w:p>
    <w:p w:rsidR="003C3D0F" w:rsidRDefault="003C3D0F" w:rsidP="003C3D0F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3C3D0F" w:rsidRDefault="008D2CAA" w:rsidP="003C3D0F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C3D0F">
        <w:rPr>
          <w:sz w:val="28"/>
          <w:szCs w:val="28"/>
        </w:rPr>
        <w:t>лава Янтиковского муниципального</w:t>
      </w:r>
    </w:p>
    <w:p w:rsidR="003C3D0F" w:rsidRDefault="003C3D0F" w:rsidP="003C3D0F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О. А. Ломоносов</w:t>
      </w:r>
    </w:p>
    <w:p w:rsidR="00FB4150" w:rsidRDefault="00FB4150"/>
    <w:p w:rsidR="00FE50DD" w:rsidRDefault="00FE50DD" w:rsidP="00FE50DD"/>
    <w:p w:rsidR="00FE50DD" w:rsidRDefault="00FE50DD" w:rsidP="00FE50DD">
      <w:pPr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FE50DD" w:rsidRDefault="00FE50DD" w:rsidP="00FE50DD">
      <w:pPr>
        <w:rPr>
          <w:sz w:val="28"/>
          <w:szCs w:val="28"/>
        </w:rPr>
      </w:pPr>
      <w:r>
        <w:rPr>
          <w:sz w:val="28"/>
          <w:szCs w:val="28"/>
        </w:rPr>
        <w:t xml:space="preserve"> округа                                                                                            О.А. Ломоносов</w:t>
      </w:r>
    </w:p>
    <w:p w:rsidR="00FE50DD" w:rsidRDefault="00FE50DD" w:rsidP="00FE50DD">
      <w:pPr>
        <w:rPr>
          <w:sz w:val="28"/>
          <w:szCs w:val="28"/>
        </w:rPr>
      </w:pPr>
    </w:p>
    <w:p w:rsidR="00FE50DD" w:rsidRDefault="00FE50DD" w:rsidP="00FE50DD">
      <w:pPr>
        <w:rPr>
          <w:sz w:val="28"/>
          <w:szCs w:val="28"/>
        </w:rPr>
      </w:pPr>
    </w:p>
    <w:p w:rsidR="00FE50DD" w:rsidRDefault="00FE50DD" w:rsidP="00FE50DD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lastRenderedPageBreak/>
        <w:t xml:space="preserve">В </w:t>
      </w:r>
      <w:r>
        <w:rPr>
          <w:sz w:val="28"/>
          <w:szCs w:val="28"/>
        </w:rPr>
        <w:t>течении 30 дней (до 21</w:t>
      </w:r>
      <w:r>
        <w:rPr>
          <w:sz w:val="28"/>
          <w:szCs w:val="28"/>
        </w:rPr>
        <w:t xml:space="preserve">.04.2024)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FE50DD" w:rsidRDefault="00FE50DD" w:rsidP="00FE50DD">
      <w:pPr>
        <w:rPr>
          <w:sz w:val="28"/>
          <w:szCs w:val="28"/>
        </w:rPr>
      </w:pPr>
    </w:p>
    <w:p w:rsidR="00FE50DD" w:rsidRDefault="00FE50DD">
      <w:bookmarkStart w:id="0" w:name="_GoBack"/>
      <w:bookmarkEnd w:id="0"/>
    </w:p>
    <w:sectPr w:rsidR="00FE5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293"/>
    <w:multiLevelType w:val="hybridMultilevel"/>
    <w:tmpl w:val="8C6218E4"/>
    <w:lvl w:ilvl="0" w:tplc="5FFE213E">
      <w:start w:val="2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F1"/>
    <w:rsid w:val="00014740"/>
    <w:rsid w:val="00136A75"/>
    <w:rsid w:val="002868EE"/>
    <w:rsid w:val="00357571"/>
    <w:rsid w:val="003C3D0F"/>
    <w:rsid w:val="003C5641"/>
    <w:rsid w:val="00405FD7"/>
    <w:rsid w:val="004751EC"/>
    <w:rsid w:val="005201D2"/>
    <w:rsid w:val="00580204"/>
    <w:rsid w:val="005A3245"/>
    <w:rsid w:val="005C7F25"/>
    <w:rsid w:val="00624306"/>
    <w:rsid w:val="006269A7"/>
    <w:rsid w:val="0063320F"/>
    <w:rsid w:val="007118A6"/>
    <w:rsid w:val="00712FF1"/>
    <w:rsid w:val="008025D3"/>
    <w:rsid w:val="008D2CAA"/>
    <w:rsid w:val="00956376"/>
    <w:rsid w:val="00A91892"/>
    <w:rsid w:val="00A961F3"/>
    <w:rsid w:val="00B67FD6"/>
    <w:rsid w:val="00BA4DFD"/>
    <w:rsid w:val="00C96D29"/>
    <w:rsid w:val="00CA1B61"/>
    <w:rsid w:val="00D20B27"/>
    <w:rsid w:val="00DC3500"/>
    <w:rsid w:val="00FB4150"/>
    <w:rsid w:val="00FE50DD"/>
    <w:rsid w:val="00FF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59D4D"/>
  <w15:docId w15:val="{1BB0B122-7B52-4CD9-B569-2DEDE4AB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8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02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02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7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24</cp:revision>
  <cp:lastPrinted>2023-05-05T12:21:00Z</cp:lastPrinted>
  <dcterms:created xsi:type="dcterms:W3CDTF">2023-03-22T12:50:00Z</dcterms:created>
  <dcterms:modified xsi:type="dcterms:W3CDTF">2024-03-22T05:27:00Z</dcterms:modified>
</cp:coreProperties>
</file>