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D2" w:rsidRDefault="00B73DD2" w:rsidP="00B73DD2">
      <w:pPr>
        <w:tabs>
          <w:tab w:val="left" w:pos="5400"/>
        </w:tabs>
        <w:overflowPunct/>
        <w:autoSpaceDE/>
        <w:autoSpaceDN/>
        <w:adjustRightInd/>
        <w:ind w:right="-1"/>
        <w:textAlignment w:val="auto"/>
        <w:rPr>
          <w:sz w:val="24"/>
          <w:szCs w:val="24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73DD2" w:rsidRPr="00B73DD2" w:rsidTr="00412FA8">
        <w:trPr>
          <w:trHeight w:val="1559"/>
        </w:trPr>
        <w:tc>
          <w:tcPr>
            <w:tcW w:w="3799" w:type="dxa"/>
          </w:tcPr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r w:rsidRPr="00B73DD2">
              <w:rPr>
                <w:b/>
                <w:spacing w:val="40"/>
                <w:sz w:val="22"/>
                <w:szCs w:val="24"/>
              </w:rPr>
              <w:t>Чувашская</w:t>
            </w:r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Республика</w:t>
            </w:r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textAlignment w:val="auto"/>
              <w:rPr>
                <w:sz w:val="8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r w:rsidRPr="00B73DD2">
              <w:rPr>
                <w:b/>
                <w:spacing w:val="40"/>
                <w:sz w:val="22"/>
                <w:szCs w:val="24"/>
              </w:rPr>
              <w:t>Чебоксарское</w:t>
            </w:r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городское</w:t>
            </w: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sz w:val="22"/>
                <w:szCs w:val="24"/>
              </w:rPr>
            </w:pPr>
            <w:r w:rsidRPr="00B73DD2">
              <w:rPr>
                <w:b/>
                <w:spacing w:val="40"/>
                <w:sz w:val="22"/>
                <w:szCs w:val="24"/>
              </w:rPr>
              <w:t>Собрание</w:t>
            </w:r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депутатов</w:t>
            </w:r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ind w:left="-112" w:right="-102"/>
              <w:jc w:val="center"/>
              <w:textAlignment w:val="auto"/>
              <w:rPr>
                <w:rFonts w:ascii="Baltica Chv" w:hAnsi="Baltica Chv"/>
                <w:b/>
                <w:sz w:val="22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4"/>
              </w:rPr>
            </w:pPr>
            <w:r w:rsidRPr="00B73DD2">
              <w:rPr>
                <w:b/>
                <w:caps/>
                <w:spacing w:val="40"/>
                <w:sz w:val="22"/>
                <w:szCs w:val="24"/>
              </w:rPr>
              <w:t>РЕШЕНИЕ</w:t>
            </w:r>
          </w:p>
        </w:tc>
        <w:tc>
          <w:tcPr>
            <w:tcW w:w="1588" w:type="dxa"/>
          </w:tcPr>
          <w:p w:rsidR="00B73DD2" w:rsidRPr="00B73DD2" w:rsidRDefault="00B73DD2" w:rsidP="00B73DD2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4"/>
                <w:szCs w:val="24"/>
              </w:rPr>
            </w:pPr>
            <w:r w:rsidRPr="00B73DD2">
              <w:rPr>
                <w:noProof/>
                <w:sz w:val="24"/>
                <w:szCs w:val="24"/>
              </w:rPr>
              <w:drawing>
                <wp:inline distT="0" distB="0" distL="0" distR="0" wp14:anchorId="6B3ECE0F" wp14:editId="6373FBA6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Чǎваш</w:t>
            </w:r>
            <w:proofErr w:type="spellEnd"/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Республики</w:t>
            </w:r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textAlignment w:val="auto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Шупашкар</w:t>
            </w:r>
            <w:proofErr w:type="spellEnd"/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хулин</w:t>
            </w:r>
            <w:proofErr w:type="spellEnd"/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депутатсен</w:t>
            </w:r>
            <w:proofErr w:type="spellEnd"/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Пухăвĕ</w:t>
            </w:r>
            <w:proofErr w:type="spellEnd"/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b/>
                <w:spacing w:val="40"/>
                <w:sz w:val="22"/>
                <w:szCs w:val="24"/>
              </w:rPr>
            </w:pPr>
            <w:r w:rsidRPr="00B73DD2">
              <w:rPr>
                <w:b/>
                <w:sz w:val="22"/>
                <w:szCs w:val="24"/>
              </w:rPr>
              <w:t>ЙЫШĂНУ</w:t>
            </w:r>
          </w:p>
        </w:tc>
      </w:tr>
    </w:tbl>
    <w:p w:rsidR="00B73DD2" w:rsidRPr="00B73DD2" w:rsidRDefault="00AE45B5" w:rsidP="00B73DD2">
      <w:pPr>
        <w:overflowPunct/>
        <w:autoSpaceDE/>
        <w:autoSpaceDN/>
        <w:adjustRightInd/>
        <w:spacing w:line="288" w:lineRule="auto"/>
        <w:ind w:right="-1"/>
        <w:jc w:val="center"/>
        <w:textAlignment w:val="auto"/>
        <w:rPr>
          <w:szCs w:val="28"/>
        </w:rPr>
      </w:pPr>
      <w:r>
        <w:rPr>
          <w:szCs w:val="28"/>
        </w:rPr>
        <w:t>9 августа 2024 года</w:t>
      </w:r>
      <w:r w:rsidR="00B73DD2" w:rsidRPr="00B73DD2">
        <w:rPr>
          <w:szCs w:val="28"/>
        </w:rPr>
        <w:t xml:space="preserve"> № </w:t>
      </w:r>
      <w:r>
        <w:rPr>
          <w:szCs w:val="28"/>
        </w:rPr>
        <w:t>1734</w:t>
      </w:r>
      <w:bookmarkStart w:id="0" w:name="_GoBack"/>
      <w:bookmarkEnd w:id="0"/>
    </w:p>
    <w:p w:rsidR="00B73DD2" w:rsidRPr="00C24B46" w:rsidRDefault="00B73DD2" w:rsidP="00B73DD2">
      <w:pPr>
        <w:overflowPunct/>
        <w:autoSpaceDE/>
        <w:autoSpaceDN/>
        <w:adjustRightInd/>
        <w:ind w:right="-1"/>
        <w:textAlignment w:val="auto"/>
        <w:rPr>
          <w:sz w:val="24"/>
          <w:szCs w:val="24"/>
        </w:rPr>
      </w:pPr>
    </w:p>
    <w:p w:rsidR="005D4D93" w:rsidRPr="00D76C6C" w:rsidRDefault="00856123" w:rsidP="00D76C6C">
      <w:pPr>
        <w:pStyle w:val="ConsPlusNormal"/>
        <w:ind w:right="4818"/>
        <w:jc w:val="both"/>
        <w:rPr>
          <w:spacing w:val="-10"/>
          <w:sz w:val="28"/>
          <w:szCs w:val="28"/>
        </w:rPr>
      </w:pPr>
      <w:r w:rsidRPr="00D76C6C">
        <w:rPr>
          <w:snapToGrid w:val="0"/>
          <w:spacing w:val="-10"/>
          <w:sz w:val="28"/>
          <w:szCs w:val="28"/>
        </w:rPr>
        <w:t xml:space="preserve">О внесении изменений в </w:t>
      </w:r>
      <w:r w:rsidR="005D4D93" w:rsidRPr="00D76C6C">
        <w:rPr>
          <w:spacing w:val="-10"/>
          <w:sz w:val="28"/>
          <w:szCs w:val="28"/>
        </w:rPr>
        <w:t>Поряд</w:t>
      </w:r>
      <w:r w:rsidRPr="00D76C6C">
        <w:rPr>
          <w:spacing w:val="-10"/>
          <w:sz w:val="28"/>
          <w:szCs w:val="28"/>
        </w:rPr>
        <w:t>ок</w:t>
      </w:r>
      <w:r w:rsidR="005D4D93" w:rsidRPr="00D76C6C">
        <w:rPr>
          <w:spacing w:val="-10"/>
          <w:sz w:val="28"/>
          <w:szCs w:val="28"/>
        </w:rPr>
        <w:t xml:space="preserve"> принятия решений об условиях приватизации муниципального имущества города Чебоксары</w:t>
      </w:r>
      <w:r w:rsidRPr="00D76C6C">
        <w:rPr>
          <w:spacing w:val="-10"/>
          <w:sz w:val="28"/>
          <w:szCs w:val="28"/>
        </w:rPr>
        <w:t>, утвержденный</w:t>
      </w:r>
      <w:r w:rsidR="008D2CF1" w:rsidRPr="008D2CF1">
        <w:rPr>
          <w:spacing w:val="-10"/>
          <w:sz w:val="28"/>
          <w:szCs w:val="28"/>
        </w:rPr>
        <w:t xml:space="preserve"> </w:t>
      </w:r>
      <w:r w:rsidRPr="00D76C6C">
        <w:rPr>
          <w:spacing w:val="-10"/>
          <w:sz w:val="28"/>
          <w:szCs w:val="28"/>
        </w:rPr>
        <w:t>решением Чебоксарского городского Собрания депутатов от 3</w:t>
      </w:r>
      <w:r w:rsidR="00D76C6C" w:rsidRPr="00D76C6C">
        <w:rPr>
          <w:spacing w:val="-10"/>
          <w:sz w:val="28"/>
          <w:szCs w:val="28"/>
        </w:rPr>
        <w:t xml:space="preserve"> ноября </w:t>
      </w:r>
      <w:r w:rsidRPr="00D76C6C">
        <w:rPr>
          <w:spacing w:val="-10"/>
          <w:sz w:val="28"/>
          <w:szCs w:val="28"/>
        </w:rPr>
        <w:t>2020</w:t>
      </w:r>
      <w:r w:rsidR="00D76C6C" w:rsidRPr="00D76C6C">
        <w:rPr>
          <w:spacing w:val="-10"/>
          <w:sz w:val="28"/>
          <w:szCs w:val="28"/>
        </w:rPr>
        <w:t xml:space="preserve"> года</w:t>
      </w:r>
      <w:r w:rsidRPr="00D76C6C">
        <w:rPr>
          <w:spacing w:val="-10"/>
          <w:sz w:val="28"/>
          <w:szCs w:val="28"/>
        </w:rPr>
        <w:t xml:space="preserve"> № 49</w:t>
      </w:r>
    </w:p>
    <w:p w:rsidR="005D4D93" w:rsidRPr="00C24B46" w:rsidRDefault="005D4D93" w:rsidP="005D4D93">
      <w:pPr>
        <w:widowControl w:val="0"/>
        <w:ind w:right="4393"/>
        <w:jc w:val="both"/>
        <w:rPr>
          <w:snapToGrid w:val="0"/>
          <w:sz w:val="36"/>
          <w:szCs w:val="36"/>
        </w:rPr>
      </w:pPr>
    </w:p>
    <w:p w:rsidR="005D4D93" w:rsidRDefault="00D5394A" w:rsidP="00B73DD2">
      <w:pPr>
        <w:spacing w:after="120" w:line="360" w:lineRule="auto"/>
        <w:ind w:firstLine="709"/>
        <w:jc w:val="both"/>
        <w:rPr>
          <w:szCs w:val="28"/>
        </w:rPr>
      </w:pPr>
      <w:r w:rsidRPr="00D5394A">
        <w:rPr>
          <w:szCs w:val="28"/>
        </w:rPr>
        <w:t>В соответствии с Федеральным</w:t>
      </w:r>
      <w:r w:rsidR="00B73DD2">
        <w:rPr>
          <w:szCs w:val="28"/>
        </w:rPr>
        <w:t>и</w:t>
      </w:r>
      <w:r w:rsidRPr="00D5394A">
        <w:rPr>
          <w:szCs w:val="28"/>
        </w:rPr>
        <w:t xml:space="preserve"> закон</w:t>
      </w:r>
      <w:r w:rsidR="00B73DD2">
        <w:rPr>
          <w:szCs w:val="28"/>
        </w:rPr>
        <w:t>ами</w:t>
      </w:r>
      <w:r w:rsidRPr="00D5394A">
        <w:rPr>
          <w:szCs w:val="28"/>
        </w:rPr>
        <w:t xml:space="preserve"> </w:t>
      </w:r>
      <w:r w:rsidR="00B73DD2" w:rsidRPr="00D5394A">
        <w:rPr>
          <w:szCs w:val="28"/>
        </w:rPr>
        <w:t xml:space="preserve">от 6 октября 2003 года </w:t>
      </w:r>
      <w:r w:rsidR="00B73DD2">
        <w:rPr>
          <w:szCs w:val="28"/>
        </w:rPr>
        <w:t xml:space="preserve">                    </w:t>
      </w:r>
      <w:r w:rsidR="00B73DD2" w:rsidRPr="00D5394A">
        <w:rPr>
          <w:szCs w:val="28"/>
        </w:rPr>
        <w:t>№ 131</w:t>
      </w:r>
      <w:r w:rsidR="0057085C">
        <w:rPr>
          <w:szCs w:val="28"/>
        </w:rPr>
        <w:t>–</w:t>
      </w:r>
      <w:r w:rsidR="00B73DD2" w:rsidRPr="00D5394A">
        <w:rPr>
          <w:szCs w:val="28"/>
        </w:rPr>
        <w:t>ФЗ «Об общих принципах организации местного самоуправления в Российской Федерации»</w:t>
      </w:r>
      <w:r w:rsidR="00B73DD2">
        <w:rPr>
          <w:szCs w:val="28"/>
        </w:rPr>
        <w:t xml:space="preserve">, </w:t>
      </w:r>
      <w:r w:rsidR="0057085C">
        <w:rPr>
          <w:szCs w:val="28"/>
        </w:rPr>
        <w:t>от 21 декабря 2001 года № 178–</w:t>
      </w:r>
      <w:r w:rsidRPr="00D5394A">
        <w:rPr>
          <w:szCs w:val="28"/>
        </w:rPr>
        <w:t xml:space="preserve">ФЗ «О приватизации государственного и муниципального имущества», </w:t>
      </w:r>
      <w:r w:rsidR="00B73DD2">
        <w:rPr>
          <w:szCs w:val="28"/>
        </w:rPr>
        <w:t>з</w:t>
      </w:r>
      <w:r w:rsidRPr="00D5394A">
        <w:rPr>
          <w:szCs w:val="28"/>
        </w:rPr>
        <w:t>аконом Чувашской Республики от 18 октября 2004 года № 19 «Об организации местного самоуправ</w:t>
      </w:r>
      <w:r w:rsidR="008D2CF1">
        <w:rPr>
          <w:szCs w:val="28"/>
        </w:rPr>
        <w:t xml:space="preserve">ления в Чувашской Республике», </w:t>
      </w:r>
      <w:r w:rsidRPr="00D5394A">
        <w:rPr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</w:t>
      </w:r>
    </w:p>
    <w:p w:rsidR="005D4D93" w:rsidRPr="009B111D" w:rsidRDefault="005D4D93" w:rsidP="00B73DD2">
      <w:pPr>
        <w:spacing w:after="120" w:line="360" w:lineRule="auto"/>
        <w:ind w:firstLine="709"/>
        <w:jc w:val="center"/>
        <w:rPr>
          <w:szCs w:val="28"/>
        </w:rPr>
      </w:pPr>
      <w:r w:rsidRPr="009B111D">
        <w:rPr>
          <w:szCs w:val="28"/>
        </w:rPr>
        <w:t>Чебоксарское городское Собрание депутатов</w:t>
      </w:r>
    </w:p>
    <w:p w:rsidR="005D4D93" w:rsidRDefault="005D4D93" w:rsidP="00B73DD2">
      <w:pPr>
        <w:spacing w:after="120" w:line="360" w:lineRule="auto"/>
        <w:ind w:firstLine="709"/>
        <w:jc w:val="center"/>
        <w:rPr>
          <w:szCs w:val="28"/>
        </w:rPr>
      </w:pPr>
      <w:r w:rsidRPr="009B111D">
        <w:rPr>
          <w:szCs w:val="28"/>
        </w:rPr>
        <w:t>Р Е Ш И Л О:</w:t>
      </w:r>
    </w:p>
    <w:p w:rsidR="00987B0E" w:rsidRPr="00B73DD2" w:rsidRDefault="00364D5E" w:rsidP="00B73DD2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B73DD2">
        <w:rPr>
          <w:szCs w:val="28"/>
        </w:rPr>
        <w:t xml:space="preserve">Внести в </w:t>
      </w:r>
      <w:r w:rsidR="00D5394A" w:rsidRPr="00B73DD2">
        <w:rPr>
          <w:szCs w:val="28"/>
        </w:rPr>
        <w:t>Порядок принятия решений об условиях приватизации муниципального имущества города Чебоксары</w:t>
      </w:r>
      <w:r w:rsidR="00987B0E" w:rsidRPr="00B73DD2">
        <w:rPr>
          <w:szCs w:val="28"/>
        </w:rPr>
        <w:t>, утвержденный решением Чебоксарского городского Собрания депутатов от 3 ноября 2020 года              № 49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(</w:t>
      </w:r>
      <w:r w:rsidR="00B73DD2" w:rsidRPr="00B73DD2">
        <w:rPr>
          <w:szCs w:val="28"/>
        </w:rPr>
        <w:t>в ред</w:t>
      </w:r>
      <w:r w:rsidR="00B73DD2">
        <w:rPr>
          <w:szCs w:val="28"/>
        </w:rPr>
        <w:t>акции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р</w:t>
      </w:r>
      <w:r w:rsidR="00B73DD2" w:rsidRPr="00B73DD2">
        <w:rPr>
          <w:szCs w:val="28"/>
        </w:rPr>
        <w:t xml:space="preserve">ешений Чебоксарского </w:t>
      </w:r>
      <w:r w:rsidR="00B73DD2">
        <w:rPr>
          <w:szCs w:val="28"/>
        </w:rPr>
        <w:t xml:space="preserve">городского Собрания депутатов </w:t>
      </w:r>
      <w:r w:rsidR="00B73DD2" w:rsidRPr="00B73DD2">
        <w:rPr>
          <w:szCs w:val="28"/>
        </w:rPr>
        <w:t>от 18</w:t>
      </w:r>
      <w:r w:rsidR="00B73DD2">
        <w:rPr>
          <w:szCs w:val="28"/>
        </w:rPr>
        <w:t xml:space="preserve"> мая </w:t>
      </w:r>
      <w:r w:rsidR="00B73DD2" w:rsidRPr="00B73DD2">
        <w:rPr>
          <w:szCs w:val="28"/>
        </w:rPr>
        <w:t xml:space="preserve">2021 </w:t>
      </w:r>
      <w:r w:rsidR="00B73DD2">
        <w:rPr>
          <w:szCs w:val="28"/>
        </w:rPr>
        <w:t xml:space="preserve">года № 306, от 22 декабря </w:t>
      </w:r>
      <w:r w:rsidR="00B73DD2" w:rsidRPr="00B73DD2">
        <w:rPr>
          <w:szCs w:val="28"/>
        </w:rPr>
        <w:t xml:space="preserve">2022 </w:t>
      </w:r>
      <w:r w:rsidR="00B73DD2">
        <w:rPr>
          <w:szCs w:val="28"/>
        </w:rPr>
        <w:t xml:space="preserve">года № </w:t>
      </w:r>
      <w:r w:rsidR="00B73DD2" w:rsidRPr="00B73DD2">
        <w:rPr>
          <w:szCs w:val="28"/>
        </w:rPr>
        <w:t>1023, от 26</w:t>
      </w:r>
      <w:r w:rsidR="00B73DD2">
        <w:rPr>
          <w:szCs w:val="28"/>
        </w:rPr>
        <w:t xml:space="preserve"> октября </w:t>
      </w:r>
      <w:r w:rsidR="00B73DD2" w:rsidRPr="00B73DD2">
        <w:rPr>
          <w:szCs w:val="28"/>
        </w:rPr>
        <w:t>2023</w:t>
      </w:r>
      <w:r w:rsidR="00B73DD2">
        <w:rPr>
          <w:szCs w:val="28"/>
        </w:rPr>
        <w:t xml:space="preserve"> года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№</w:t>
      </w:r>
      <w:r w:rsidR="00B73DD2" w:rsidRPr="00B73DD2">
        <w:rPr>
          <w:szCs w:val="28"/>
        </w:rPr>
        <w:t xml:space="preserve"> 1407,</w:t>
      </w:r>
      <w:r w:rsidR="00B73DD2">
        <w:rPr>
          <w:szCs w:val="28"/>
        </w:rPr>
        <w:t xml:space="preserve"> </w:t>
      </w:r>
      <w:r w:rsidR="00B73DD2" w:rsidRPr="00B73DD2">
        <w:rPr>
          <w:szCs w:val="28"/>
        </w:rPr>
        <w:t>от 19</w:t>
      </w:r>
      <w:r w:rsidR="00B73DD2">
        <w:rPr>
          <w:szCs w:val="28"/>
        </w:rPr>
        <w:t xml:space="preserve"> декабря </w:t>
      </w:r>
      <w:r w:rsidR="00B73DD2" w:rsidRPr="00B73DD2">
        <w:rPr>
          <w:szCs w:val="28"/>
        </w:rPr>
        <w:t>2023</w:t>
      </w:r>
      <w:r w:rsidR="00B73DD2">
        <w:rPr>
          <w:szCs w:val="28"/>
        </w:rPr>
        <w:t xml:space="preserve"> года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№</w:t>
      </w:r>
      <w:r w:rsidR="00B73DD2" w:rsidRPr="00B73DD2">
        <w:rPr>
          <w:szCs w:val="28"/>
        </w:rPr>
        <w:t xml:space="preserve"> 1472)</w:t>
      </w:r>
      <w:r w:rsidR="00987B0E" w:rsidRPr="00B73DD2">
        <w:rPr>
          <w:szCs w:val="28"/>
        </w:rPr>
        <w:t>, следующие изменения:</w:t>
      </w:r>
    </w:p>
    <w:p w:rsidR="00536F01" w:rsidRPr="00536F01" w:rsidRDefault="0008280D" w:rsidP="00536F01">
      <w:pPr>
        <w:pStyle w:val="af4"/>
        <w:numPr>
          <w:ilvl w:val="1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536F01">
        <w:rPr>
          <w:szCs w:val="28"/>
        </w:rPr>
        <w:t>В р</w:t>
      </w:r>
      <w:r w:rsidR="00B739F1" w:rsidRPr="00536F01">
        <w:rPr>
          <w:szCs w:val="28"/>
        </w:rPr>
        <w:t>аздел</w:t>
      </w:r>
      <w:r w:rsidR="00536F01" w:rsidRPr="00536F01">
        <w:rPr>
          <w:szCs w:val="28"/>
        </w:rPr>
        <w:t>е</w:t>
      </w:r>
      <w:r w:rsidR="00B739F1" w:rsidRPr="00536F01">
        <w:rPr>
          <w:szCs w:val="28"/>
        </w:rPr>
        <w:t xml:space="preserve"> </w:t>
      </w:r>
      <w:r w:rsidR="008D2CF1" w:rsidRPr="00536F01">
        <w:rPr>
          <w:szCs w:val="28"/>
        </w:rPr>
        <w:t>9</w:t>
      </w:r>
      <w:r w:rsidR="00B739F1" w:rsidRPr="00536F01">
        <w:rPr>
          <w:szCs w:val="28"/>
        </w:rPr>
        <w:t xml:space="preserve"> </w:t>
      </w:r>
      <w:r w:rsidR="00536F01" w:rsidRPr="00536F01">
        <w:rPr>
          <w:szCs w:val="28"/>
        </w:rPr>
        <w:t>«Продажа муниципального имущества посредством публичного предложения либо без объявления цены»:</w:t>
      </w:r>
    </w:p>
    <w:p w:rsidR="0008280D" w:rsidRPr="00536F01" w:rsidRDefault="00536F01" w:rsidP="00536F01">
      <w:pPr>
        <w:pStyle w:val="af4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536F01">
        <w:rPr>
          <w:szCs w:val="28"/>
        </w:rPr>
        <w:t>наименовании</w:t>
      </w:r>
      <w:r w:rsidR="0056744D" w:rsidRPr="00536F01">
        <w:rPr>
          <w:szCs w:val="28"/>
        </w:rPr>
        <w:t xml:space="preserve"> </w:t>
      </w:r>
      <w:r w:rsidR="0008280D" w:rsidRPr="00536F01">
        <w:rPr>
          <w:szCs w:val="28"/>
        </w:rPr>
        <w:t>слова «без объявления цены» заменить словами «по минимально допустимой цене»</w:t>
      </w:r>
      <w:r>
        <w:rPr>
          <w:szCs w:val="28"/>
        </w:rPr>
        <w:t>;</w:t>
      </w:r>
    </w:p>
    <w:p w:rsidR="007F4331" w:rsidRPr="0056744D" w:rsidRDefault="00536F01" w:rsidP="00B73DD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08280D" w:rsidRPr="0056744D">
        <w:rPr>
          <w:szCs w:val="28"/>
        </w:rPr>
        <w:t xml:space="preserve"> </w:t>
      </w:r>
      <w:r w:rsidR="00EA5C09" w:rsidRPr="0056744D">
        <w:rPr>
          <w:szCs w:val="28"/>
        </w:rPr>
        <w:t xml:space="preserve">пункте 9.3 </w:t>
      </w:r>
      <w:r w:rsidR="0056744D" w:rsidRPr="0056744D">
        <w:rPr>
          <w:szCs w:val="28"/>
        </w:rPr>
        <w:t>слова «без объявления цены» заменить словами «по минимально допустимой цене».</w:t>
      </w:r>
    </w:p>
    <w:p w:rsidR="00B73DD2" w:rsidRDefault="00B73DD2" w:rsidP="00B73DD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Настоящее решение вступает в силу со дня его официального опубликования. </w:t>
      </w:r>
    </w:p>
    <w:p w:rsidR="00B73DD2" w:rsidRDefault="00B73DD2" w:rsidP="00B73DD2">
      <w:pPr>
        <w:spacing w:line="360" w:lineRule="auto"/>
        <w:ind w:firstLine="708"/>
        <w:jc w:val="both"/>
        <w:rPr>
          <w:szCs w:val="28"/>
        </w:rPr>
      </w:pPr>
      <w:r>
        <w:t xml:space="preserve">3. </w:t>
      </w:r>
      <w:r>
        <w:rPr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B73DD2" w:rsidRDefault="00B73DD2" w:rsidP="00B73DD2">
      <w:pPr>
        <w:tabs>
          <w:tab w:val="left" w:pos="6840"/>
        </w:tabs>
        <w:spacing w:line="360" w:lineRule="auto"/>
        <w:ind w:firstLine="709"/>
        <w:jc w:val="both"/>
        <w:rPr>
          <w:rFonts w:eastAsia="Calibri"/>
          <w:spacing w:val="-4"/>
          <w:sz w:val="22"/>
          <w:szCs w:val="22"/>
        </w:rPr>
      </w:pPr>
      <w:r>
        <w:t xml:space="preserve">4. Контроль за исполнением настоящего решения возложить на постоянную комиссию Чебоксарского городского Собрания депутатов по </w:t>
      </w:r>
      <w:r>
        <w:rPr>
          <w:bCs/>
        </w:rPr>
        <w:t>бюджету</w:t>
      </w:r>
      <w:r>
        <w:rPr>
          <w:spacing w:val="-4"/>
        </w:rPr>
        <w:t>.</w:t>
      </w:r>
      <w:r>
        <w:rPr>
          <w:rFonts w:eastAsia="Calibri"/>
          <w:spacing w:val="-4"/>
        </w:rPr>
        <w:t xml:space="preserve"> </w:t>
      </w:r>
    </w:p>
    <w:p w:rsidR="00DA049F" w:rsidRPr="0056744D" w:rsidRDefault="00DA049F" w:rsidP="0056744D">
      <w:pPr>
        <w:spacing w:line="360" w:lineRule="auto"/>
        <w:jc w:val="both"/>
        <w:rPr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4537"/>
        <w:gridCol w:w="283"/>
        <w:gridCol w:w="4995"/>
      </w:tblGrid>
      <w:tr w:rsidR="00B73DD2" w:rsidTr="00B73DD2">
        <w:tc>
          <w:tcPr>
            <w:tcW w:w="4537" w:type="dxa"/>
          </w:tcPr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_______________ Е.Н. </w:t>
            </w:r>
            <w:proofErr w:type="spellStart"/>
            <w:r>
              <w:rPr>
                <w:szCs w:val="28"/>
                <w:lang w:eastAsia="en-US"/>
              </w:rPr>
              <w:t>Кадышев</w:t>
            </w:r>
            <w:proofErr w:type="spellEnd"/>
          </w:p>
        </w:tc>
        <w:tc>
          <w:tcPr>
            <w:tcW w:w="283" w:type="dxa"/>
            <w:hideMark/>
          </w:tcPr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</w:p>
        </w:tc>
        <w:tc>
          <w:tcPr>
            <w:tcW w:w="4995" w:type="dxa"/>
          </w:tcPr>
          <w:p w:rsidR="00B73DD2" w:rsidRDefault="00B73DD2" w:rsidP="00536F01">
            <w:pPr>
              <w:tabs>
                <w:tab w:val="left" w:pos="993"/>
                <w:tab w:val="left" w:pos="3611"/>
                <w:tab w:val="left" w:pos="7371"/>
              </w:tabs>
              <w:ind w:left="-108" w:right="-25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Глава города Чебоксары                                                                 </w:t>
            </w: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____________</w:t>
            </w:r>
            <w:r w:rsidR="00536F01">
              <w:rPr>
                <w:szCs w:val="28"/>
                <w:lang w:eastAsia="en-US"/>
              </w:rPr>
              <w:t>_</w:t>
            </w:r>
            <w:r>
              <w:rPr>
                <w:szCs w:val="28"/>
                <w:lang w:eastAsia="en-US"/>
              </w:rPr>
              <w:t>_ В.А. Доброхотов</w:t>
            </w:r>
          </w:p>
        </w:tc>
      </w:tr>
    </w:tbl>
    <w:p w:rsidR="00364D5E" w:rsidRPr="0056744D" w:rsidRDefault="00364D5E" w:rsidP="00B73DD2">
      <w:pPr>
        <w:jc w:val="both"/>
        <w:rPr>
          <w:szCs w:val="28"/>
        </w:rPr>
      </w:pPr>
    </w:p>
    <w:sectPr w:rsidR="00364D5E" w:rsidRPr="0056744D" w:rsidSect="00536F01">
      <w:headerReference w:type="default" r:id="rId8"/>
      <w:headerReference w:type="first" r:id="rId9"/>
      <w:pgSz w:w="11907" w:h="16839" w:code="9"/>
      <w:pgMar w:top="568" w:right="851" w:bottom="426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EF" w:rsidRDefault="002461EF" w:rsidP="00AC288C">
      <w:r>
        <w:separator/>
      </w:r>
    </w:p>
  </w:endnote>
  <w:endnote w:type="continuationSeparator" w:id="0">
    <w:p w:rsidR="002461EF" w:rsidRDefault="002461EF" w:rsidP="00A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EF" w:rsidRDefault="002461EF" w:rsidP="00AC288C">
      <w:r>
        <w:separator/>
      </w:r>
    </w:p>
  </w:footnote>
  <w:footnote w:type="continuationSeparator" w:id="0">
    <w:p w:rsidR="002461EF" w:rsidRDefault="002461EF" w:rsidP="00A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805902"/>
      <w:docPartObj>
        <w:docPartGallery w:val="Page Numbers (Top of Page)"/>
        <w:docPartUnique/>
      </w:docPartObj>
    </w:sdtPr>
    <w:sdtEndPr/>
    <w:sdtContent>
      <w:p w:rsidR="00B73DD2" w:rsidRDefault="00B73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5B5">
          <w:rPr>
            <w:noProof/>
          </w:rPr>
          <w:t>2</w:t>
        </w:r>
        <w:r>
          <w:fldChar w:fldCharType="end"/>
        </w:r>
      </w:p>
    </w:sdtContent>
  </w:sdt>
  <w:p w:rsidR="00B73DD2" w:rsidRDefault="00B7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5C" w:rsidRDefault="00570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1697D"/>
    <w:multiLevelType w:val="multilevel"/>
    <w:tmpl w:val="0B7CF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93"/>
    <w:rsid w:val="000246CD"/>
    <w:rsid w:val="00073773"/>
    <w:rsid w:val="0008280D"/>
    <w:rsid w:val="0009424A"/>
    <w:rsid w:val="000B227F"/>
    <w:rsid w:val="000D0B76"/>
    <w:rsid w:val="001054D6"/>
    <w:rsid w:val="00124C2D"/>
    <w:rsid w:val="001372FA"/>
    <w:rsid w:val="0017331C"/>
    <w:rsid w:val="001917F5"/>
    <w:rsid w:val="001C1920"/>
    <w:rsid w:val="001F6F4D"/>
    <w:rsid w:val="00210B16"/>
    <w:rsid w:val="00236D52"/>
    <w:rsid w:val="002461EF"/>
    <w:rsid w:val="002551CD"/>
    <w:rsid w:val="002B18F6"/>
    <w:rsid w:val="002F3F3B"/>
    <w:rsid w:val="002F58F4"/>
    <w:rsid w:val="00307BFE"/>
    <w:rsid w:val="003404EF"/>
    <w:rsid w:val="0035768B"/>
    <w:rsid w:val="00364D5E"/>
    <w:rsid w:val="003725EA"/>
    <w:rsid w:val="00376F75"/>
    <w:rsid w:val="00392885"/>
    <w:rsid w:val="00396383"/>
    <w:rsid w:val="003E03D6"/>
    <w:rsid w:val="003F4DB9"/>
    <w:rsid w:val="00421624"/>
    <w:rsid w:val="00484B3A"/>
    <w:rsid w:val="004A7F4E"/>
    <w:rsid w:val="004B0096"/>
    <w:rsid w:val="00536F01"/>
    <w:rsid w:val="00564899"/>
    <w:rsid w:val="0056744D"/>
    <w:rsid w:val="0057085C"/>
    <w:rsid w:val="005A4852"/>
    <w:rsid w:val="005C4294"/>
    <w:rsid w:val="005D4D93"/>
    <w:rsid w:val="005D7A43"/>
    <w:rsid w:val="0062167B"/>
    <w:rsid w:val="00641D50"/>
    <w:rsid w:val="006C3114"/>
    <w:rsid w:val="0071399C"/>
    <w:rsid w:val="00777D69"/>
    <w:rsid w:val="007B015B"/>
    <w:rsid w:val="007C702C"/>
    <w:rsid w:val="007C7B4A"/>
    <w:rsid w:val="007D7F02"/>
    <w:rsid w:val="007F4331"/>
    <w:rsid w:val="008038A6"/>
    <w:rsid w:val="00822079"/>
    <w:rsid w:val="00840D7F"/>
    <w:rsid w:val="00856123"/>
    <w:rsid w:val="0087026A"/>
    <w:rsid w:val="0087739A"/>
    <w:rsid w:val="00894F72"/>
    <w:rsid w:val="008D2CF1"/>
    <w:rsid w:val="008D4FD1"/>
    <w:rsid w:val="008F44AD"/>
    <w:rsid w:val="0092138E"/>
    <w:rsid w:val="00940918"/>
    <w:rsid w:val="00956B44"/>
    <w:rsid w:val="009769C0"/>
    <w:rsid w:val="00987B0E"/>
    <w:rsid w:val="009915F0"/>
    <w:rsid w:val="009D36AC"/>
    <w:rsid w:val="009D5E1F"/>
    <w:rsid w:val="009E0EBF"/>
    <w:rsid w:val="009F7C32"/>
    <w:rsid w:val="00A23E08"/>
    <w:rsid w:val="00A37469"/>
    <w:rsid w:val="00A60E5E"/>
    <w:rsid w:val="00AB7067"/>
    <w:rsid w:val="00AC288C"/>
    <w:rsid w:val="00AE45B5"/>
    <w:rsid w:val="00B739F1"/>
    <w:rsid w:val="00B73DD2"/>
    <w:rsid w:val="00BD7304"/>
    <w:rsid w:val="00C0590A"/>
    <w:rsid w:val="00C24B46"/>
    <w:rsid w:val="00C254EA"/>
    <w:rsid w:val="00C32D1C"/>
    <w:rsid w:val="00C36D90"/>
    <w:rsid w:val="00CA63C6"/>
    <w:rsid w:val="00CE4C14"/>
    <w:rsid w:val="00D1573E"/>
    <w:rsid w:val="00D5394A"/>
    <w:rsid w:val="00D73BFA"/>
    <w:rsid w:val="00D76C6C"/>
    <w:rsid w:val="00DA049F"/>
    <w:rsid w:val="00DE5FE7"/>
    <w:rsid w:val="00E053F4"/>
    <w:rsid w:val="00E22255"/>
    <w:rsid w:val="00E44F9D"/>
    <w:rsid w:val="00E508F1"/>
    <w:rsid w:val="00E776FF"/>
    <w:rsid w:val="00E84953"/>
    <w:rsid w:val="00E937B4"/>
    <w:rsid w:val="00EA5C09"/>
    <w:rsid w:val="00EC7A2D"/>
    <w:rsid w:val="00F11F82"/>
    <w:rsid w:val="00F4332A"/>
    <w:rsid w:val="00F4781B"/>
    <w:rsid w:val="00F72C33"/>
    <w:rsid w:val="00F73755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486A-25A5-4DA3-A765-416940D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D4D93"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93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D4D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"/>
    <w:basedOn w:val="a"/>
    <w:rsid w:val="005D4D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5D4D9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4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383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6383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84B3A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EC7A2D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71399C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71399C"/>
    <w:rPr>
      <w:i/>
      <w:iCs/>
    </w:rPr>
  </w:style>
  <w:style w:type="character" w:customStyle="1" w:styleId="ac">
    <w:name w:val="Цветовое выделение"/>
    <w:uiPriority w:val="99"/>
    <w:rsid w:val="009D36AC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D36AC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9D36AC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9D36AC"/>
    <w:pPr>
      <w:widowControl w:val="0"/>
      <w:overflowPunct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Сноска"/>
    <w:basedOn w:val="a"/>
    <w:next w:val="a"/>
    <w:uiPriority w:val="99"/>
    <w:rsid w:val="009D36AC"/>
    <w:pPr>
      <w:widowControl w:val="0"/>
      <w:overflowPunct/>
      <w:ind w:firstLine="720"/>
      <w:jc w:val="both"/>
      <w:textAlignment w:val="auto"/>
    </w:pPr>
    <w:rPr>
      <w:rFonts w:ascii="Times New Roman CYR" w:eastAsiaTheme="minorEastAsia" w:hAnsi="Times New Roman CYR" w:cs="Times New Roman CYR"/>
      <w:sz w:val="20"/>
    </w:rPr>
  </w:style>
  <w:style w:type="paragraph" w:styleId="af1">
    <w:name w:val="footer"/>
    <w:basedOn w:val="a"/>
    <w:link w:val="af2"/>
    <w:uiPriority w:val="99"/>
    <w:unhideWhenUsed/>
    <w:rsid w:val="005648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4899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B739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1372FA"/>
    <w:rPr>
      <w:i/>
      <w:iCs/>
    </w:rPr>
  </w:style>
  <w:style w:type="paragraph" w:customStyle="1" w:styleId="s3">
    <w:name w:val="s_3"/>
    <w:basedOn w:val="a"/>
    <w:rsid w:val="008D2C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7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7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395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1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877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4545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2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29320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100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523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259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6949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90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399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1513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66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351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20267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337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4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794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21831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736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18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477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4724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7599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22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586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751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42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205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8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5176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86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2072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15995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415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86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631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3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5740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05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1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52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96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6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19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96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53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9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6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5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6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94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97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06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7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7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1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4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4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2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23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4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72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24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18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6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89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93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2344</CharactersWithSpaces>
  <SharedDoc>false</SharedDoc>
  <HLinks>
    <vt:vector size="18" baseType="variant"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http://mobileonline.garant.ru/document/redirect/12125505/0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http://mobileonline.garant.ru/document/redirect/12127232/0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/document/12161610/entry/0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Харитонов Е.В.</cp:lastModifiedBy>
  <cp:revision>3</cp:revision>
  <cp:lastPrinted>2024-07-15T08:40:00Z</cp:lastPrinted>
  <dcterms:created xsi:type="dcterms:W3CDTF">2024-07-29T05:28:00Z</dcterms:created>
  <dcterms:modified xsi:type="dcterms:W3CDTF">2024-08-14T12:32:00Z</dcterms:modified>
</cp:coreProperties>
</file>