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76429E">
        <w:rPr>
          <w:rFonts w:ascii="Times New Roman" w:eastAsia="Calibri" w:hAnsi="Times New Roman" w:cs="Times New Roman"/>
          <w:b/>
          <w:sz w:val="28"/>
          <w:szCs w:val="28"/>
        </w:rPr>
        <w:t xml:space="preserve">Ужесточается ответственность за </w:t>
      </w:r>
      <w:proofErr w:type="gramStart"/>
      <w:r w:rsidRPr="0076429E">
        <w:rPr>
          <w:rFonts w:ascii="Times New Roman" w:eastAsia="Calibri" w:hAnsi="Times New Roman" w:cs="Times New Roman"/>
          <w:b/>
          <w:sz w:val="28"/>
          <w:szCs w:val="28"/>
        </w:rPr>
        <w:t>спам-звонки</w:t>
      </w:r>
      <w:proofErr w:type="gramEnd"/>
      <w:r w:rsidRPr="0076429E">
        <w:rPr>
          <w:rFonts w:ascii="Times New Roman" w:eastAsia="Calibri" w:hAnsi="Times New Roman" w:cs="Times New Roman"/>
          <w:b/>
          <w:sz w:val="28"/>
          <w:szCs w:val="28"/>
        </w:rPr>
        <w:t xml:space="preserve"> и рекламу кредитов с нарушением Федерального закона от 13.06.2006 № 38-ФЗ «О рекламе»</w:t>
      </w:r>
    </w:p>
    <w:bookmarkEnd w:id="0"/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9E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06.04.2024 № 78-ФЗ «О внесении изменений в статьи 3.5 и 14.3 Кодекса Российской Федерации об административных правонарушениях» ужесточено наказание за </w:t>
      </w:r>
      <w:proofErr w:type="gramStart"/>
      <w:r w:rsidRPr="0076429E">
        <w:rPr>
          <w:rFonts w:ascii="Times New Roman" w:eastAsia="Calibri" w:hAnsi="Times New Roman" w:cs="Times New Roman"/>
          <w:sz w:val="28"/>
          <w:szCs w:val="28"/>
        </w:rPr>
        <w:t>спам-звонки</w:t>
      </w:r>
      <w:proofErr w:type="gramEnd"/>
      <w:r w:rsidRPr="0076429E">
        <w:rPr>
          <w:rFonts w:ascii="Times New Roman" w:eastAsia="Calibri" w:hAnsi="Times New Roman" w:cs="Times New Roman"/>
          <w:sz w:val="28"/>
          <w:szCs w:val="28"/>
        </w:rPr>
        <w:t xml:space="preserve"> и рекламу кредитов с нарушением Федерального закона от 13.06.2006 № 38-ФЗ «О рекламе».</w:t>
      </w:r>
    </w:p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9E">
        <w:rPr>
          <w:rFonts w:ascii="Times New Roman" w:eastAsia="Calibri" w:hAnsi="Times New Roman" w:cs="Times New Roman"/>
          <w:sz w:val="28"/>
          <w:szCs w:val="28"/>
        </w:rPr>
        <w:t xml:space="preserve">Так, с 17.04.2024 года вносятся изменения в ст. 14.3 Кодекса об административных правонарушениях Российской Федерации, предусматривающую ответственность за нарушение законодательства о рекламе. Согласно нововведениям, ужесточается наказание за </w:t>
      </w:r>
      <w:proofErr w:type="gramStart"/>
      <w:r w:rsidRPr="0076429E">
        <w:rPr>
          <w:rFonts w:ascii="Times New Roman" w:eastAsia="Calibri" w:hAnsi="Times New Roman" w:cs="Times New Roman"/>
          <w:sz w:val="28"/>
          <w:szCs w:val="28"/>
        </w:rPr>
        <w:t>спам-звонки</w:t>
      </w:r>
      <w:proofErr w:type="gramEnd"/>
      <w:r w:rsidRPr="0076429E">
        <w:rPr>
          <w:rFonts w:ascii="Times New Roman" w:eastAsia="Calibri" w:hAnsi="Times New Roman" w:cs="Times New Roman"/>
          <w:sz w:val="28"/>
          <w:szCs w:val="28"/>
        </w:rPr>
        <w:t xml:space="preserve"> и рекламу кредитов с нарушением Федерального закона от 13.06.2006 № 38-ФЗ «О рекламе».</w:t>
      </w:r>
    </w:p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9E">
        <w:rPr>
          <w:rFonts w:ascii="Times New Roman" w:eastAsia="Calibri" w:hAnsi="Times New Roman" w:cs="Times New Roman"/>
          <w:sz w:val="28"/>
          <w:szCs w:val="28"/>
        </w:rPr>
        <w:t xml:space="preserve">За нарушение установленных законодательством о рекламе требований к </w:t>
      </w:r>
      <w:proofErr w:type="gramStart"/>
      <w:r w:rsidRPr="0076429E">
        <w:rPr>
          <w:rFonts w:ascii="Times New Roman" w:eastAsia="Calibri" w:hAnsi="Times New Roman" w:cs="Times New Roman"/>
          <w:sz w:val="28"/>
          <w:szCs w:val="28"/>
        </w:rPr>
        <w:t>рекламе, распространяемой по сетям электросвязи повлечет</w:t>
      </w:r>
      <w:proofErr w:type="gramEnd"/>
      <w:r w:rsidRPr="0076429E">
        <w:rPr>
          <w:rFonts w:ascii="Times New Roman" w:eastAsia="Calibri" w:hAnsi="Times New Roman" w:cs="Times New Roman"/>
          <w:sz w:val="28"/>
          <w:szCs w:val="28"/>
        </w:rPr>
        <w:t xml:space="preserve"> наложение административного штрафа:</w:t>
      </w:r>
    </w:p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9E">
        <w:rPr>
          <w:rFonts w:ascii="Times New Roman" w:eastAsia="Calibri" w:hAnsi="Times New Roman" w:cs="Times New Roman"/>
          <w:sz w:val="28"/>
          <w:szCs w:val="28"/>
        </w:rPr>
        <w:t>- на граждан в размере от десяти тысяч до двадцати тысяч рублей;</w:t>
      </w:r>
    </w:p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9E">
        <w:rPr>
          <w:rFonts w:ascii="Times New Roman" w:eastAsia="Calibri" w:hAnsi="Times New Roman" w:cs="Times New Roman"/>
          <w:sz w:val="28"/>
          <w:szCs w:val="28"/>
        </w:rPr>
        <w:t>- на должностных лиц в размере от двадцати тысяч до ста тысяч рублей;</w:t>
      </w:r>
    </w:p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9E">
        <w:rPr>
          <w:rFonts w:ascii="Times New Roman" w:eastAsia="Calibri" w:hAnsi="Times New Roman" w:cs="Times New Roman"/>
          <w:sz w:val="28"/>
          <w:szCs w:val="28"/>
        </w:rPr>
        <w:t>- на юридических лиц от трехсот тысяч до одного миллиона рублей.</w:t>
      </w:r>
    </w:p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9E">
        <w:rPr>
          <w:rFonts w:ascii="Times New Roman" w:eastAsia="Calibri" w:hAnsi="Times New Roman" w:cs="Times New Roman"/>
          <w:sz w:val="28"/>
          <w:szCs w:val="28"/>
        </w:rPr>
        <w:t>Кроме того, если реклама услуг, связанных с предоставлением кредита или займа, пользованием ими и погашением кредита или займа, содержит информацию о процентных ставках, такая реклама должна содержать диапазоны значений полной стоимости потребительского кредита (займа), определенных с учетом требований Федерального закона от 13.06.2006 № 38-ФЗ «О рекламе», по видам потребительского кредита (займа).</w:t>
      </w:r>
    </w:p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9E">
        <w:rPr>
          <w:rFonts w:ascii="Times New Roman" w:eastAsia="Calibri" w:hAnsi="Times New Roman" w:cs="Times New Roman"/>
          <w:sz w:val="28"/>
          <w:szCs w:val="28"/>
        </w:rPr>
        <w:t>Указанная информация должна предоставляться до предоставления информации о процентных ставках и указываться шрифтом, размер которого не менее чем шрифт, которым отображается информация о процентных ставках.</w:t>
      </w:r>
    </w:p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9E">
        <w:rPr>
          <w:rFonts w:ascii="Times New Roman" w:eastAsia="Calibri" w:hAnsi="Times New Roman" w:cs="Times New Roman"/>
          <w:sz w:val="28"/>
          <w:szCs w:val="28"/>
        </w:rPr>
        <w:t>Допущенные нарушения повлечет наложение административного штрафа:</w:t>
      </w:r>
    </w:p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9E">
        <w:rPr>
          <w:rFonts w:ascii="Times New Roman" w:eastAsia="Calibri" w:hAnsi="Times New Roman" w:cs="Times New Roman"/>
          <w:sz w:val="28"/>
          <w:szCs w:val="28"/>
        </w:rPr>
        <w:t>- на должностных лиц в размере от сорока тысяч до ста тысяч рублей;</w:t>
      </w:r>
    </w:p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9E">
        <w:rPr>
          <w:rFonts w:ascii="Times New Roman" w:eastAsia="Calibri" w:hAnsi="Times New Roman" w:cs="Times New Roman"/>
          <w:sz w:val="28"/>
          <w:szCs w:val="28"/>
        </w:rPr>
        <w:t>- на юридических лиц от шестисот тысяч до одного миллиона шестисот тысяч рублей.</w:t>
      </w:r>
    </w:p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29E" w:rsidRPr="0076429E" w:rsidRDefault="0076429E" w:rsidP="007642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9E4" w:rsidRPr="0076429E" w:rsidRDefault="004819E4" w:rsidP="0076429E"/>
    <w:sectPr w:rsidR="004819E4" w:rsidRPr="0076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0D62"/>
    <w:rsid w:val="00440D34"/>
    <w:rsid w:val="004819E4"/>
    <w:rsid w:val="005E34DE"/>
    <w:rsid w:val="007225C6"/>
    <w:rsid w:val="0076429E"/>
    <w:rsid w:val="008A78CF"/>
    <w:rsid w:val="00A97CD3"/>
    <w:rsid w:val="00D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2024-05-07T10:31:00Z</dcterms:created>
  <dcterms:modified xsi:type="dcterms:W3CDTF">2024-05-07T10:31:00Z</dcterms:modified>
</cp:coreProperties>
</file>