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line="19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СПРАВКА от </w:t>
      </w:r>
      <w:r>
        <w:rPr>
          <w:rFonts w:ascii="Times New Roman" w:hAnsi="Times New Roman"/>
          <w:b w:val="1"/>
          <w:sz w:val="28"/>
        </w:rPr>
        <w:t>02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>09</w:t>
      </w:r>
      <w:bookmarkStart w:id="1" w:name="_GoBack"/>
      <w:bookmarkEnd w:id="1"/>
      <w:r>
        <w:rPr>
          <w:rFonts w:ascii="Times New Roman" w:hAnsi="Times New Roman"/>
          <w:b w:val="1"/>
          <w:sz w:val="28"/>
        </w:rPr>
        <w:t>.2024</w:t>
      </w:r>
    </w:p>
    <w:p w14:paraId="04000000">
      <w:pPr>
        <w:spacing w:line="19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 ходе реализации объектов в г. Чебоксары</w:t>
      </w:r>
    </w:p>
    <w:p w14:paraId="05000000">
      <w:pPr>
        <w:spacing w:line="192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06000000">
      <w:pPr>
        <w:spacing w:line="192" w:lineRule="auto"/>
        <w:ind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Общая численность рабочих на объектах: </w:t>
      </w:r>
      <w:r>
        <w:rPr>
          <w:rFonts w:ascii="Times New Roman" w:hAnsi="Times New Roman"/>
          <w:i w:val="1"/>
          <w:sz w:val="28"/>
          <w:u w:val="single"/>
        </w:rPr>
        <w:t>42</w:t>
      </w:r>
      <w:r>
        <w:rPr>
          <w:rFonts w:ascii="Times New Roman" w:hAnsi="Times New Roman"/>
          <w:i w:val="1"/>
          <w:sz w:val="28"/>
          <w:u w:val="single"/>
        </w:rPr>
        <w:t xml:space="preserve"> </w:t>
      </w:r>
      <w:r>
        <w:rPr>
          <w:rFonts w:ascii="Times New Roman" w:hAnsi="Times New Roman"/>
          <w:i w:val="1"/>
          <w:sz w:val="28"/>
          <w:u w:val="single"/>
        </w:rPr>
        <w:t xml:space="preserve"> человек</w:t>
      </w:r>
      <w:r>
        <w:rPr>
          <w:rFonts w:ascii="Times New Roman" w:hAnsi="Times New Roman"/>
          <w:i w:val="1"/>
          <w:sz w:val="28"/>
          <w:u w:val="single"/>
        </w:rPr>
        <w:t>а</w:t>
      </w:r>
      <w:r>
        <w:rPr>
          <w:rFonts w:ascii="Times New Roman" w:hAnsi="Times New Roman"/>
          <w:i w:val="1"/>
          <w:sz w:val="28"/>
          <w:u w:val="single"/>
        </w:rPr>
        <w:t>.</w:t>
      </w:r>
    </w:p>
    <w:p w14:paraId="07000000">
      <w:pPr>
        <w:spacing w:after="0" w:line="240" w:lineRule="auto"/>
        <w:ind w:left="1080"/>
        <w:jc w:val="both"/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Информация о строительной готовности.</w:t>
      </w:r>
    </w:p>
    <w:p w14:paraId="08000000">
      <w:pPr>
        <w:spacing w:after="0" w:line="240" w:lineRule="auto"/>
        <w:ind w:firstLine="72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Позиция 1</w:t>
      </w:r>
      <w:r>
        <w:rPr>
          <w:rFonts w:ascii="Times New Roman" w:hAnsi="Times New Roman"/>
          <w:b w:val="1"/>
          <w:color w:val="000000"/>
          <w:sz w:val="28"/>
        </w:rPr>
        <w:t xml:space="preserve">: </w:t>
      </w:r>
    </w:p>
    <w:p w14:paraId="09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Полностью завершено устройство железобетонного каркаса здания.</w:t>
      </w:r>
    </w:p>
    <w:p w14:paraId="0A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Каменная кладка парапета входных групп завершена.</w:t>
      </w:r>
    </w:p>
    <w:p w14:paraId="0B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вентиляционных блоков в 1-ом подъезде завершен, во 2-ом подъезде завершен.</w:t>
      </w:r>
    </w:p>
    <w:p w14:paraId="0C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Возведение перегородок в 1-ом подъезде завершено,  во 2-ом подъезде за</w:t>
      </w:r>
      <w:r>
        <w:rPr>
          <w:rFonts w:ascii="Times New Roman" w:hAnsi="Times New Roman"/>
          <w:color w:val="000000"/>
          <w:sz w:val="28"/>
        </w:rPr>
        <w:t xml:space="preserve">вершено, </w:t>
      </w:r>
      <w:r>
        <w:rPr>
          <w:rFonts w:ascii="Times New Roman" w:hAnsi="Times New Roman"/>
          <w:color w:val="000000"/>
          <w:sz w:val="28"/>
        </w:rPr>
        <w:t>включая устройство межкомнатных перегородок из гипсовых пазогребневых плит.</w:t>
      </w:r>
    </w:p>
    <w:p w14:paraId="0D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Кладка монтажных проёмов завершена.</w:t>
      </w:r>
    </w:p>
    <w:p w14:paraId="0E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Каменная кладка стен и перегородок подземной автостоянки завершена. </w:t>
      </w:r>
    </w:p>
    <w:p w14:paraId="0F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Кладка стен машинных помещений, монтаж балок в машинном помещении завершены.</w:t>
      </w:r>
    </w:p>
    <w:p w14:paraId="10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оконных блоков теплого контура завершен.</w:t>
      </w:r>
    </w:p>
    <w:p w14:paraId="11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каркаса оконных блоков холодного контура завершен.</w:t>
      </w:r>
    </w:p>
    <w:p w14:paraId="12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Электромонтажные работы (разводка кабелей по квартирам). 1-ый подъезд Завершен, 2-ой подъезд завершен.</w:t>
      </w:r>
    </w:p>
    <w:p w14:paraId="13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ливневой канализации по жилым этажам завершен.</w:t>
      </w:r>
    </w:p>
    <w:p w14:paraId="14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Монтаж системы водопровода горячей воды по жилым этажам  Т4 (обратка) завершен.</w:t>
      </w:r>
    </w:p>
    <w:p w14:paraId="15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Работы по монтажу системы внутренней канализации завершены.</w:t>
      </w:r>
    </w:p>
    <w:p w14:paraId="16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Работы по монтажу стояков полотенцесушителей завершены.</w:t>
      </w:r>
    </w:p>
    <w:p w14:paraId="17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труб отопления по полу (подводка к радиаторам). 1 подъезд завершен. 2 подъезд завершен.</w:t>
      </w:r>
    </w:p>
    <w:p w14:paraId="18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Монтаж системы пожаротушения на жилых этажах завершен.</w:t>
      </w:r>
    </w:p>
    <w:p w14:paraId="19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14:paraId="1A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Узел ИТП собран.</w:t>
      </w:r>
    </w:p>
    <w:p w14:paraId="1B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Устройство стяжки кровли. 1 подъезд завершен, 2 подъезд завершен.</w:t>
      </w:r>
    </w:p>
    <w:p w14:paraId="1C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Устройство полусухой стяжки 1-ого этажа завершено.</w:t>
      </w:r>
    </w:p>
    <w:p w14:paraId="1D00000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</w:rPr>
        <w:t>Монтаж алюминиевых витражей 1-ого этажа завершен.</w:t>
      </w:r>
    </w:p>
    <w:p w14:paraId="1E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Прокладка кабелей от Трансформаторной будки до позиции 1 завершена.</w:t>
      </w:r>
    </w:p>
    <w:p w14:paraId="1F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Работы по вводу тепла завершены, дом запущен в отопление.</w:t>
      </w:r>
    </w:p>
    <w:p w14:paraId="20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Ведутся электромонтажные работы.</w:t>
      </w:r>
    </w:p>
    <w:p w14:paraId="21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венти</w:t>
      </w:r>
      <w:r>
        <w:rPr>
          <w:rFonts w:ascii="Times New Roman" w:hAnsi="Times New Roman"/>
          <w:color w:val="000000"/>
          <w:sz w:val="28"/>
        </w:rPr>
        <w:t>ляционных коробов на тех. этаже, во втором подъезде</w:t>
      </w:r>
      <w:r>
        <w:rPr>
          <w:rFonts w:ascii="Times New Roman" w:hAnsi="Times New Roman"/>
          <w:color w:val="000000"/>
          <w:sz w:val="28"/>
        </w:rPr>
        <w:t xml:space="preserve"> зав</w:t>
      </w:r>
      <w:r>
        <w:rPr>
          <w:rFonts w:ascii="Times New Roman" w:hAnsi="Times New Roman"/>
          <w:color w:val="000000"/>
          <w:sz w:val="28"/>
        </w:rPr>
        <w:t>ершен</w:t>
      </w:r>
      <w:r>
        <w:rPr>
          <w:rFonts w:ascii="Times New Roman" w:hAnsi="Times New Roman"/>
          <w:color w:val="000000"/>
          <w:sz w:val="28"/>
        </w:rPr>
        <w:t>.</w:t>
      </w:r>
    </w:p>
    <w:p w14:paraId="22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вентиляционных решеток в квартирах</w:t>
      </w:r>
      <w:r>
        <w:rPr>
          <w:rFonts w:ascii="Times New Roman" w:hAnsi="Times New Roman"/>
          <w:color w:val="000000"/>
          <w:sz w:val="28"/>
        </w:rPr>
        <w:t xml:space="preserve"> завершен</w:t>
      </w:r>
      <w:r>
        <w:rPr>
          <w:rFonts w:ascii="Times New Roman" w:hAnsi="Times New Roman"/>
          <w:color w:val="000000"/>
          <w:sz w:val="28"/>
        </w:rPr>
        <w:t>.</w:t>
      </w:r>
    </w:p>
    <w:p w14:paraId="23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тделочные работы в машинном помещении</w:t>
      </w:r>
      <w:r>
        <w:rPr>
          <w:rFonts w:ascii="Times New Roman" w:hAnsi="Times New Roman"/>
          <w:color w:val="000000"/>
          <w:sz w:val="28"/>
        </w:rPr>
        <w:t xml:space="preserve"> завершены</w:t>
      </w:r>
      <w:r>
        <w:rPr>
          <w:rFonts w:ascii="Times New Roman" w:hAnsi="Times New Roman"/>
          <w:color w:val="000000"/>
          <w:sz w:val="28"/>
        </w:rPr>
        <w:t>.</w:t>
      </w:r>
    </w:p>
    <w:p w14:paraId="24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Осуществляется регулировка оконных створок и монтаж балконных ручек.</w:t>
      </w:r>
    </w:p>
    <w:p w14:paraId="2500000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Ведутся </w:t>
      </w:r>
      <w:r>
        <w:rPr>
          <w:rFonts w:ascii="Times New Roman" w:hAnsi="Times New Roman"/>
          <w:sz w:val="28"/>
        </w:rPr>
        <w:t>сантехнические работы в водомерном узле</w:t>
      </w:r>
      <w:r>
        <w:rPr>
          <w:rFonts w:ascii="Times New Roman" w:hAnsi="Times New Roman"/>
          <w:sz w:val="28"/>
        </w:rPr>
        <w:t>.</w:t>
      </w:r>
    </w:p>
    <w:p w14:paraId="2600000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Осуществляется алмазное бурение монолитных стен для устройства вентиляционных проходов.</w:t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t xml:space="preserve">     </w:t>
      </w:r>
      <w:r>
        <w:rPr>
          <w:rFonts w:ascii="Times New Roman" w:hAnsi="Times New Roman"/>
          <w:color w:val="000000"/>
          <w:sz w:val="28"/>
        </w:rPr>
        <w:t xml:space="preserve">     </w:t>
      </w:r>
      <w:r>
        <w:rPr>
          <w:rFonts w:ascii="Times New Roman" w:hAnsi="Times New Roman"/>
          <w:color w:val="000000"/>
          <w:sz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15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человек.</w:t>
      </w:r>
    </w:p>
    <w:p w14:paraId="28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Фотоотчёт</w:t>
      </w:r>
    </w:p>
    <w:p w14:paraId="29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2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8848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0000"/>
          <w:sz w:val="28"/>
        </w:rPr>
        <w:t xml:space="preserve">  </w:t>
      </w: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8848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2C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     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8848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0000"/>
          <w:sz w:val="28"/>
        </w:rPr>
        <w:t xml:space="preserve">  </w:t>
      </w: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8848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         </w:t>
      </w:r>
    </w:p>
    <w:p w14:paraId="2E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2F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30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31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32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33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34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  <w:u w:val="single"/>
        </w:rPr>
        <w:t>Позиция 2</w:t>
      </w:r>
      <w:r>
        <w:rPr>
          <w:rFonts w:ascii="Times New Roman" w:hAnsi="Times New Roman"/>
          <w:b w:val="1"/>
          <w:color w:val="000000"/>
          <w:sz w:val="28"/>
        </w:rPr>
        <w:t xml:space="preserve">: </w:t>
      </w:r>
    </w:p>
    <w:p w14:paraId="35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</w:t>
      </w:r>
      <w:r>
        <w:rPr>
          <w:rFonts w:ascii="Times New Roman" w:hAnsi="Times New Roman"/>
          <w:color w:val="000000"/>
          <w:sz w:val="28"/>
        </w:rPr>
        <w:t>Проводятся работы по устранению замечаний по водомерному узлу.</w:t>
      </w:r>
    </w:p>
    <w:p w14:paraId="36000000">
      <w:pPr>
        <w:spacing w:after="0" w:line="240" w:lineRule="auto"/>
        <w:ind w:firstLine="72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4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человек</w:t>
      </w:r>
      <w:r>
        <w:rPr>
          <w:rFonts w:ascii="Times New Roman" w:hAnsi="Times New Roman"/>
          <w:sz w:val="28"/>
          <w:u w:val="single"/>
        </w:rPr>
        <w:t>а</w:t>
      </w:r>
      <w:r>
        <w:rPr>
          <w:rFonts w:ascii="Times New Roman" w:hAnsi="Times New Roman"/>
          <w:sz w:val="28"/>
          <w:u w:val="single"/>
        </w:rPr>
        <w:t>.</w:t>
      </w:r>
    </w:p>
    <w:p w14:paraId="37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Фотоотчёт</w:t>
      </w:r>
    </w:p>
    <w:p w14:paraId="38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39000000">
      <w:pPr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2880000" cy="3848848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drawing>
          <wp:inline>
            <wp:extent cx="2880000" cy="3848848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</w:t>
      </w:r>
    </w:p>
    <w:p w14:paraId="3A000000">
      <w:pPr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</w:t>
      </w:r>
    </w:p>
    <w:p w14:paraId="3B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drawing>
          <wp:inline>
            <wp:extent cx="2880000" cy="3848848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drawing>
          <wp:inline>
            <wp:extent cx="2880000" cy="3848848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880000" cy="3848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</w:rPr>
      </w:pPr>
    </w:p>
    <w:p w14:paraId="3D00000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 </w:t>
      </w:r>
    </w:p>
    <w:p w14:paraId="3E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3F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</w:rPr>
        <w:t>:</w:t>
      </w:r>
    </w:p>
    <w:p w14:paraId="40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>Устройство несущего каркаса завершено.</w:t>
      </w:r>
    </w:p>
    <w:p w14:paraId="41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>Устройство монолитных стен машинного помещения завершено.</w:t>
      </w:r>
    </w:p>
    <w:p w14:paraId="42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Устройство плиты покрытия машинного помещения завершено.</w:t>
      </w:r>
    </w:p>
    <w:p w14:paraId="43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>Монтаж лестничных маршей завершен.</w:t>
      </w:r>
    </w:p>
    <w:p w14:paraId="44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 xml:space="preserve">Произведено бетонирование пандуса рампы (въезд в паркинг). </w:t>
      </w:r>
    </w:p>
    <w:p w14:paraId="45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Произведено бетонирование покрытия въезда в паркинг.</w:t>
      </w:r>
    </w:p>
    <w:p w14:paraId="46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Монолитные работы по устройству двух этажей коммерческой части завершены.</w:t>
      </w:r>
    </w:p>
    <w:p w14:paraId="47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Завершено устройство гидроизоляции стен фундаментов.</w:t>
      </w:r>
    </w:p>
    <w:p w14:paraId="48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Кладка наружных стен завершена до 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 xml:space="preserve"> этажа, внут</w:t>
      </w:r>
      <w:r>
        <w:rPr>
          <w:rFonts w:ascii="Times New Roman" w:hAnsi="Times New Roman"/>
          <w:color w:val="000000"/>
          <w:sz w:val="28"/>
        </w:rPr>
        <w:t xml:space="preserve">ренние стены и перегородки до 16 </w:t>
      </w:r>
      <w:r>
        <w:rPr>
          <w:rFonts w:ascii="Times New Roman" w:hAnsi="Times New Roman"/>
          <w:color w:val="000000"/>
          <w:sz w:val="28"/>
        </w:rPr>
        <w:t>этажа.</w:t>
      </w:r>
    </w:p>
    <w:p w14:paraId="49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Каменная кладка наружных стен въезда в паркинг завершена.</w:t>
      </w:r>
    </w:p>
    <w:p w14:paraId="4A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>Каменная кладка стен машинного помещения и выхода на кровлю завершена.</w:t>
      </w:r>
    </w:p>
    <w:p w14:paraId="4B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</w:rPr>
        <w:t>ии и отопления на жилых этажах завершен</w:t>
      </w:r>
      <w:r>
        <w:rPr>
          <w:rFonts w:ascii="Times New Roman" w:hAnsi="Times New Roman"/>
          <w:color w:val="000000"/>
          <w:sz w:val="28"/>
        </w:rPr>
        <w:t xml:space="preserve"> до тех. этажа.</w:t>
      </w:r>
    </w:p>
    <w:p w14:paraId="4C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Произведена разводка труб пожаротушения в паркинге.</w:t>
      </w:r>
    </w:p>
    <w:p w14:paraId="4D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</w:rPr>
        <w:t>произведен до 19 этажа.</w:t>
      </w:r>
    </w:p>
    <w:p w14:paraId="4E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Осуществляется </w:t>
      </w:r>
      <w:r>
        <w:rPr>
          <w:rFonts w:ascii="Times New Roman" w:hAnsi="Times New Roman"/>
          <w:color w:val="000000"/>
          <w:sz w:val="28"/>
        </w:rPr>
        <w:t>устройство перегородок из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пазогребневых блоков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 24 этаже</w:t>
      </w:r>
      <w:r>
        <w:rPr>
          <w:rFonts w:ascii="Times New Roman" w:hAnsi="Times New Roman"/>
          <w:color w:val="000000"/>
          <w:sz w:val="28"/>
        </w:rPr>
        <w:t>.</w:t>
      </w:r>
    </w:p>
    <w:p w14:paraId="4F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t xml:space="preserve">Численность рабочих на объекте: </w:t>
      </w:r>
      <w:r>
        <w:rPr>
          <w:rFonts w:ascii="Times New Roman" w:hAnsi="Times New Roman"/>
          <w:color w:val="000000"/>
          <w:sz w:val="28"/>
          <w:u w:val="single"/>
        </w:rPr>
        <w:t>14</w:t>
      </w:r>
      <w:r>
        <w:rPr>
          <w:rFonts w:ascii="Times New Roman" w:hAnsi="Times New Roman"/>
          <w:sz w:val="28"/>
          <w:u w:val="single"/>
        </w:rPr>
        <w:t xml:space="preserve"> человек</w:t>
      </w:r>
      <w:r>
        <w:rPr>
          <w:rFonts w:ascii="Times New Roman" w:hAnsi="Times New Roman"/>
          <w:sz w:val="28"/>
          <w:u w:val="single"/>
        </w:rPr>
        <w:t>.</w:t>
      </w:r>
    </w:p>
    <w:p w14:paraId="5000000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u w:val="single"/>
        </w:rPr>
      </w:pPr>
    </w:p>
    <w:p w14:paraId="51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Фотоотчёт</w:t>
      </w:r>
    </w:p>
    <w:p w14:paraId="52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3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000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880000" cy="38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drawing>
          <wp:inline>
            <wp:extent cx="2880000" cy="384000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880000" cy="384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55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56000000">
      <w:pPr>
        <w:spacing w:after="0" w:line="240" w:lineRule="auto"/>
        <w:ind w:firstLine="720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57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         </w:t>
      </w: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</w:rPr>
        <w:drawing>
          <wp:inline>
            <wp:extent cx="2880000" cy="384000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880000" cy="38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drawing>
          <wp:inline>
            <wp:extent cx="2880000" cy="3840000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2880000" cy="38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</w:t>
      </w:r>
    </w:p>
    <w:p w14:paraId="58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9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b w:val="1"/>
          <w:color w:val="000000"/>
          <w:sz w:val="28"/>
          <w:u w:val="single"/>
        </w:rPr>
        <w:t xml:space="preserve"> </w:t>
      </w:r>
    </w:p>
    <w:p w14:paraId="5A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B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C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D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E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5F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0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1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2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3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4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5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6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7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8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9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A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B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C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D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E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6F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70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71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72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73000000">
      <w:pPr>
        <w:spacing w:after="0" w:line="240" w:lineRule="auto"/>
        <w:ind w:firstLine="720"/>
        <w:rPr>
          <w:rFonts w:ascii="Times New Roman" w:hAnsi="Times New Roman"/>
          <w:b w:val="1"/>
          <w:color w:val="000000"/>
          <w:sz w:val="28"/>
          <w:u w:val="single"/>
        </w:rPr>
      </w:pPr>
    </w:p>
    <w:p w14:paraId="74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Позиция 19</w:t>
      </w:r>
      <w:r>
        <w:rPr>
          <w:rFonts w:ascii="Times New Roman" w:hAnsi="Times New Roman"/>
          <w:b w:val="1"/>
          <w:color w:val="000000"/>
          <w:sz w:val="28"/>
        </w:rPr>
        <w:t xml:space="preserve">: </w:t>
      </w:r>
    </w:p>
    <w:p w14:paraId="75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Устройство несущего каркаса завершено в полном объёме.</w:t>
      </w:r>
    </w:p>
    <w:p w14:paraId="76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Бетонирование вертикальной конструкции въезда в паркинг завершено</w:t>
      </w:r>
      <w:r>
        <w:rPr>
          <w:rFonts w:ascii="Times New Roman" w:hAnsi="Times New Roman"/>
          <w:color w:val="000000"/>
          <w:sz w:val="28"/>
        </w:rPr>
        <w:t>.</w:t>
      </w:r>
    </w:p>
    <w:p w14:paraId="77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Бетонирование покрытия въезда в паркинг завершено.</w:t>
      </w:r>
    </w:p>
    <w:p w14:paraId="78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>Выполнена гидроизоляция фундамента.</w:t>
      </w:r>
    </w:p>
    <w:p w14:paraId="79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</w:rPr>
        <w:t xml:space="preserve"> завершена до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16-го этаж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</w:p>
    <w:p w14:paraId="7A00000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</w:rPr>
        <w:t xml:space="preserve">Кладка внутренних стен и перегородок завершена до </w:t>
      </w:r>
      <w:r>
        <w:rPr>
          <w:rFonts w:ascii="Times New Roman" w:hAnsi="Times New Roman"/>
          <w:color w:val="000000"/>
          <w:sz w:val="28"/>
        </w:rPr>
        <w:t>15 этажа.</w:t>
      </w:r>
    </w:p>
    <w:p w14:paraId="7B00000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14:paraId="7C00000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Разводка ливневой канализации на тех. этаже завершена.</w:t>
      </w:r>
    </w:p>
    <w:p w14:paraId="7D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Монтаж стояков ливневой канализации по жилым этажам завершен.</w:t>
      </w:r>
    </w:p>
    <w:p w14:paraId="7E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Бурение отверстий для монтажа вертикальных стояков водоснабжения завершено.</w:t>
      </w:r>
    </w:p>
    <w:p w14:paraId="7F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стояков холодного и</w:t>
      </w:r>
      <w:r>
        <w:rPr>
          <w:rFonts w:ascii="Times New Roman" w:hAnsi="Times New Roman"/>
          <w:color w:val="000000"/>
          <w:sz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таже</w:t>
      </w:r>
      <w:r>
        <w:rPr>
          <w:rFonts w:ascii="Times New Roman" w:hAnsi="Times New Roman"/>
          <w:color w:val="000000"/>
          <w:sz w:val="28"/>
        </w:rPr>
        <w:t xml:space="preserve"> завершен</w:t>
      </w:r>
      <w:r>
        <w:rPr>
          <w:rFonts w:ascii="Times New Roman" w:hAnsi="Times New Roman"/>
          <w:color w:val="000000"/>
          <w:sz w:val="28"/>
        </w:rPr>
        <w:t>.</w:t>
      </w:r>
    </w:p>
    <w:p w14:paraId="80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разв</w:t>
      </w:r>
      <w:r>
        <w:rPr>
          <w:rFonts w:ascii="Times New Roman" w:hAnsi="Times New Roman"/>
          <w:color w:val="000000"/>
          <w:sz w:val="28"/>
        </w:rPr>
        <w:t xml:space="preserve">одки отопления в квартирах </w:t>
      </w:r>
      <w:r>
        <w:rPr>
          <w:rFonts w:ascii="Times New Roman" w:hAnsi="Times New Roman"/>
          <w:color w:val="000000"/>
          <w:sz w:val="28"/>
        </w:rPr>
        <w:t xml:space="preserve">завершен </w:t>
      </w:r>
      <w:r>
        <w:rPr>
          <w:rFonts w:ascii="Times New Roman" w:hAnsi="Times New Roman"/>
          <w:color w:val="000000"/>
          <w:sz w:val="28"/>
        </w:rPr>
        <w:t>до 12</w:t>
      </w:r>
      <w:r>
        <w:rPr>
          <w:rFonts w:ascii="Times New Roman" w:hAnsi="Times New Roman"/>
          <w:color w:val="000000"/>
          <w:sz w:val="28"/>
        </w:rPr>
        <w:t xml:space="preserve"> этажа.</w:t>
      </w:r>
    </w:p>
    <w:p w14:paraId="81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онтаж элек</w:t>
      </w:r>
      <w:r>
        <w:rPr>
          <w:rFonts w:ascii="Times New Roman" w:hAnsi="Times New Roman"/>
          <w:color w:val="000000"/>
          <w:sz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</w:rPr>
        <w:t>завершен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до </w:t>
      </w:r>
      <w:r>
        <w:rPr>
          <w:rFonts w:ascii="Times New Roman" w:hAnsi="Times New Roman"/>
          <w:color w:val="000000"/>
          <w:sz w:val="28"/>
        </w:rPr>
        <w:t>12 этаж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</w:p>
    <w:p w14:paraId="82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Устройство гидроизоляции на кровле выезда из подземного паркинга по покрытию паркинга</w:t>
      </w:r>
      <w:r>
        <w:rPr>
          <w:rFonts w:ascii="Times New Roman" w:hAnsi="Times New Roman"/>
          <w:color w:val="000000"/>
          <w:sz w:val="28"/>
        </w:rPr>
        <w:t xml:space="preserve"> завершено</w:t>
      </w:r>
      <w:r>
        <w:rPr>
          <w:rFonts w:ascii="Times New Roman" w:hAnsi="Times New Roman"/>
          <w:color w:val="000000"/>
          <w:sz w:val="28"/>
        </w:rPr>
        <w:t>.</w:t>
      </w:r>
    </w:p>
    <w:p w14:paraId="8300000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</w:rPr>
        <w:t>завершено до 10</w:t>
      </w:r>
      <w:r>
        <w:rPr>
          <w:rFonts w:ascii="Times New Roman" w:hAnsi="Times New Roman"/>
          <w:color w:val="000000"/>
          <w:sz w:val="28"/>
        </w:rPr>
        <w:t xml:space="preserve"> этаж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.</w:t>
      </w:r>
    </w:p>
    <w:p w14:paraId="8400000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Монтаж помещения </w:t>
      </w:r>
      <w:r>
        <w:rPr>
          <w:rFonts w:ascii="Times New Roman" w:hAnsi="Times New Roman"/>
          <w:color w:val="000000"/>
          <w:sz w:val="28"/>
        </w:rPr>
        <w:t>котельной на кровле</w:t>
      </w:r>
      <w:r>
        <w:rPr>
          <w:rFonts w:ascii="Times New Roman" w:hAnsi="Times New Roman"/>
          <w:color w:val="000000"/>
          <w:sz w:val="28"/>
        </w:rPr>
        <w:t xml:space="preserve"> завершен</w:t>
      </w:r>
      <w:r>
        <w:rPr>
          <w:rFonts w:ascii="Times New Roman" w:hAnsi="Times New Roman"/>
          <w:color w:val="000000"/>
          <w:sz w:val="28"/>
        </w:rPr>
        <w:t>.</w:t>
      </w:r>
    </w:p>
    <w:p w14:paraId="85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Осуществляется устройство перегородок из  пазогребневых блоков </w:t>
      </w:r>
      <w:r>
        <w:rPr>
          <w:rFonts w:ascii="Times New Roman" w:hAnsi="Times New Roman"/>
          <w:color w:val="000000"/>
          <w:sz w:val="28"/>
        </w:rPr>
        <w:t>на 16</w:t>
      </w:r>
      <w:r>
        <w:rPr>
          <w:rFonts w:ascii="Times New Roman" w:hAnsi="Times New Roman"/>
          <w:color w:val="000000"/>
          <w:sz w:val="28"/>
        </w:rPr>
        <w:t xml:space="preserve"> этаже.</w:t>
      </w:r>
    </w:p>
    <w:p w14:paraId="8600000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Осуществляется кладка  </w:t>
      </w:r>
      <w:r>
        <w:rPr>
          <w:rFonts w:ascii="Times New Roman" w:hAnsi="Times New Roman"/>
          <w:color w:val="000000"/>
          <w:sz w:val="28"/>
        </w:rPr>
        <w:t xml:space="preserve">наружных стен </w:t>
      </w:r>
      <w:r>
        <w:rPr>
          <w:rFonts w:ascii="Times New Roman" w:hAnsi="Times New Roman"/>
          <w:color w:val="000000"/>
          <w:sz w:val="28"/>
        </w:rPr>
        <w:t xml:space="preserve">на </w:t>
      </w:r>
      <w:r>
        <w:rPr>
          <w:rFonts w:ascii="Times New Roman" w:hAnsi="Times New Roman"/>
          <w:color w:val="000000"/>
          <w:sz w:val="28"/>
        </w:rPr>
        <w:t>чердаке</w:t>
      </w:r>
      <w:r>
        <w:rPr>
          <w:rFonts w:ascii="Times New Roman" w:hAnsi="Times New Roman"/>
          <w:color w:val="000000"/>
          <w:sz w:val="28"/>
        </w:rPr>
        <w:t>.</w:t>
      </w:r>
    </w:p>
    <w:p w14:paraId="87000000">
      <w:pPr>
        <w:spacing w:after="0" w:line="240" w:lineRule="auto"/>
        <w:ind w:firstLine="72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9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человек</w:t>
      </w:r>
      <w:r>
        <w:rPr>
          <w:rFonts w:ascii="Times New Roman" w:hAnsi="Times New Roman"/>
          <w:sz w:val="28"/>
          <w:u w:val="single"/>
        </w:rPr>
        <w:t>.</w:t>
      </w:r>
      <w:r>
        <w:rPr>
          <w:rFonts w:ascii="Times New Roman" w:hAnsi="Times New Roman"/>
          <w:sz w:val="28"/>
          <w:u w:val="single"/>
        </w:rPr>
        <w:t xml:space="preserve"> </w:t>
      </w:r>
    </w:p>
    <w:p w14:paraId="88000000">
      <w:pPr>
        <w:spacing w:after="0" w:line="240" w:lineRule="auto"/>
        <w:ind w:firstLine="720"/>
        <w:rPr>
          <w:rFonts w:ascii="Times New Roman" w:hAnsi="Times New Roman"/>
          <w:sz w:val="28"/>
          <w:u w:val="single"/>
        </w:rPr>
      </w:pPr>
    </w:p>
    <w:p w14:paraId="8900000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0"/>
          <w:highlight w:val="black"/>
          <w:u w:color="000000"/>
        </w:rPr>
      </w:pPr>
      <w:r>
        <w:rPr>
          <w:rFonts w:ascii="Times New Roman" w:hAnsi="Times New Roman"/>
          <w:b w:val="1"/>
          <w:color w:val="000000"/>
          <w:sz w:val="28"/>
          <w:u w:val="single"/>
        </w:rPr>
        <w:t>Фотоотчёт</w:t>
      </w:r>
    </w:p>
    <w:p w14:paraId="8A000000">
      <w:pPr>
        <w:spacing w:after="0" w:line="240" w:lineRule="auto"/>
        <w:ind/>
        <w:jc w:val="center"/>
        <w:rPr>
          <w:b w:val="1"/>
        </w:rPr>
      </w:pPr>
      <w:r>
        <w:drawing>
          <wp:inline>
            <wp:extent cx="2876550" cy="4239533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4"/>
                    <a:srcRect b="0" l="0" r="0" t="17129"/>
                    <a:stretch/>
                  </pic:blipFill>
                  <pic:spPr>
                    <a:xfrm flipH="false" flipV="false" rot="0">
                      <a:ext cx="2876550" cy="4239533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drawing>
          <wp:inline>
            <wp:extent cx="2876550" cy="4239533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5"/>
                    <a:srcRect b="0" l="0" r="0" t="17129"/>
                    <a:stretch/>
                  </pic:blipFill>
                  <pic:spPr>
                    <a:xfrm flipH="false" flipV="false" rot="0">
                      <a:ext cx="2876550" cy="4239533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rPr>
          <w:b w:val="1"/>
        </w:rPr>
        <w:t xml:space="preserve">  </w:t>
      </w:r>
    </w:p>
    <w:p w14:paraId="8B000000">
      <w:pPr>
        <w:spacing w:after="0" w:line="240" w:lineRule="auto"/>
        <w:ind/>
        <w:jc w:val="center"/>
        <w:rPr>
          <w:b w:val="1"/>
        </w:rPr>
      </w:pPr>
    </w:p>
    <w:p w14:paraId="8C000000">
      <w:pPr>
        <w:spacing w:after="0" w:line="240" w:lineRule="auto"/>
        <w:ind/>
        <w:jc w:val="center"/>
        <w:rPr>
          <w:b w:val="1"/>
        </w:rPr>
      </w:pPr>
      <w:r>
        <w:rPr>
          <w:b w:val="1"/>
        </w:rPr>
        <w:drawing>
          <wp:inline>
            <wp:extent cx="2880000" cy="5122492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880000" cy="512249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</w:t>
      </w:r>
      <w:r>
        <w:rPr>
          <w:b w:val="1"/>
        </w:rPr>
        <w:t xml:space="preserve"> </w:t>
      </w:r>
      <w:r>
        <w:rPr>
          <w:b w:val="1"/>
        </w:rPr>
        <w:drawing>
          <wp:inline>
            <wp:extent cx="2880000" cy="5122492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880000" cy="512249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  <w:pgSz w:h="16838" w:orient="portrait" w:w="11906"/>
      <w:pgMar w:bottom="567" w:footer="709" w:gutter="0" w:header="0" w:left="851" w:right="567" w:top="28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</w:pPr>
  </w:p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160" w:line="252" w:lineRule="auto"/>
      <w:ind/>
    </w:pPr>
    <w:rPr>
      <w:rFonts w:ascii="Calibri" w:hAnsi="Calibri"/>
      <w:sz w:val="22"/>
    </w:rPr>
  </w:style>
  <w:style w:default="1" w:styleId="Style_2_ch" w:type="character">
    <w:name w:val="Normal"/>
    <w:link w:val="Style_2"/>
    <w:rPr>
      <w:rFonts w:ascii="Calibri" w:hAnsi="Calibri"/>
      <w:sz w:val="22"/>
    </w:rPr>
  </w:style>
  <w:style w:styleId="Style_3" w:type="paragraph">
    <w:name w:val="WW8Num11z3"/>
    <w:link w:val="Style_3_ch"/>
    <w:rPr>
      <w:rFonts w:ascii="Symbol" w:hAnsi="Symbol"/>
    </w:rPr>
  </w:style>
  <w:style w:styleId="Style_3_ch" w:type="character">
    <w:name w:val="WW8Num11z3"/>
    <w:link w:val="Style_3"/>
    <w:rPr>
      <w:rFonts w:ascii="Symbol" w:hAnsi="Symbol"/>
    </w:rPr>
  </w:style>
  <w:style w:styleId="Style_4" w:type="paragraph">
    <w:name w:val="WW8Num19z1"/>
    <w:link w:val="Style_4_ch"/>
    <w:rPr>
      <w:rFonts w:ascii="Courier New" w:hAnsi="Courier New"/>
    </w:rPr>
  </w:style>
  <w:style w:styleId="Style_4_ch" w:type="character">
    <w:name w:val="WW8Num19z1"/>
    <w:link w:val="Style_4"/>
    <w:rPr>
      <w:rFonts w:ascii="Courier New" w:hAnsi="Courier New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WW8Num14z1"/>
    <w:link w:val="Style_6_ch"/>
    <w:rPr>
      <w:rFonts w:ascii="Courier New" w:hAnsi="Courier New"/>
    </w:rPr>
  </w:style>
  <w:style w:styleId="Style_6_ch" w:type="character">
    <w:name w:val="WW8Num14z1"/>
    <w:link w:val="Style_6"/>
    <w:rPr>
      <w:rFonts w:ascii="Courier New" w:hAnsi="Courier New"/>
    </w:rPr>
  </w:style>
  <w:style w:styleId="Style_7" w:type="paragraph">
    <w:name w:val="toc 2"/>
    <w:basedOn w:val="Style_2"/>
    <w:next w:val="Style_2"/>
    <w:link w:val="Style_7_ch"/>
    <w:uiPriority w:val="39"/>
    <w:pPr>
      <w:ind w:left="220"/>
    </w:pPr>
  </w:style>
  <w:style w:styleId="Style_7_ch" w:type="character">
    <w:name w:val="toc 2"/>
    <w:basedOn w:val="Style_2_ch"/>
    <w:link w:val="Style_7"/>
  </w:style>
  <w:style w:styleId="Style_8" w:type="paragraph">
    <w:name w:val="WW8Num6z3"/>
    <w:link w:val="Style_8_ch"/>
    <w:rPr>
      <w:rFonts w:ascii="Symbol" w:hAnsi="Symbol"/>
    </w:rPr>
  </w:style>
  <w:style w:styleId="Style_8_ch" w:type="character">
    <w:name w:val="WW8Num6z3"/>
    <w:link w:val="Style_8"/>
    <w:rPr>
      <w:rFonts w:ascii="Symbol" w:hAnsi="Symbol"/>
    </w:rPr>
  </w:style>
  <w:style w:styleId="Style_9" w:type="paragraph">
    <w:name w:val="WW8Num14z3"/>
    <w:link w:val="Style_9_ch"/>
    <w:rPr>
      <w:rFonts w:ascii="Symbol" w:hAnsi="Symbol"/>
    </w:rPr>
  </w:style>
  <w:style w:styleId="Style_9_ch" w:type="character">
    <w:name w:val="WW8Num14z3"/>
    <w:link w:val="Style_9"/>
    <w:rPr>
      <w:rFonts w:ascii="Symbol" w:hAnsi="Symbol"/>
    </w:rPr>
  </w:style>
  <w:style w:styleId="Style_10" w:type="paragraph">
    <w:name w:val="WW8Num12z0"/>
    <w:link w:val="Style_10_ch"/>
  </w:style>
  <w:style w:styleId="Style_10_ch" w:type="character">
    <w:name w:val="WW8Num12z0"/>
    <w:link w:val="Style_10"/>
  </w:style>
  <w:style w:styleId="Style_11" w:type="paragraph">
    <w:name w:val="toc 4"/>
    <w:basedOn w:val="Style_2"/>
    <w:next w:val="Style_2"/>
    <w:link w:val="Style_11_ch"/>
    <w:uiPriority w:val="39"/>
    <w:pPr>
      <w:ind w:left="660"/>
    </w:pPr>
  </w:style>
  <w:style w:styleId="Style_11_ch" w:type="character">
    <w:name w:val="toc 4"/>
    <w:basedOn w:val="Style_2_ch"/>
    <w:link w:val="Style_11"/>
  </w:style>
  <w:style w:styleId="Style_12" w:type="paragraph">
    <w:name w:val="toc 6"/>
    <w:basedOn w:val="Style_2"/>
    <w:next w:val="Style_2"/>
    <w:link w:val="Style_12_ch"/>
    <w:uiPriority w:val="39"/>
    <w:pPr>
      <w:ind w:left="1100"/>
    </w:pPr>
  </w:style>
  <w:style w:styleId="Style_12_ch" w:type="character">
    <w:name w:val="toc 6"/>
    <w:basedOn w:val="Style_2_ch"/>
    <w:link w:val="Style_12"/>
  </w:style>
  <w:style w:styleId="Style_13" w:type="paragraph">
    <w:name w:val="caption"/>
    <w:basedOn w:val="Style_2"/>
    <w:link w:val="Style_13_ch"/>
    <w:pPr>
      <w:spacing w:after="120" w:before="120"/>
      <w:ind/>
    </w:pPr>
    <w:rPr>
      <w:i w:val="1"/>
      <w:sz w:val="24"/>
    </w:rPr>
  </w:style>
  <w:style w:styleId="Style_13_ch" w:type="character">
    <w:name w:val="caption"/>
    <w:basedOn w:val="Style_2_ch"/>
    <w:link w:val="Style_13"/>
    <w:rPr>
      <w:i w:val="1"/>
      <w:sz w:val="24"/>
    </w:rPr>
  </w:style>
  <w:style w:styleId="Style_14" w:type="paragraph">
    <w:name w:val="toc 7"/>
    <w:basedOn w:val="Style_2"/>
    <w:next w:val="Style_2"/>
    <w:link w:val="Style_14_ch"/>
    <w:uiPriority w:val="39"/>
    <w:pPr>
      <w:ind w:left="1320"/>
    </w:pPr>
  </w:style>
  <w:style w:styleId="Style_14_ch" w:type="character">
    <w:name w:val="toc 7"/>
    <w:basedOn w:val="Style_2_ch"/>
    <w:link w:val="Style_14"/>
  </w:style>
  <w:style w:styleId="Style_15" w:type="paragraph">
    <w:name w:val="WW8Num1z0"/>
    <w:link w:val="Style_15_ch"/>
    <w:rPr>
      <w:rFonts w:ascii="Symbol" w:hAnsi="Symbol"/>
    </w:rPr>
  </w:style>
  <w:style w:styleId="Style_15_ch" w:type="character">
    <w:name w:val="WW8Num1z0"/>
    <w:link w:val="Style_15"/>
    <w:rPr>
      <w:rFonts w:ascii="Symbol" w:hAnsi="Symbol"/>
    </w:rPr>
  </w:style>
  <w:style w:styleId="Style_16" w:type="paragraph">
    <w:name w:val="End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Endnote"/>
    <w:link w:val="Style_16"/>
    <w:rPr>
      <w:rFonts w:ascii="XO Thames" w:hAnsi="XO Thames"/>
      <w:sz w:val="22"/>
    </w:rPr>
  </w:style>
  <w:style w:styleId="Style_17" w:type="paragraph">
    <w:name w:val="heading 3"/>
    <w:next w:val="Style_2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WW8Num11z0"/>
    <w:link w:val="Style_18_ch"/>
    <w:rPr>
      <w:rFonts w:ascii="Wingdings" w:hAnsi="Wingdings"/>
    </w:rPr>
  </w:style>
  <w:style w:styleId="Style_18_ch" w:type="character">
    <w:name w:val="WW8Num11z0"/>
    <w:link w:val="Style_18"/>
    <w:rPr>
      <w:rFonts w:ascii="Wingdings" w:hAnsi="Wingdings"/>
    </w:rPr>
  </w:style>
  <w:style w:styleId="Style_19" w:type="paragraph">
    <w:name w:val="FollowedHyperlink"/>
    <w:link w:val="Style_19_ch"/>
    <w:rPr>
      <w:color w:val="954F72"/>
      <w:u w:val="single"/>
    </w:rPr>
  </w:style>
  <w:style w:styleId="Style_19_ch" w:type="character">
    <w:name w:val="FollowedHyperlink"/>
    <w:link w:val="Style_19"/>
    <w:rPr>
      <w:color w:val="954F72"/>
      <w:u w:val="single"/>
    </w:rPr>
  </w:style>
  <w:style w:styleId="Style_20" w:type="paragraph">
    <w:name w:val="WW8Num5z0"/>
    <w:link w:val="Style_20_ch"/>
    <w:rPr>
      <w:rFonts w:ascii="Wingdings" w:hAnsi="Wingdings"/>
    </w:rPr>
  </w:style>
  <w:style w:styleId="Style_20_ch" w:type="character">
    <w:name w:val="WW8Num5z0"/>
    <w:link w:val="Style_20"/>
    <w:rPr>
      <w:rFonts w:ascii="Wingdings" w:hAnsi="Wingdings"/>
    </w:rPr>
  </w:style>
  <w:style w:styleId="Style_21" w:type="paragraph">
    <w:name w:val="WW8Num15z0"/>
    <w:link w:val="Style_21_ch"/>
    <w:rPr>
      <w:rFonts w:ascii="Wingdings" w:hAnsi="Wingdings"/>
    </w:rPr>
  </w:style>
  <w:style w:styleId="Style_21_ch" w:type="character">
    <w:name w:val="WW8Num15z0"/>
    <w:link w:val="Style_21"/>
    <w:rPr>
      <w:rFonts w:ascii="Wingdings" w:hAnsi="Wingdings"/>
    </w:rPr>
  </w:style>
  <w:style w:styleId="Style_22" w:type="paragraph">
    <w:name w:val="WW8Num16z0"/>
    <w:link w:val="Style_22_ch"/>
    <w:rPr>
      <w:rFonts w:ascii="Wingdings" w:hAnsi="Wingdings"/>
    </w:rPr>
  </w:style>
  <w:style w:styleId="Style_22_ch" w:type="character">
    <w:name w:val="WW8Num16z0"/>
    <w:link w:val="Style_22"/>
    <w:rPr>
      <w:rFonts w:ascii="Wingdings" w:hAnsi="Wingdings"/>
    </w:rPr>
  </w:style>
  <w:style w:styleId="Style_23" w:type="paragraph">
    <w:name w:val="WW8Num16z3"/>
    <w:link w:val="Style_23_ch"/>
    <w:rPr>
      <w:rFonts w:ascii="Symbol" w:hAnsi="Symbol"/>
    </w:rPr>
  </w:style>
  <w:style w:styleId="Style_23_ch" w:type="character">
    <w:name w:val="WW8Num16z3"/>
    <w:link w:val="Style_23"/>
    <w:rPr>
      <w:rFonts w:ascii="Symbol" w:hAnsi="Symbol"/>
    </w:rPr>
  </w:style>
  <w:style w:styleId="Style_24" w:type="paragraph">
    <w:name w:val="WW8Num21z0"/>
    <w:link w:val="Style_24_ch"/>
    <w:rPr>
      <w:rFonts w:ascii="Wingdings" w:hAnsi="Wingdings"/>
    </w:rPr>
  </w:style>
  <w:style w:styleId="Style_24_ch" w:type="character">
    <w:name w:val="WW8Num21z0"/>
    <w:link w:val="Style_24"/>
    <w:rPr>
      <w:rFonts w:ascii="Wingdings" w:hAnsi="Wingdings"/>
    </w:rPr>
  </w:style>
  <w:style w:styleId="Style_25" w:type="paragraph">
    <w:name w:val="WW8Num20z0"/>
    <w:link w:val="Style_25_ch"/>
  </w:style>
  <w:style w:styleId="Style_25_ch" w:type="character">
    <w:name w:val="WW8Num20z0"/>
    <w:link w:val="Style_25"/>
  </w:style>
  <w:style w:styleId="Style_26" w:type="paragraph">
    <w:name w:val="Верхний колонтитул Знак"/>
    <w:basedOn w:val="Style_5"/>
    <w:link w:val="Style_26_ch"/>
  </w:style>
  <w:style w:styleId="Style_26_ch" w:type="character">
    <w:name w:val="Верхний колонтитул Знак"/>
    <w:basedOn w:val="Style_5_ch"/>
    <w:link w:val="Style_26"/>
  </w:style>
  <w:style w:styleId="Style_27" w:type="paragraph">
    <w:name w:val="WW8Num2z1"/>
    <w:link w:val="Style_27_ch"/>
    <w:rPr>
      <w:rFonts w:ascii="Courier New" w:hAnsi="Courier New"/>
    </w:rPr>
  </w:style>
  <w:style w:styleId="Style_27_ch" w:type="character">
    <w:name w:val="WW8Num2z1"/>
    <w:link w:val="Style_27"/>
    <w:rPr>
      <w:rFonts w:ascii="Courier New" w:hAnsi="Courier New"/>
    </w:rPr>
  </w:style>
  <w:style w:styleId="Style_28" w:type="paragraph">
    <w:name w:val="WW8Num6z1"/>
    <w:link w:val="Style_28_ch"/>
    <w:rPr>
      <w:rFonts w:ascii="Courier New" w:hAnsi="Courier New"/>
    </w:rPr>
  </w:style>
  <w:style w:styleId="Style_28_ch" w:type="character">
    <w:name w:val="WW8Num6z1"/>
    <w:link w:val="Style_28"/>
    <w:rPr>
      <w:rFonts w:ascii="Courier New" w:hAnsi="Courier New"/>
    </w:rPr>
  </w:style>
  <w:style w:styleId="Style_1" w:type="paragraph">
    <w:name w:val="footer"/>
    <w:basedOn w:val="Style_2"/>
    <w:link w:val="Style_1_ch"/>
    <w:pPr>
      <w:spacing w:after="0" w:line="240" w:lineRule="auto"/>
      <w:ind/>
    </w:pPr>
  </w:style>
  <w:style w:styleId="Style_1_ch" w:type="character">
    <w:name w:val="footer"/>
    <w:basedOn w:val="Style_2_ch"/>
    <w:link w:val="Style_1"/>
  </w:style>
  <w:style w:styleId="Style_29" w:type="paragraph">
    <w:name w:val="toc 3"/>
    <w:basedOn w:val="Style_2"/>
    <w:next w:val="Style_2"/>
    <w:link w:val="Style_29_ch"/>
    <w:uiPriority w:val="39"/>
    <w:pPr>
      <w:ind w:left="440"/>
    </w:pPr>
  </w:style>
  <w:style w:styleId="Style_29_ch" w:type="character">
    <w:name w:val="toc 3"/>
    <w:basedOn w:val="Style_2_ch"/>
    <w:link w:val="Style_29"/>
  </w:style>
  <w:style w:styleId="Style_30" w:type="paragraph">
    <w:name w:val="Body Text"/>
    <w:basedOn w:val="Style_2"/>
    <w:link w:val="Style_30_ch"/>
    <w:pPr>
      <w:spacing w:after="140" w:line="276" w:lineRule="auto"/>
      <w:ind/>
    </w:pPr>
  </w:style>
  <w:style w:styleId="Style_30_ch" w:type="character">
    <w:name w:val="Body Text"/>
    <w:basedOn w:val="Style_2_ch"/>
    <w:link w:val="Style_30"/>
  </w:style>
  <w:style w:styleId="Style_31" w:type="paragraph">
    <w:name w:val="Balloon Text"/>
    <w:basedOn w:val="Style_2"/>
    <w:link w:val="Style_31_ch"/>
    <w:pPr>
      <w:spacing w:after="0" w:line="240" w:lineRule="auto"/>
      <w:ind/>
    </w:pPr>
    <w:rPr>
      <w:rFonts w:ascii="Tahoma" w:hAnsi="Tahoma"/>
      <w:sz w:val="16"/>
    </w:rPr>
  </w:style>
  <w:style w:styleId="Style_31_ch" w:type="character">
    <w:name w:val="Balloon Text"/>
    <w:basedOn w:val="Style_2_ch"/>
    <w:link w:val="Style_31"/>
    <w:rPr>
      <w:rFonts w:ascii="Tahoma" w:hAnsi="Tahoma"/>
      <w:sz w:val="16"/>
    </w:rPr>
  </w:style>
  <w:style w:styleId="Style_32" w:type="paragraph">
    <w:name w:val="WW8Num10z2"/>
    <w:link w:val="Style_32_ch"/>
    <w:rPr>
      <w:rFonts w:ascii="Wingdings" w:hAnsi="Wingdings"/>
    </w:rPr>
  </w:style>
  <w:style w:styleId="Style_32_ch" w:type="character">
    <w:name w:val="WW8Num10z2"/>
    <w:link w:val="Style_32"/>
    <w:rPr>
      <w:rFonts w:ascii="Wingdings" w:hAnsi="Wingdings"/>
    </w:rPr>
  </w:style>
  <w:style w:styleId="Style_33" w:type="paragraph">
    <w:name w:val="WW8Num15z3"/>
    <w:link w:val="Style_33_ch"/>
    <w:rPr>
      <w:rFonts w:ascii="Symbol" w:hAnsi="Symbol"/>
    </w:rPr>
  </w:style>
  <w:style w:styleId="Style_33_ch" w:type="character">
    <w:name w:val="WW8Num15z3"/>
    <w:link w:val="Style_33"/>
    <w:rPr>
      <w:rFonts w:ascii="Symbol" w:hAnsi="Symbol"/>
    </w:rPr>
  </w:style>
  <w:style w:styleId="Style_34" w:type="paragraph">
    <w:name w:val="List"/>
    <w:basedOn w:val="Style_30"/>
    <w:link w:val="Style_34_ch"/>
  </w:style>
  <w:style w:styleId="Style_34_ch" w:type="character">
    <w:name w:val="List"/>
    <w:basedOn w:val="Style_30_ch"/>
    <w:link w:val="Style_34"/>
  </w:style>
  <w:style w:styleId="Style_35" w:type="paragraph">
    <w:name w:val="WW8Num11z1"/>
    <w:link w:val="Style_35_ch"/>
    <w:rPr>
      <w:rFonts w:ascii="Courier New" w:hAnsi="Courier New"/>
    </w:rPr>
  </w:style>
  <w:style w:styleId="Style_35_ch" w:type="character">
    <w:name w:val="WW8Num11z1"/>
    <w:link w:val="Style_35"/>
    <w:rPr>
      <w:rFonts w:ascii="Courier New" w:hAnsi="Courier New"/>
    </w:rPr>
  </w:style>
  <w:style w:styleId="Style_36" w:type="paragraph">
    <w:name w:val="WW8Num7z1"/>
    <w:link w:val="Style_36_ch"/>
    <w:rPr>
      <w:rFonts w:ascii="Courier New" w:hAnsi="Courier New"/>
    </w:rPr>
  </w:style>
  <w:style w:styleId="Style_36_ch" w:type="character">
    <w:name w:val="WW8Num7z1"/>
    <w:link w:val="Style_36"/>
    <w:rPr>
      <w:rFonts w:ascii="Courier New" w:hAnsi="Courier New"/>
    </w:rPr>
  </w:style>
  <w:style w:styleId="Style_37" w:type="paragraph">
    <w:name w:val="heading 5"/>
    <w:next w:val="Style_2"/>
    <w:link w:val="Style_3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7_ch" w:type="character">
    <w:name w:val="heading 5"/>
    <w:link w:val="Style_37"/>
    <w:rPr>
      <w:rFonts w:ascii="XO Thames" w:hAnsi="XO Thames"/>
      <w:b w:val="1"/>
      <w:sz w:val="22"/>
    </w:rPr>
  </w:style>
  <w:style w:styleId="Style_38" w:type="paragraph">
    <w:name w:val="WW8Num6z0"/>
    <w:link w:val="Style_38_ch"/>
    <w:rPr>
      <w:rFonts w:ascii="Wingdings" w:hAnsi="Wingdings"/>
    </w:rPr>
  </w:style>
  <w:style w:styleId="Style_38_ch" w:type="character">
    <w:name w:val="WW8Num6z0"/>
    <w:link w:val="Style_38"/>
    <w:rPr>
      <w:rFonts w:ascii="Wingdings" w:hAnsi="Wingdings"/>
    </w:rPr>
  </w:style>
  <w:style w:styleId="Style_39" w:type="paragraph">
    <w:name w:val="WW8Num16z1"/>
    <w:link w:val="Style_39_ch"/>
    <w:rPr>
      <w:rFonts w:ascii="Courier New" w:hAnsi="Courier New"/>
    </w:rPr>
  </w:style>
  <w:style w:styleId="Style_39_ch" w:type="character">
    <w:name w:val="WW8Num16z1"/>
    <w:link w:val="Style_39"/>
    <w:rPr>
      <w:rFonts w:ascii="Courier New" w:hAnsi="Courier New"/>
    </w:rPr>
  </w:style>
  <w:style w:styleId="Style_40" w:type="paragraph">
    <w:name w:val="Нижний колонтитул Знак"/>
    <w:basedOn w:val="Style_5"/>
    <w:link w:val="Style_40_ch"/>
  </w:style>
  <w:style w:styleId="Style_40_ch" w:type="character">
    <w:name w:val="Нижний колонтитул Знак"/>
    <w:basedOn w:val="Style_5_ch"/>
    <w:link w:val="Style_40"/>
  </w:style>
  <w:style w:styleId="Style_41" w:type="paragraph">
    <w:name w:val="WW8Num9z2"/>
    <w:link w:val="Style_41_ch"/>
    <w:rPr>
      <w:rFonts w:ascii="Wingdings" w:hAnsi="Wingdings"/>
    </w:rPr>
  </w:style>
  <w:style w:styleId="Style_41_ch" w:type="character">
    <w:name w:val="WW8Num9z2"/>
    <w:link w:val="Style_41"/>
    <w:rPr>
      <w:rFonts w:ascii="Wingdings" w:hAnsi="Wingdings"/>
    </w:rPr>
  </w:style>
  <w:style w:styleId="Style_42" w:type="paragraph">
    <w:name w:val="heading 1"/>
    <w:next w:val="Style_2"/>
    <w:link w:val="Style_4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42_ch" w:type="character">
    <w:name w:val="heading 1"/>
    <w:link w:val="Style_42"/>
    <w:rPr>
      <w:rFonts w:ascii="XO Thames" w:hAnsi="XO Thames"/>
      <w:b w:val="1"/>
      <w:sz w:val="32"/>
    </w:rPr>
  </w:style>
  <w:style w:styleId="Style_43" w:type="paragraph">
    <w:name w:val="WW8Num1z2"/>
    <w:link w:val="Style_43_ch"/>
    <w:rPr>
      <w:rFonts w:ascii="Wingdings" w:hAnsi="Wingdings"/>
    </w:rPr>
  </w:style>
  <w:style w:styleId="Style_43_ch" w:type="character">
    <w:name w:val="WW8Num1z2"/>
    <w:link w:val="Style_43"/>
    <w:rPr>
      <w:rFonts w:ascii="Wingdings" w:hAnsi="Wingdings"/>
    </w:rPr>
  </w:style>
  <w:style w:styleId="Style_44" w:type="paragraph">
    <w:name w:val="header"/>
    <w:basedOn w:val="Style_2"/>
    <w:link w:val="Style_44_ch"/>
    <w:pPr>
      <w:spacing w:after="0" w:line="240" w:lineRule="auto"/>
      <w:ind/>
    </w:pPr>
  </w:style>
  <w:style w:styleId="Style_44_ch" w:type="character">
    <w:name w:val="header"/>
    <w:basedOn w:val="Style_2_ch"/>
    <w:link w:val="Style_44"/>
  </w:style>
  <w:style w:styleId="Style_45" w:type="paragraph">
    <w:name w:val="Hyperlink"/>
    <w:link w:val="Style_45_ch"/>
    <w:rPr>
      <w:color w:val="0563C1"/>
      <w:u w:val="single"/>
    </w:rPr>
  </w:style>
  <w:style w:styleId="Style_45_ch" w:type="character">
    <w:name w:val="Hyperlink"/>
    <w:link w:val="Style_45"/>
    <w:rPr>
      <w:color w:val="0563C1"/>
      <w:u w:val="single"/>
    </w:rPr>
  </w:style>
  <w:style w:styleId="Style_46" w:type="paragraph">
    <w:name w:val="Footnote"/>
    <w:link w:val="Style_46_ch"/>
    <w:pPr>
      <w:ind w:firstLine="851" w:left="0"/>
      <w:jc w:val="both"/>
    </w:pPr>
    <w:rPr>
      <w:rFonts w:ascii="XO Thames" w:hAnsi="XO Thames"/>
      <w:sz w:val="22"/>
    </w:rPr>
  </w:style>
  <w:style w:styleId="Style_46_ch" w:type="character">
    <w:name w:val="Footnote"/>
    <w:link w:val="Style_46"/>
    <w:rPr>
      <w:rFonts w:ascii="XO Thames" w:hAnsi="XO Thames"/>
      <w:sz w:val="22"/>
    </w:rPr>
  </w:style>
  <w:style w:styleId="Style_47" w:type="paragraph">
    <w:name w:val="toc 1"/>
    <w:basedOn w:val="Style_2"/>
    <w:next w:val="Style_2"/>
    <w:link w:val="Style_47_ch"/>
    <w:uiPriority w:val="39"/>
  </w:style>
  <w:style w:styleId="Style_47_ch" w:type="character">
    <w:name w:val="toc 1"/>
    <w:basedOn w:val="Style_2_ch"/>
    <w:link w:val="Style_47"/>
  </w:style>
  <w:style w:styleId="Style_48" w:type="paragraph">
    <w:name w:val="WW8Num5z3"/>
    <w:link w:val="Style_48_ch"/>
    <w:rPr>
      <w:rFonts w:ascii="Symbol" w:hAnsi="Symbol"/>
    </w:rPr>
  </w:style>
  <w:style w:styleId="Style_48_ch" w:type="character">
    <w:name w:val="WW8Num5z3"/>
    <w:link w:val="Style_48"/>
    <w:rPr>
      <w:rFonts w:ascii="Symbol" w:hAnsi="Symbol"/>
    </w:rPr>
  </w:style>
  <w:style w:styleId="Style_49" w:type="paragraph">
    <w:name w:val="WW8Num13z0"/>
    <w:link w:val="Style_49_ch"/>
  </w:style>
  <w:style w:styleId="Style_49_ch" w:type="character">
    <w:name w:val="WW8Num13z0"/>
    <w:link w:val="Style_49"/>
  </w:style>
  <w:style w:styleId="Style_50" w:type="paragraph">
    <w:name w:val="Header and Footer"/>
    <w:basedOn w:val="Style_2"/>
    <w:link w:val="Style_50_ch"/>
    <w:pPr>
      <w:tabs>
        <w:tab w:leader="none" w:pos="4819" w:val="center"/>
        <w:tab w:leader="none" w:pos="9638" w:val="right"/>
      </w:tabs>
      <w:ind/>
    </w:pPr>
  </w:style>
  <w:style w:styleId="Style_50_ch" w:type="character">
    <w:name w:val="Header and Footer"/>
    <w:basedOn w:val="Style_2_ch"/>
    <w:link w:val="Style_50"/>
  </w:style>
  <w:style w:styleId="Style_51" w:type="paragraph">
    <w:name w:val="WW8Num14z0"/>
    <w:link w:val="Style_51_ch"/>
    <w:rPr>
      <w:rFonts w:ascii="Wingdings" w:hAnsi="Wingdings"/>
    </w:rPr>
  </w:style>
  <w:style w:styleId="Style_51_ch" w:type="character">
    <w:name w:val="WW8Num14z0"/>
    <w:link w:val="Style_51"/>
    <w:rPr>
      <w:rFonts w:ascii="Wingdings" w:hAnsi="Wingdings"/>
    </w:rPr>
  </w:style>
  <w:style w:styleId="Style_52" w:type="paragraph">
    <w:name w:val="WW8Num8z1"/>
    <w:link w:val="Style_52_ch"/>
    <w:rPr>
      <w:rFonts w:ascii="Courier New" w:hAnsi="Courier New"/>
    </w:rPr>
  </w:style>
  <w:style w:styleId="Style_52_ch" w:type="character">
    <w:name w:val="WW8Num8z1"/>
    <w:link w:val="Style_52"/>
    <w:rPr>
      <w:rFonts w:ascii="Courier New" w:hAnsi="Courier New"/>
    </w:rPr>
  </w:style>
  <w:style w:styleId="Style_53" w:type="paragraph">
    <w:name w:val="Heading"/>
    <w:basedOn w:val="Style_2"/>
    <w:next w:val="Style_30"/>
    <w:link w:val="Style_53_ch"/>
    <w:pPr>
      <w:spacing w:after="0" w:line="240" w:lineRule="auto"/>
      <w:ind/>
      <w:jc w:val="center"/>
    </w:pPr>
    <w:rPr>
      <w:rFonts w:ascii="Times New Roman" w:hAnsi="Times New Roman"/>
      <w:i w:val="1"/>
      <w:sz w:val="24"/>
    </w:rPr>
  </w:style>
  <w:style w:styleId="Style_53_ch" w:type="character">
    <w:name w:val="Heading"/>
    <w:basedOn w:val="Style_2_ch"/>
    <w:link w:val="Style_53"/>
    <w:rPr>
      <w:rFonts w:ascii="Times New Roman" w:hAnsi="Times New Roman"/>
      <w:i w:val="1"/>
      <w:sz w:val="24"/>
    </w:rPr>
  </w:style>
  <w:style w:styleId="Style_54" w:type="paragraph">
    <w:name w:val="toc 9"/>
    <w:basedOn w:val="Style_2"/>
    <w:next w:val="Style_2"/>
    <w:link w:val="Style_54_ch"/>
    <w:uiPriority w:val="39"/>
    <w:pPr>
      <w:ind w:left="1760"/>
    </w:pPr>
  </w:style>
  <w:style w:styleId="Style_54_ch" w:type="character">
    <w:name w:val="toc 9"/>
    <w:basedOn w:val="Style_2_ch"/>
    <w:link w:val="Style_54"/>
  </w:style>
  <w:style w:styleId="Style_55" w:type="paragraph">
    <w:name w:val="WW8Num7z2"/>
    <w:link w:val="Style_55_ch"/>
    <w:rPr>
      <w:rFonts w:ascii="Wingdings" w:hAnsi="Wingdings"/>
    </w:rPr>
  </w:style>
  <w:style w:styleId="Style_55_ch" w:type="character">
    <w:name w:val="WW8Num7z2"/>
    <w:link w:val="Style_55"/>
    <w:rPr>
      <w:rFonts w:ascii="Wingdings" w:hAnsi="Wingdings"/>
    </w:rPr>
  </w:style>
  <w:style w:styleId="Style_56" w:type="paragraph">
    <w:name w:val="WW8Num10z1"/>
    <w:link w:val="Style_56_ch"/>
    <w:rPr>
      <w:rFonts w:ascii="Courier New" w:hAnsi="Courier New"/>
    </w:rPr>
  </w:style>
  <w:style w:styleId="Style_56_ch" w:type="character">
    <w:name w:val="WW8Num10z1"/>
    <w:link w:val="Style_56"/>
    <w:rPr>
      <w:rFonts w:ascii="Courier New" w:hAnsi="Courier New"/>
    </w:rPr>
  </w:style>
  <w:style w:styleId="Style_57" w:type="paragraph">
    <w:name w:val="Обычный (Интернет)"/>
    <w:basedOn w:val="Style_2"/>
    <w:link w:val="Style_57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57_ch" w:type="character">
    <w:name w:val="Обычный (Интернет)"/>
    <w:basedOn w:val="Style_2_ch"/>
    <w:link w:val="Style_57"/>
    <w:rPr>
      <w:rFonts w:ascii="Times New Roman" w:hAnsi="Times New Roman"/>
      <w:sz w:val="24"/>
    </w:rPr>
  </w:style>
  <w:style w:styleId="Style_58" w:type="paragraph">
    <w:name w:val="toc 8"/>
    <w:basedOn w:val="Style_2"/>
    <w:next w:val="Style_2"/>
    <w:link w:val="Style_58_ch"/>
    <w:uiPriority w:val="39"/>
    <w:pPr>
      <w:ind w:left="1540"/>
    </w:pPr>
  </w:style>
  <w:style w:styleId="Style_58_ch" w:type="character">
    <w:name w:val="toc 8"/>
    <w:basedOn w:val="Style_2_ch"/>
    <w:link w:val="Style_58"/>
  </w:style>
  <w:style w:styleId="Style_59" w:type="paragraph">
    <w:name w:val="WW8Num2z0"/>
    <w:link w:val="Style_59_ch"/>
    <w:rPr>
      <w:rFonts w:ascii="Symbol" w:hAnsi="Symbol"/>
    </w:rPr>
  </w:style>
  <w:style w:styleId="Style_59_ch" w:type="character">
    <w:name w:val="WW8Num2z0"/>
    <w:link w:val="Style_59"/>
    <w:rPr>
      <w:rFonts w:ascii="Symbol" w:hAnsi="Symbol"/>
    </w:rPr>
  </w:style>
  <w:style w:styleId="Style_60" w:type="paragraph">
    <w:name w:val="WW8Num1z1"/>
    <w:link w:val="Style_60_ch"/>
    <w:rPr>
      <w:rFonts w:ascii="Courier New" w:hAnsi="Courier New"/>
    </w:rPr>
  </w:style>
  <w:style w:styleId="Style_60_ch" w:type="character">
    <w:name w:val="WW8Num1z1"/>
    <w:link w:val="Style_60"/>
    <w:rPr>
      <w:rFonts w:ascii="Courier New" w:hAnsi="Courier New"/>
    </w:rPr>
  </w:style>
  <w:style w:styleId="Style_61" w:type="paragraph">
    <w:name w:val="WW8Num3z1"/>
    <w:link w:val="Style_61_ch"/>
    <w:rPr>
      <w:rFonts w:ascii="Courier New" w:hAnsi="Courier New"/>
    </w:rPr>
  </w:style>
  <w:style w:styleId="Style_61_ch" w:type="character">
    <w:name w:val="WW8Num3z1"/>
    <w:link w:val="Style_61"/>
    <w:rPr>
      <w:rFonts w:ascii="Courier New" w:hAnsi="Courier New"/>
    </w:rPr>
  </w:style>
  <w:style w:styleId="Style_62" w:type="paragraph">
    <w:name w:val="WW8Num3z0"/>
    <w:link w:val="Style_62_ch"/>
    <w:rPr>
      <w:rFonts w:ascii="Wingdings" w:hAnsi="Wingdings"/>
    </w:rPr>
  </w:style>
  <w:style w:styleId="Style_62_ch" w:type="character">
    <w:name w:val="WW8Num3z0"/>
    <w:link w:val="Style_62"/>
    <w:rPr>
      <w:rFonts w:ascii="Wingdings" w:hAnsi="Wingdings"/>
    </w:rPr>
  </w:style>
  <w:style w:styleId="Style_63" w:type="paragraph">
    <w:name w:val="WW8Num9z0"/>
    <w:link w:val="Style_63_ch"/>
    <w:rPr>
      <w:rFonts w:ascii="Symbol" w:hAnsi="Symbol"/>
    </w:rPr>
  </w:style>
  <w:style w:styleId="Style_63_ch" w:type="character">
    <w:name w:val="WW8Num9z0"/>
    <w:link w:val="Style_63"/>
    <w:rPr>
      <w:rFonts w:ascii="Symbol" w:hAnsi="Symbol"/>
    </w:rPr>
  </w:style>
  <w:style w:styleId="Style_64" w:type="paragraph">
    <w:name w:val="Index"/>
    <w:basedOn w:val="Style_2"/>
    <w:link w:val="Style_64_ch"/>
  </w:style>
  <w:style w:styleId="Style_64_ch" w:type="character">
    <w:name w:val="Index"/>
    <w:basedOn w:val="Style_2_ch"/>
    <w:link w:val="Style_64"/>
  </w:style>
  <w:style w:styleId="Style_65" w:type="paragraph">
    <w:name w:val="toc 5"/>
    <w:basedOn w:val="Style_2"/>
    <w:next w:val="Style_2"/>
    <w:link w:val="Style_65_ch"/>
    <w:uiPriority w:val="39"/>
    <w:pPr>
      <w:ind w:left="880"/>
    </w:pPr>
  </w:style>
  <w:style w:styleId="Style_65_ch" w:type="character">
    <w:name w:val="toc 5"/>
    <w:basedOn w:val="Style_2_ch"/>
    <w:link w:val="Style_65"/>
  </w:style>
  <w:style w:styleId="Style_66" w:type="paragraph">
    <w:name w:val="WW8Num7z0"/>
    <w:link w:val="Style_66_ch"/>
    <w:rPr>
      <w:rFonts w:ascii="Symbol" w:hAnsi="Symbol"/>
    </w:rPr>
  </w:style>
  <w:style w:styleId="Style_66_ch" w:type="character">
    <w:name w:val="WW8Num7z0"/>
    <w:link w:val="Style_66"/>
    <w:rPr>
      <w:rFonts w:ascii="Symbol" w:hAnsi="Symbol"/>
    </w:rPr>
  </w:style>
  <w:style w:styleId="Style_67" w:type="paragraph">
    <w:name w:val="WW8Num19z2"/>
    <w:link w:val="Style_67_ch"/>
    <w:rPr>
      <w:rFonts w:ascii="Wingdings" w:hAnsi="Wingdings"/>
    </w:rPr>
  </w:style>
  <w:style w:styleId="Style_67_ch" w:type="character">
    <w:name w:val="WW8Num19z2"/>
    <w:link w:val="Style_67"/>
    <w:rPr>
      <w:rFonts w:ascii="Wingdings" w:hAnsi="Wingdings"/>
    </w:rPr>
  </w:style>
  <w:style w:styleId="Style_68" w:type="paragraph">
    <w:name w:val="Заголовок Знак"/>
    <w:link w:val="Style_68_ch"/>
    <w:rPr>
      <w:rFonts w:ascii="Times New Roman" w:hAnsi="Times New Roman"/>
      <w:i w:val="1"/>
      <w:sz w:val="24"/>
    </w:rPr>
  </w:style>
  <w:style w:styleId="Style_68_ch" w:type="character">
    <w:name w:val="Заголовок Знак"/>
    <w:link w:val="Style_68"/>
    <w:rPr>
      <w:rFonts w:ascii="Times New Roman" w:hAnsi="Times New Roman"/>
      <w:i w:val="1"/>
      <w:sz w:val="24"/>
    </w:rPr>
  </w:style>
  <w:style w:styleId="Style_69" w:type="paragraph">
    <w:name w:val="WW8Num9z1"/>
    <w:link w:val="Style_69_ch"/>
    <w:rPr>
      <w:rFonts w:ascii="Courier New" w:hAnsi="Courier New"/>
    </w:rPr>
  </w:style>
  <w:style w:styleId="Style_69_ch" w:type="character">
    <w:name w:val="WW8Num9z1"/>
    <w:link w:val="Style_69"/>
    <w:rPr>
      <w:rFonts w:ascii="Courier New" w:hAnsi="Courier New"/>
    </w:rPr>
  </w:style>
  <w:style w:styleId="Style_70" w:type="paragraph">
    <w:name w:val="WW8Num8z0"/>
    <w:link w:val="Style_70_ch"/>
    <w:rPr>
      <w:rFonts w:ascii="Wingdings" w:hAnsi="Wingdings"/>
    </w:rPr>
  </w:style>
  <w:style w:styleId="Style_70_ch" w:type="character">
    <w:name w:val="WW8Num8z0"/>
    <w:link w:val="Style_70"/>
    <w:rPr>
      <w:rFonts w:ascii="Wingdings" w:hAnsi="Wingdings"/>
    </w:rPr>
  </w:style>
  <w:style w:styleId="Style_71" w:type="paragraph">
    <w:name w:val="WW8Num15z1"/>
    <w:link w:val="Style_71_ch"/>
    <w:rPr>
      <w:rFonts w:ascii="Courier New" w:hAnsi="Courier New"/>
    </w:rPr>
  </w:style>
  <w:style w:styleId="Style_71_ch" w:type="character">
    <w:name w:val="WW8Num15z1"/>
    <w:link w:val="Style_71"/>
    <w:rPr>
      <w:rFonts w:ascii="Courier New" w:hAnsi="Courier New"/>
    </w:rPr>
  </w:style>
  <w:style w:styleId="Style_72" w:type="paragraph">
    <w:name w:val="WW8Num2z2"/>
    <w:link w:val="Style_72_ch"/>
    <w:rPr>
      <w:rFonts w:ascii="Wingdings" w:hAnsi="Wingdings"/>
    </w:rPr>
  </w:style>
  <w:style w:styleId="Style_72_ch" w:type="character">
    <w:name w:val="WW8Num2z2"/>
    <w:link w:val="Style_72"/>
    <w:rPr>
      <w:rFonts w:ascii="Wingdings" w:hAnsi="Wingdings"/>
    </w:rPr>
  </w:style>
  <w:style w:styleId="Style_73" w:type="paragraph">
    <w:name w:val="Текст выноски Знак"/>
    <w:link w:val="Style_73_ch"/>
    <w:rPr>
      <w:rFonts w:ascii="Tahoma" w:hAnsi="Tahoma"/>
      <w:sz w:val="16"/>
    </w:rPr>
  </w:style>
  <w:style w:styleId="Style_73_ch" w:type="character">
    <w:name w:val="Текст выноски Знак"/>
    <w:link w:val="Style_73"/>
    <w:rPr>
      <w:rFonts w:ascii="Tahoma" w:hAnsi="Tahoma"/>
      <w:sz w:val="16"/>
    </w:rPr>
  </w:style>
  <w:style w:styleId="Style_74" w:type="paragraph">
    <w:name w:val="Subtitle"/>
    <w:next w:val="Style_2"/>
    <w:link w:val="Style_7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74_ch" w:type="character">
    <w:name w:val="Subtitle"/>
    <w:link w:val="Style_74"/>
    <w:rPr>
      <w:rFonts w:ascii="XO Thames" w:hAnsi="XO Thames"/>
      <w:i w:val="1"/>
      <w:sz w:val="24"/>
    </w:rPr>
  </w:style>
  <w:style w:styleId="Style_75" w:type="paragraph">
    <w:name w:val="WW8Num19z0"/>
    <w:link w:val="Style_75_ch"/>
    <w:rPr>
      <w:rFonts w:ascii="Symbol" w:hAnsi="Symbol"/>
    </w:rPr>
  </w:style>
  <w:style w:styleId="Style_75_ch" w:type="character">
    <w:name w:val="WW8Num19z0"/>
    <w:link w:val="Style_75"/>
    <w:rPr>
      <w:rFonts w:ascii="Symbol" w:hAnsi="Symbol"/>
    </w:rPr>
  </w:style>
  <w:style w:styleId="Style_76" w:type="paragraph">
    <w:name w:val="WW8Num10z0"/>
    <w:link w:val="Style_76_ch"/>
    <w:rPr>
      <w:rFonts w:ascii="Symbol" w:hAnsi="Symbol"/>
    </w:rPr>
  </w:style>
  <w:style w:styleId="Style_76_ch" w:type="character">
    <w:name w:val="WW8Num10z0"/>
    <w:link w:val="Style_76"/>
    <w:rPr>
      <w:rFonts w:ascii="Symbol" w:hAnsi="Symbol"/>
    </w:rPr>
  </w:style>
  <w:style w:styleId="Style_77" w:type="paragraph">
    <w:name w:val="WW8Num3z3"/>
    <w:link w:val="Style_77_ch"/>
    <w:rPr>
      <w:rFonts w:ascii="Symbol" w:hAnsi="Symbol"/>
    </w:rPr>
  </w:style>
  <w:style w:styleId="Style_77_ch" w:type="character">
    <w:name w:val="WW8Num3z3"/>
    <w:link w:val="Style_77"/>
    <w:rPr>
      <w:rFonts w:ascii="Symbol" w:hAnsi="Symbol"/>
    </w:rPr>
  </w:style>
  <w:style w:styleId="Style_78" w:type="paragraph">
    <w:name w:val="Title"/>
    <w:next w:val="Style_2"/>
    <w:link w:val="Style_7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78_ch" w:type="character">
    <w:name w:val="Title"/>
    <w:link w:val="Style_78"/>
    <w:rPr>
      <w:rFonts w:ascii="XO Thames" w:hAnsi="XO Thames"/>
      <w:b w:val="1"/>
      <w:caps w:val="1"/>
      <w:sz w:val="40"/>
    </w:rPr>
  </w:style>
  <w:style w:styleId="Style_79" w:type="paragraph">
    <w:name w:val="heading 4"/>
    <w:next w:val="Style_2"/>
    <w:link w:val="Style_7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79_ch" w:type="character">
    <w:name w:val="heading 4"/>
    <w:link w:val="Style_79"/>
    <w:rPr>
      <w:rFonts w:ascii="XO Thames" w:hAnsi="XO Thames"/>
      <w:b w:val="1"/>
      <w:sz w:val="24"/>
    </w:rPr>
  </w:style>
  <w:style w:styleId="Style_80" w:type="paragraph">
    <w:name w:val="Цветной список - Акцент 11"/>
    <w:basedOn w:val="Style_2"/>
    <w:link w:val="Style_80_ch"/>
    <w:pPr>
      <w:ind w:left="720"/>
      <w:contextualSpacing w:val="1"/>
    </w:pPr>
  </w:style>
  <w:style w:styleId="Style_80_ch" w:type="character">
    <w:name w:val="Цветной список - Акцент 11"/>
    <w:basedOn w:val="Style_2_ch"/>
    <w:link w:val="Style_80"/>
  </w:style>
  <w:style w:styleId="Style_81" w:type="paragraph">
    <w:name w:val="heading 2"/>
    <w:next w:val="Style_2"/>
    <w:link w:val="Style_8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81_ch" w:type="character">
    <w:name w:val="heading 2"/>
    <w:link w:val="Style_81"/>
    <w:rPr>
      <w:rFonts w:ascii="XO Thames" w:hAnsi="XO Thames"/>
      <w:b w:val="1"/>
      <w:sz w:val="28"/>
    </w:rPr>
  </w:style>
  <w:style w:styleId="Style_82" w:type="paragraph">
    <w:name w:val="WW8Num5z1"/>
    <w:link w:val="Style_82_ch"/>
    <w:rPr>
      <w:rFonts w:ascii="Courier New" w:hAnsi="Courier New"/>
    </w:rPr>
  </w:style>
  <w:style w:styleId="Style_82_ch" w:type="character">
    <w:name w:val="WW8Num5z1"/>
    <w:link w:val="Style_82"/>
    <w:rPr>
      <w:rFonts w:ascii="Courier New" w:hAnsi="Courier New"/>
    </w:rPr>
  </w:style>
  <w:style w:styleId="Style_83" w:type="paragraph">
    <w:name w:val="WW8Num4z0"/>
    <w:link w:val="Style_83_ch"/>
  </w:style>
  <w:style w:styleId="Style_83_ch" w:type="character">
    <w:name w:val="WW8Num4z0"/>
    <w:link w:val="Style_83"/>
  </w:style>
  <w:style w:styleId="Style_84" w:type="paragraph">
    <w:name w:val="WW8Num8z3"/>
    <w:link w:val="Style_84_ch"/>
    <w:rPr>
      <w:rFonts w:ascii="Symbol" w:hAnsi="Symbol"/>
    </w:rPr>
  </w:style>
  <w:style w:styleId="Style_84_ch" w:type="character">
    <w:name w:val="WW8Num8z3"/>
    <w:link w:val="Style_84"/>
    <w:rPr>
      <w:rFonts w:ascii="Symbol" w:hAnsi="Symbol"/>
    </w:rPr>
  </w:style>
  <w:style w:styleId="Style_85" w:type="paragraph">
    <w:name w:val="WW8Num18z0"/>
    <w:link w:val="Style_85_ch"/>
  </w:style>
  <w:style w:styleId="Style_85_ch" w:type="character">
    <w:name w:val="WW8Num18z0"/>
    <w:link w:val="Style_85"/>
  </w:style>
  <w:style w:default="1" w:styleId="Style_8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media/16.jpeg" Type="http://schemas.openxmlformats.org/officeDocument/2006/relationships/image"/>
  <Relationship Id="rId7" Target="media/6.jpeg" Type="http://schemas.openxmlformats.org/officeDocument/2006/relationships/image"/>
  <Relationship Id="rId6" Target="media/5.jpeg" Type="http://schemas.openxmlformats.org/officeDocument/2006/relationships/image"/>
  <Relationship Id="rId14" Target="media/13.jpeg" Type="http://schemas.openxmlformats.org/officeDocument/2006/relationships/image"/>
  <Relationship Id="rId13" Target="media/12.jpeg" Type="http://schemas.openxmlformats.org/officeDocument/2006/relationships/image"/>
  <Relationship Id="rId22" Target="webSettings.xml" Type="http://schemas.openxmlformats.org/officeDocument/2006/relationships/webSettings"/>
  <Relationship Id="rId18" Target="fontTable.xml" Type="http://schemas.openxmlformats.org/officeDocument/2006/relationships/fontTable"/>
  <Relationship Id="rId4" Target="media/3.jpeg" Type="http://schemas.openxmlformats.org/officeDocument/2006/relationships/image"/>
  <Relationship Id="rId3" Target="media/2.jpeg" Type="http://schemas.openxmlformats.org/officeDocument/2006/relationships/image"/>
  <Relationship Id="rId12" Target="media/11.jpeg" Type="http://schemas.openxmlformats.org/officeDocument/2006/relationships/image"/>
  <Relationship Id="rId10" Target="media/9.jpeg" Type="http://schemas.openxmlformats.org/officeDocument/2006/relationships/image"/>
  <Relationship Id="rId19" Target="settings.xml" Type="http://schemas.openxmlformats.org/officeDocument/2006/relationships/settings"/>
  <Relationship Id="rId5" Target="media/4.jpeg" Type="http://schemas.openxmlformats.org/officeDocument/2006/relationships/image"/>
  <Relationship Id="rId11" Target="media/10.jpeg" Type="http://schemas.openxmlformats.org/officeDocument/2006/relationships/image"/>
  <Relationship Id="rId8" Target="media/7.jpeg" Type="http://schemas.openxmlformats.org/officeDocument/2006/relationships/image"/>
  <Relationship Id="rId16" Target="media/15.jpeg" Type="http://schemas.openxmlformats.org/officeDocument/2006/relationships/image"/>
  <Relationship Id="rId20" Target="styles.xml" Type="http://schemas.openxmlformats.org/officeDocument/2006/relationships/styles"/>
  <Relationship Id="rId2" Target="media/1.jpeg" Type="http://schemas.openxmlformats.org/officeDocument/2006/relationships/image"/>
  <Relationship Id="rId21" Target="stylesWithEffects.xml" Type="http://schemas.microsoft.com/office/2007/relationships/stylesWithEffects"/>
  <Relationship Id="rId9" Target="media/8.jpeg" Type="http://schemas.openxmlformats.org/officeDocument/2006/relationships/image"/>
  <Relationship Id="rId15" Target="media/14.jpeg" Type="http://schemas.openxmlformats.org/officeDocument/2006/relationships/image"/>
  <Relationship Id="rId23" Target="theme/theme1.xml" Type="http://schemas.openxmlformats.org/officeDocument/2006/relationships/them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MyOffice-CoreFramework-Android/34-1238.862.9476.867.1@5688b07644a86ad6926e24f04b4906eb4758a8c9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2024-09-03T09:03:04Z</dcterms:modified>
</cp:coreProperties>
</file>