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FB449C" w:rsidP="00206985">
            <w:pPr>
              <w:pStyle w:val="TableParagraph"/>
              <w:spacing w:line="243" w:lineRule="exact"/>
              <w:ind w:right="367"/>
              <w:jc w:val="right"/>
              <w:rPr>
                <w:b/>
              </w:rPr>
            </w:pPr>
            <w:r>
              <w:rPr>
                <w:b/>
              </w:rPr>
              <w:t>№ 49 от 11</w:t>
            </w:r>
            <w:r w:rsidR="00206985" w:rsidRPr="00206985">
              <w:rPr>
                <w:b/>
              </w:rPr>
              <w:t xml:space="preserve"> июля 2023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F840E1" w:rsidRDefault="00F840E1" w:rsidP="0044715A">
      <w:pPr>
        <w:ind w:right="367"/>
        <w:jc w:val="both"/>
        <w:rPr>
          <w:rFonts w:asciiTheme="majorHAnsi" w:hAnsiTheme="majorHAnsi"/>
          <w:b/>
          <w:sz w:val="21"/>
          <w:szCs w:val="21"/>
        </w:rPr>
      </w:pPr>
    </w:p>
    <w:p w:rsidR="0044715A" w:rsidRDefault="0044715A" w:rsidP="0044715A">
      <w:pPr>
        <w:ind w:right="367"/>
        <w:jc w:val="both"/>
        <w:rPr>
          <w:rFonts w:asciiTheme="majorHAnsi" w:hAnsiTheme="majorHAnsi"/>
          <w:b/>
          <w:sz w:val="21"/>
          <w:szCs w:val="21"/>
        </w:rPr>
      </w:pPr>
      <w:bookmarkStart w:id="0" w:name="_GoBack"/>
      <w:bookmarkEnd w:id="0"/>
      <w:r w:rsidRPr="008C3B7F">
        <w:rPr>
          <w:rFonts w:asciiTheme="majorHAnsi" w:hAnsiTheme="majorHAnsi"/>
          <w:b/>
          <w:sz w:val="21"/>
          <w:szCs w:val="21"/>
        </w:rPr>
        <w:t xml:space="preserve">ПОСТАНОВЛЕНИЕ АДМИНИСТРАЦИИ КОМСОМОЛЬСКОГО МУНИЦИПАЛЬНОГО ОКРУГА ОТ </w:t>
      </w:r>
      <w:r w:rsidR="00FB449C">
        <w:rPr>
          <w:rFonts w:asciiTheme="majorHAnsi" w:hAnsiTheme="majorHAnsi"/>
          <w:b/>
          <w:sz w:val="21"/>
          <w:szCs w:val="21"/>
        </w:rPr>
        <w:t>11</w:t>
      </w:r>
      <w:r w:rsidR="008C3B7F" w:rsidRPr="008C3B7F">
        <w:rPr>
          <w:rFonts w:asciiTheme="majorHAnsi" w:hAnsiTheme="majorHAnsi"/>
          <w:b/>
          <w:sz w:val="21"/>
          <w:szCs w:val="21"/>
        </w:rPr>
        <w:t xml:space="preserve">.07.2023 г. </w:t>
      </w:r>
      <w:r w:rsidR="005361BB" w:rsidRPr="008C3B7F">
        <w:rPr>
          <w:rFonts w:asciiTheme="majorHAnsi" w:hAnsiTheme="majorHAnsi"/>
          <w:b/>
          <w:sz w:val="21"/>
          <w:szCs w:val="21"/>
        </w:rPr>
        <w:t xml:space="preserve">№ </w:t>
      </w:r>
      <w:r w:rsidR="00FB449C">
        <w:rPr>
          <w:rFonts w:asciiTheme="majorHAnsi" w:hAnsiTheme="majorHAnsi"/>
          <w:b/>
          <w:sz w:val="21"/>
          <w:szCs w:val="21"/>
        </w:rPr>
        <w:t>811</w:t>
      </w:r>
    </w:p>
    <w:p w:rsidR="00FB449C" w:rsidRDefault="00FB449C" w:rsidP="00FB449C">
      <w:pPr>
        <w:widowControl/>
        <w:tabs>
          <w:tab w:val="left" w:pos="5562"/>
        </w:tabs>
        <w:ind w:right="517"/>
        <w:rPr>
          <w:b/>
          <w:i/>
          <w:color w:val="000000"/>
          <w:sz w:val="24"/>
          <w:szCs w:val="24"/>
        </w:rPr>
      </w:pPr>
      <w:r w:rsidRPr="00FB449C">
        <w:rPr>
          <w:b/>
          <w:i/>
          <w:color w:val="000000"/>
          <w:sz w:val="24"/>
          <w:szCs w:val="24"/>
        </w:rPr>
        <w:t>«</w:t>
      </w:r>
      <w:r w:rsidRPr="00FB449C">
        <w:rPr>
          <w:b/>
          <w:i/>
          <w:color w:val="000000"/>
          <w:sz w:val="24"/>
          <w:szCs w:val="24"/>
        </w:rPr>
        <w:t>Об утверждении муниципальной программы Комсомольского муниципального округа Чувашской Республики «Развитие потенциала природно-сырьевых ресурсов и обеспечение экологической безопасности»</w:t>
      </w:r>
    </w:p>
    <w:p w:rsidR="00FB449C" w:rsidRDefault="00FB449C" w:rsidP="00FB449C">
      <w:pPr>
        <w:widowControl/>
        <w:tabs>
          <w:tab w:val="left" w:pos="5562"/>
        </w:tabs>
        <w:ind w:right="517"/>
        <w:rPr>
          <w:b/>
          <w:i/>
          <w:color w:val="000000"/>
          <w:sz w:val="24"/>
          <w:szCs w:val="24"/>
        </w:rPr>
      </w:pPr>
    </w:p>
    <w:p w:rsidR="00FB449C" w:rsidRPr="00FB449C" w:rsidRDefault="00FB449C" w:rsidP="00FB449C">
      <w:pPr>
        <w:rPr>
          <w:sz w:val="20"/>
          <w:szCs w:val="20"/>
        </w:rPr>
      </w:pPr>
      <w:r w:rsidRPr="00FB449C">
        <w:rPr>
          <w:color w:val="000000"/>
          <w:sz w:val="20"/>
          <w:szCs w:val="20"/>
        </w:rPr>
        <w:t xml:space="preserve">Администрация Комсомольского муниципального округа Чувашской Республики п о с </w:t>
      </w:r>
      <w:proofErr w:type="gramStart"/>
      <w:r w:rsidRPr="00FB449C">
        <w:rPr>
          <w:color w:val="000000"/>
          <w:sz w:val="20"/>
          <w:szCs w:val="20"/>
        </w:rPr>
        <w:t>т</w:t>
      </w:r>
      <w:proofErr w:type="gramEnd"/>
      <w:r w:rsidRPr="00FB449C">
        <w:rPr>
          <w:color w:val="000000"/>
          <w:sz w:val="20"/>
          <w:szCs w:val="20"/>
        </w:rPr>
        <w:t xml:space="preserve"> а н о в л я е т: </w:t>
      </w:r>
      <w:bookmarkStart w:id="1" w:name="sub_1"/>
    </w:p>
    <w:p w:rsidR="00FB449C" w:rsidRPr="00FB449C" w:rsidRDefault="00FB449C" w:rsidP="00FB449C">
      <w:pPr>
        <w:rPr>
          <w:sz w:val="20"/>
          <w:szCs w:val="20"/>
        </w:rPr>
      </w:pPr>
      <w:r w:rsidRPr="00FB449C">
        <w:rPr>
          <w:sz w:val="20"/>
          <w:szCs w:val="20"/>
        </w:rPr>
        <w:t xml:space="preserve">1. Утвердить прилагаемую </w:t>
      </w:r>
      <w:hyperlink w:anchor="sub_1000" w:history="1">
        <w:r w:rsidRPr="00FB449C">
          <w:rPr>
            <w:rStyle w:val="aff2"/>
            <w:rFonts w:eastAsiaTheme="majorEastAsia"/>
            <w:color w:val="auto"/>
            <w:sz w:val="20"/>
            <w:szCs w:val="20"/>
          </w:rPr>
          <w:t>муниципальную программу</w:t>
        </w:r>
      </w:hyperlink>
      <w:r w:rsidRPr="00FB449C">
        <w:rPr>
          <w:sz w:val="20"/>
          <w:szCs w:val="20"/>
        </w:rPr>
        <w:t xml:space="preserve"> Комсомольского муниципального округа Чувашской Республики «Развитие потенциала природно-сырьевых ресурсов и обеспечение экологической безопасности» (далее - Муниципальная программа).</w:t>
      </w:r>
    </w:p>
    <w:p w:rsidR="00FB449C" w:rsidRPr="00FB449C" w:rsidRDefault="00FB449C" w:rsidP="00FB449C">
      <w:pPr>
        <w:ind w:firstLine="709"/>
        <w:rPr>
          <w:sz w:val="20"/>
          <w:szCs w:val="20"/>
        </w:rPr>
      </w:pPr>
      <w:bookmarkStart w:id="2" w:name="sub_2"/>
      <w:bookmarkEnd w:id="1"/>
      <w:r w:rsidRPr="00FB449C">
        <w:rPr>
          <w:sz w:val="20"/>
          <w:szCs w:val="20"/>
        </w:rPr>
        <w:t xml:space="preserve">2. Утвердить ответственным исполнителем </w:t>
      </w:r>
      <w:hyperlink w:anchor="sub_1000" w:history="1">
        <w:r w:rsidRPr="00FB449C">
          <w:rPr>
            <w:rStyle w:val="aff2"/>
            <w:rFonts w:eastAsiaTheme="majorEastAsia"/>
            <w:color w:val="auto"/>
            <w:sz w:val="20"/>
            <w:szCs w:val="20"/>
          </w:rPr>
          <w:t>Муниципальной программы</w:t>
        </w:r>
      </w:hyperlink>
      <w:r w:rsidRPr="00FB449C">
        <w:rPr>
          <w:sz w:val="20"/>
          <w:szCs w:val="20"/>
        </w:rPr>
        <w:t xml:space="preserve"> отдел сельского хозяйства и экологии администрации Комсомольского муниципального округа Чувашской Республики.</w:t>
      </w:r>
    </w:p>
    <w:p w:rsidR="00FB449C" w:rsidRPr="00FB449C" w:rsidRDefault="00FB449C" w:rsidP="00FB449C">
      <w:pPr>
        <w:ind w:firstLine="709"/>
        <w:rPr>
          <w:sz w:val="20"/>
          <w:szCs w:val="20"/>
        </w:rPr>
      </w:pPr>
      <w:bookmarkStart w:id="3" w:name="sub_3"/>
      <w:bookmarkEnd w:id="2"/>
      <w:r w:rsidRPr="00FB449C">
        <w:rPr>
          <w:sz w:val="20"/>
          <w:szCs w:val="20"/>
        </w:rPr>
        <w:t xml:space="preserve">3. 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w:t>
      </w:r>
      <w:hyperlink w:anchor="sub_1000" w:history="1">
        <w:r w:rsidRPr="00FB449C">
          <w:rPr>
            <w:rStyle w:val="aff2"/>
            <w:rFonts w:eastAsiaTheme="majorEastAsia"/>
            <w:color w:val="auto"/>
            <w:sz w:val="20"/>
            <w:szCs w:val="20"/>
          </w:rPr>
          <w:t>Муниципальной программы</w:t>
        </w:r>
      </w:hyperlink>
      <w:r w:rsidRPr="00FB449C">
        <w:rPr>
          <w:sz w:val="20"/>
          <w:szCs w:val="20"/>
        </w:rPr>
        <w:t xml:space="preserve"> исходя из реальных возможностей бюджета Комсомольского муниципального округа Чувашской Республики.</w:t>
      </w:r>
    </w:p>
    <w:p w:rsidR="00FB449C" w:rsidRPr="00FB449C" w:rsidRDefault="00FB449C" w:rsidP="00FB449C">
      <w:pPr>
        <w:ind w:firstLine="709"/>
        <w:rPr>
          <w:sz w:val="20"/>
          <w:szCs w:val="20"/>
        </w:rPr>
      </w:pPr>
      <w:bookmarkStart w:id="4" w:name="sub_4"/>
      <w:bookmarkEnd w:id="3"/>
      <w:r w:rsidRPr="00FB449C">
        <w:rPr>
          <w:sz w:val="20"/>
          <w:szCs w:val="20"/>
        </w:rPr>
        <w:t>4. Контроль за выполнением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w:t>
      </w:r>
    </w:p>
    <w:bookmarkEnd w:id="4"/>
    <w:p w:rsidR="00FB449C" w:rsidRPr="00FB449C" w:rsidRDefault="00FB449C" w:rsidP="00FB449C">
      <w:pPr>
        <w:ind w:firstLine="709"/>
        <w:rPr>
          <w:sz w:val="20"/>
          <w:szCs w:val="20"/>
        </w:rPr>
      </w:pPr>
      <w:r w:rsidRPr="00FB449C">
        <w:rPr>
          <w:sz w:val="20"/>
          <w:szCs w:val="20"/>
        </w:rPr>
        <w:t>5. Признать утратившими силу следующие постановления администрации Комсомольского района:</w:t>
      </w:r>
    </w:p>
    <w:p w:rsidR="00FB449C" w:rsidRPr="00FB449C" w:rsidRDefault="00FB449C" w:rsidP="00FB449C">
      <w:pPr>
        <w:ind w:firstLine="709"/>
        <w:rPr>
          <w:color w:val="22272F"/>
          <w:sz w:val="20"/>
          <w:szCs w:val="20"/>
          <w:shd w:val="clear" w:color="auto" w:fill="FFFFFF"/>
        </w:rPr>
      </w:pPr>
      <w:r w:rsidRPr="00FB449C">
        <w:rPr>
          <w:color w:val="22272F"/>
          <w:sz w:val="20"/>
          <w:szCs w:val="20"/>
          <w:shd w:val="clear" w:color="auto" w:fill="FFFFFF"/>
        </w:rPr>
        <w:t>от 28 февраля 2019 г. № 193 «О муниципальной программе Комсомольского района Чувашской Республики «Развитие потенциала природно-сырьевых ресурсов и обеспечение экологической безопасности»;</w:t>
      </w:r>
    </w:p>
    <w:p w:rsidR="00FB449C" w:rsidRPr="00FB449C" w:rsidRDefault="00FB449C" w:rsidP="00FB449C">
      <w:pPr>
        <w:widowControl/>
        <w:ind w:firstLine="709"/>
        <w:rPr>
          <w:bCs/>
          <w:sz w:val="20"/>
          <w:szCs w:val="20"/>
        </w:rPr>
      </w:pPr>
      <w:r w:rsidRPr="00FB449C">
        <w:rPr>
          <w:color w:val="000000"/>
          <w:sz w:val="20"/>
          <w:szCs w:val="20"/>
        </w:rPr>
        <w:t>от 7 февраля 2020г. № 54 «</w:t>
      </w:r>
      <w:r w:rsidRPr="00FB449C">
        <w:rPr>
          <w:bCs/>
          <w:color w:val="000000"/>
          <w:sz w:val="20"/>
          <w:szCs w:val="20"/>
        </w:rPr>
        <w:t xml:space="preserve">О </w:t>
      </w:r>
      <w:r w:rsidRPr="00FB449C">
        <w:rPr>
          <w:sz w:val="20"/>
          <w:szCs w:val="20"/>
        </w:rPr>
        <w:t xml:space="preserve">внесении изменений в муниципальную программу Комсомольского района Чувашской Республики </w:t>
      </w:r>
      <w:r w:rsidRPr="00FB449C">
        <w:rPr>
          <w:b/>
          <w:sz w:val="20"/>
          <w:szCs w:val="20"/>
        </w:rPr>
        <w:t>«</w:t>
      </w:r>
      <w:r w:rsidRPr="00FB449C">
        <w:rPr>
          <w:color w:val="000000"/>
          <w:sz w:val="20"/>
          <w:szCs w:val="20"/>
        </w:rPr>
        <w:t>Развитие потенциала природно-сырьевых ресурсов и обеспечение экологической безопасности</w:t>
      </w:r>
      <w:r w:rsidRPr="00FB449C">
        <w:rPr>
          <w:sz w:val="20"/>
          <w:szCs w:val="20"/>
        </w:rPr>
        <w:t>»</w:t>
      </w:r>
      <w:r w:rsidRPr="00FB449C">
        <w:rPr>
          <w:bCs/>
          <w:sz w:val="20"/>
          <w:szCs w:val="20"/>
        </w:rPr>
        <w:t>;</w:t>
      </w:r>
    </w:p>
    <w:p w:rsidR="00FB449C" w:rsidRPr="00FB449C" w:rsidRDefault="00FB449C" w:rsidP="00FB449C">
      <w:pPr>
        <w:widowControl/>
        <w:ind w:firstLine="709"/>
        <w:rPr>
          <w:bCs/>
          <w:sz w:val="20"/>
          <w:szCs w:val="20"/>
        </w:rPr>
      </w:pPr>
      <w:r w:rsidRPr="00FB449C">
        <w:rPr>
          <w:color w:val="000000"/>
          <w:sz w:val="20"/>
          <w:szCs w:val="20"/>
        </w:rPr>
        <w:t>от 5 марта 2021г. № 107 «</w:t>
      </w:r>
      <w:r w:rsidRPr="00FB449C">
        <w:rPr>
          <w:bCs/>
          <w:color w:val="000000"/>
          <w:sz w:val="20"/>
          <w:szCs w:val="20"/>
        </w:rPr>
        <w:t xml:space="preserve">О </w:t>
      </w:r>
      <w:r w:rsidRPr="00FB449C">
        <w:rPr>
          <w:sz w:val="20"/>
          <w:szCs w:val="20"/>
        </w:rPr>
        <w:t xml:space="preserve">внесении изменений в муниципальную программу Комсомольского района Чувашской Республики </w:t>
      </w:r>
      <w:r w:rsidRPr="00FB449C">
        <w:rPr>
          <w:b/>
          <w:sz w:val="20"/>
          <w:szCs w:val="20"/>
        </w:rPr>
        <w:t>«</w:t>
      </w:r>
      <w:r w:rsidRPr="00FB449C">
        <w:rPr>
          <w:color w:val="000000"/>
          <w:sz w:val="20"/>
          <w:szCs w:val="20"/>
        </w:rPr>
        <w:t>Развитие потенциала природно-сырьевых ресурсов и обеспечение экологической безопасности</w:t>
      </w:r>
      <w:r w:rsidRPr="00FB449C">
        <w:rPr>
          <w:sz w:val="20"/>
          <w:szCs w:val="20"/>
        </w:rPr>
        <w:t>»</w:t>
      </w:r>
      <w:r w:rsidRPr="00FB449C">
        <w:rPr>
          <w:bCs/>
          <w:sz w:val="20"/>
          <w:szCs w:val="20"/>
        </w:rPr>
        <w:t>.</w:t>
      </w:r>
    </w:p>
    <w:p w:rsidR="00FB449C" w:rsidRDefault="00FB449C" w:rsidP="00FB449C">
      <w:pPr>
        <w:rPr>
          <w:sz w:val="20"/>
          <w:szCs w:val="20"/>
        </w:rPr>
      </w:pPr>
      <w:r w:rsidRPr="00FB449C">
        <w:rPr>
          <w:bCs/>
          <w:color w:val="000000"/>
          <w:sz w:val="20"/>
          <w:szCs w:val="20"/>
        </w:rPr>
        <w:t xml:space="preserve">         </w:t>
      </w:r>
      <w:r w:rsidRPr="00FB449C">
        <w:rPr>
          <w:sz w:val="20"/>
          <w:szCs w:val="20"/>
        </w:rPr>
        <w:t>6.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FB449C" w:rsidRDefault="00FB449C" w:rsidP="00FB449C">
      <w:pPr>
        <w:rPr>
          <w:sz w:val="20"/>
          <w:szCs w:val="20"/>
        </w:rPr>
      </w:pPr>
    </w:p>
    <w:tbl>
      <w:tblPr>
        <w:tblStyle w:val="TableNormal"/>
        <w:tblW w:w="0" w:type="auto"/>
        <w:tblInd w:w="123"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5610"/>
        <w:gridCol w:w="4193"/>
      </w:tblGrid>
      <w:tr w:rsidR="00FB449C" w:rsidTr="00093A7D">
        <w:trPr>
          <w:trHeight w:val="681"/>
        </w:trPr>
        <w:tc>
          <w:tcPr>
            <w:tcW w:w="5610" w:type="dxa"/>
          </w:tcPr>
          <w:p w:rsidR="00FB449C" w:rsidRDefault="00FB449C" w:rsidP="00093A7D">
            <w:pPr>
              <w:pStyle w:val="TableParagraph"/>
              <w:spacing w:line="242" w:lineRule="auto"/>
              <w:ind w:left="200" w:right="367"/>
              <w:rPr>
                <w:sz w:val="20"/>
              </w:rPr>
            </w:pPr>
            <w:proofErr w:type="spellStart"/>
            <w:r>
              <w:rPr>
                <w:sz w:val="20"/>
              </w:rPr>
              <w:t>Врио</w:t>
            </w:r>
            <w:proofErr w:type="spellEnd"/>
            <w:r>
              <w:rPr>
                <w:sz w:val="20"/>
              </w:rPr>
              <w:t xml:space="preserve"> главы Комсомольского </w:t>
            </w:r>
          </w:p>
          <w:p w:rsidR="00FB449C" w:rsidRDefault="00FB449C" w:rsidP="00093A7D">
            <w:pPr>
              <w:pStyle w:val="TableParagraph"/>
              <w:spacing w:line="242" w:lineRule="auto"/>
              <w:ind w:left="200" w:right="367"/>
              <w:rPr>
                <w:sz w:val="20"/>
              </w:rPr>
            </w:pPr>
            <w:r>
              <w:rPr>
                <w:sz w:val="20"/>
              </w:rPr>
              <w:t>муниципального округа</w:t>
            </w:r>
          </w:p>
          <w:p w:rsidR="00FB449C" w:rsidRDefault="00B972FC" w:rsidP="00093A7D">
            <w:pPr>
              <w:pStyle w:val="TableParagraph"/>
              <w:spacing w:line="206" w:lineRule="exact"/>
              <w:ind w:left="200" w:right="367"/>
              <w:rPr>
                <w:i/>
                <w:sz w:val="20"/>
              </w:rPr>
            </w:pPr>
            <w:r>
              <w:rPr>
                <w:i/>
                <w:sz w:val="20"/>
              </w:rPr>
              <w:t>пост. № 811 от 11</w:t>
            </w:r>
            <w:r w:rsidR="00FB449C">
              <w:rPr>
                <w:i/>
                <w:sz w:val="20"/>
              </w:rPr>
              <w:t>.07.2023 г.</w:t>
            </w:r>
          </w:p>
        </w:tc>
        <w:tc>
          <w:tcPr>
            <w:tcW w:w="4193" w:type="dxa"/>
          </w:tcPr>
          <w:p w:rsidR="00FB449C" w:rsidRDefault="00FB449C" w:rsidP="00093A7D">
            <w:pPr>
              <w:pStyle w:val="TableParagraph"/>
              <w:spacing w:before="5"/>
              <w:ind w:right="367"/>
              <w:rPr>
                <w:sz w:val="19"/>
              </w:rPr>
            </w:pPr>
          </w:p>
          <w:p w:rsidR="00FB449C" w:rsidRDefault="00FB449C" w:rsidP="00093A7D">
            <w:pPr>
              <w:pStyle w:val="TableParagraph"/>
              <w:ind w:right="367"/>
              <w:jc w:val="right"/>
              <w:rPr>
                <w:sz w:val="20"/>
              </w:rPr>
            </w:pPr>
            <w:r>
              <w:rPr>
                <w:sz w:val="20"/>
              </w:rPr>
              <w:t>А.В. Краснов</w:t>
            </w:r>
          </w:p>
        </w:tc>
      </w:tr>
    </w:tbl>
    <w:p w:rsidR="00FB449C" w:rsidRPr="0044715A" w:rsidRDefault="00FB449C" w:rsidP="00FB449C">
      <w:pPr>
        <w:ind w:right="367"/>
        <w:jc w:val="both"/>
        <w:rPr>
          <w:rFonts w:asciiTheme="majorHAnsi" w:hAnsiTheme="majorHAnsi"/>
          <w:b/>
          <w:i/>
          <w:sz w:val="24"/>
          <w:szCs w:val="24"/>
        </w:rPr>
      </w:pPr>
    </w:p>
    <w:p w:rsidR="00FB449C" w:rsidRDefault="00FB449C" w:rsidP="00FB449C">
      <w:pPr>
        <w:spacing w:before="232"/>
        <w:ind w:right="367"/>
      </w:pPr>
      <w:r>
        <w:rPr>
          <w:b/>
          <w:sz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Pr>
            <w:rStyle w:val="af7"/>
          </w:rPr>
          <w:t>https://komsml.cap.ru/doc/laws/</w:t>
        </w:r>
      </w:hyperlink>
    </w:p>
    <w:p w:rsidR="00FB449C" w:rsidRDefault="00FB449C" w:rsidP="00FB449C">
      <w:pPr>
        <w:ind w:right="-285"/>
        <w:jc w:val="both"/>
      </w:pPr>
    </w:p>
    <w:p w:rsidR="00FB449C" w:rsidRPr="00FB449C" w:rsidRDefault="00FB449C" w:rsidP="00FB449C">
      <w:pPr>
        <w:rPr>
          <w:sz w:val="20"/>
          <w:szCs w:val="20"/>
        </w:rPr>
      </w:pPr>
    </w:p>
    <w:p w:rsidR="00FB449C" w:rsidRDefault="00FB449C" w:rsidP="00FB449C">
      <w:pPr>
        <w:widowControl/>
        <w:tabs>
          <w:tab w:val="left" w:pos="5562"/>
        </w:tabs>
        <w:ind w:right="517"/>
        <w:rPr>
          <w:b/>
          <w:i/>
          <w:color w:val="000000"/>
          <w:sz w:val="24"/>
          <w:szCs w:val="24"/>
        </w:rPr>
      </w:pPr>
    </w:p>
    <w:p w:rsidR="00F840E1" w:rsidRDefault="00F840E1" w:rsidP="00FB449C">
      <w:pPr>
        <w:ind w:right="367"/>
        <w:jc w:val="both"/>
        <w:rPr>
          <w:rFonts w:asciiTheme="majorHAnsi" w:hAnsiTheme="majorHAnsi"/>
          <w:b/>
          <w:sz w:val="21"/>
          <w:szCs w:val="21"/>
        </w:rPr>
      </w:pPr>
    </w:p>
    <w:p w:rsidR="00FB449C" w:rsidRDefault="00FB449C" w:rsidP="00FB449C">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w:t>
      </w:r>
      <w:r w:rsidRPr="008C3B7F">
        <w:rPr>
          <w:rFonts w:asciiTheme="majorHAnsi" w:hAnsiTheme="majorHAnsi"/>
          <w:b/>
          <w:sz w:val="21"/>
          <w:szCs w:val="21"/>
        </w:rPr>
        <w:t xml:space="preserve">.07.2023 г. № </w:t>
      </w:r>
      <w:r>
        <w:rPr>
          <w:rFonts w:asciiTheme="majorHAnsi" w:hAnsiTheme="majorHAnsi"/>
          <w:b/>
          <w:sz w:val="21"/>
          <w:szCs w:val="21"/>
        </w:rPr>
        <w:t>812</w:t>
      </w:r>
    </w:p>
    <w:p w:rsidR="00FB449C" w:rsidRPr="00FB449C" w:rsidRDefault="00FB449C" w:rsidP="00FB449C">
      <w:pPr>
        <w:pStyle w:val="24"/>
        <w:shd w:val="clear" w:color="auto" w:fill="auto"/>
        <w:tabs>
          <w:tab w:val="left" w:pos="294"/>
        </w:tabs>
        <w:spacing w:line="240" w:lineRule="auto"/>
        <w:ind w:right="141"/>
        <w:jc w:val="both"/>
        <w:rPr>
          <w:i/>
          <w:sz w:val="24"/>
          <w:szCs w:val="24"/>
          <w:lang w:val="ru-RU"/>
        </w:rPr>
      </w:pPr>
      <w:r w:rsidRPr="00FB449C">
        <w:rPr>
          <w:i/>
          <w:sz w:val="24"/>
          <w:szCs w:val="24"/>
          <w:lang w:val="ru-RU"/>
        </w:rPr>
        <w:t>«</w:t>
      </w:r>
      <w:r w:rsidRPr="00FB449C">
        <w:rPr>
          <w:i/>
          <w:sz w:val="24"/>
          <w:szCs w:val="24"/>
          <w:lang w:val="ru-RU"/>
        </w:rPr>
        <w:t>Об утверждении Порядка поощрения муниципальной управленческой команды Комсомольского муниципального округа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w:t>
      </w:r>
      <w:r w:rsidRPr="00FB449C">
        <w:rPr>
          <w:i/>
          <w:sz w:val="24"/>
          <w:szCs w:val="24"/>
          <w:lang w:val="ru-RU"/>
        </w:rPr>
        <w:t>»</w:t>
      </w:r>
      <w:r>
        <w:rPr>
          <w:i/>
          <w:sz w:val="24"/>
          <w:szCs w:val="24"/>
          <w:lang w:val="ru-RU"/>
        </w:rPr>
        <w:t xml:space="preserve"> </w:t>
      </w:r>
    </w:p>
    <w:p w:rsidR="00FB449C" w:rsidRDefault="00FB449C" w:rsidP="00FB449C">
      <w:pPr>
        <w:ind w:right="367"/>
        <w:jc w:val="both"/>
        <w:rPr>
          <w:rFonts w:asciiTheme="majorHAnsi" w:hAnsiTheme="majorHAnsi"/>
          <w:b/>
          <w:sz w:val="21"/>
          <w:szCs w:val="21"/>
        </w:rPr>
      </w:pPr>
    </w:p>
    <w:p w:rsidR="00B972FC" w:rsidRPr="00B972FC" w:rsidRDefault="00B972FC" w:rsidP="00B972FC">
      <w:pPr>
        <w:pStyle w:val="24"/>
        <w:shd w:val="clear" w:color="auto" w:fill="auto"/>
        <w:tabs>
          <w:tab w:val="left" w:pos="294"/>
        </w:tabs>
        <w:spacing w:line="240" w:lineRule="auto"/>
        <w:ind w:right="-1" w:firstLine="709"/>
        <w:jc w:val="both"/>
        <w:rPr>
          <w:b w:val="0"/>
          <w:sz w:val="20"/>
          <w:szCs w:val="20"/>
          <w:lang w:val="ru-RU"/>
        </w:rPr>
      </w:pPr>
      <w:r w:rsidRPr="00B972FC">
        <w:rPr>
          <w:b w:val="0"/>
          <w:sz w:val="20"/>
          <w:szCs w:val="20"/>
          <w:lang w:val="ru-RU"/>
        </w:rPr>
        <w:t xml:space="preserve">В соответствии с постановлением Кабинета Министров Чувашской Республики от 29 июня 2023 г. </w:t>
      </w:r>
      <w:r w:rsidRPr="00B972FC">
        <w:rPr>
          <w:rStyle w:val="11"/>
          <w:rFonts w:eastAsia="Franklin Gothic Medium"/>
          <w:b w:val="0"/>
          <w:sz w:val="20"/>
          <w:szCs w:val="20"/>
        </w:rPr>
        <w:t>№</w:t>
      </w:r>
      <w:r w:rsidRPr="00B972FC">
        <w:rPr>
          <w:rStyle w:val="11"/>
          <w:b w:val="0"/>
          <w:sz w:val="20"/>
          <w:szCs w:val="20"/>
        </w:rPr>
        <w:t> 447</w:t>
      </w:r>
      <w:r w:rsidRPr="00B972FC">
        <w:rPr>
          <w:b w:val="0"/>
          <w:sz w:val="20"/>
          <w:szCs w:val="20"/>
          <w:lang w:val="ru-RU"/>
        </w:rPr>
        <w:t xml:space="preserve"> «О поощрении региональной и муниципальных управленческих команд Чувашской Республики, деятельность которых способствовала достижению </w:t>
      </w:r>
      <w:r w:rsidRPr="00B972FC">
        <w:rPr>
          <w:b w:val="0"/>
          <w:sz w:val="20"/>
          <w:szCs w:val="20"/>
          <w:lang w:val="ru-RU"/>
        </w:rPr>
        <w:lastRenderedPageBreak/>
        <w:t xml:space="preserve">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 администрация Комсомольского муниципального округа Чувашской Республики  </w:t>
      </w:r>
      <w:r w:rsidRPr="00B972FC">
        <w:rPr>
          <w:rStyle w:val="1pt"/>
          <w:b w:val="0"/>
          <w:sz w:val="20"/>
          <w:szCs w:val="20"/>
        </w:rPr>
        <w:t>п о с т а н о в л я е т:</w:t>
      </w:r>
    </w:p>
    <w:p w:rsidR="00B972FC" w:rsidRPr="00B972FC" w:rsidRDefault="00B972FC" w:rsidP="00B972FC">
      <w:pPr>
        <w:pStyle w:val="32"/>
        <w:shd w:val="clear" w:color="auto" w:fill="auto"/>
        <w:spacing w:after="0" w:line="240" w:lineRule="auto"/>
        <w:ind w:firstLine="709"/>
        <w:rPr>
          <w:sz w:val="20"/>
          <w:szCs w:val="20"/>
          <w:lang w:val="ru-RU"/>
        </w:rPr>
      </w:pPr>
      <w:r w:rsidRPr="00B972FC">
        <w:rPr>
          <w:sz w:val="20"/>
          <w:szCs w:val="20"/>
          <w:lang w:val="ru-RU"/>
        </w:rPr>
        <w:t xml:space="preserve">Утвердить прилагаемый Порядок поощрения муниципальной управленческой команды Комсомольского муниципального округа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w:t>
      </w:r>
      <w:proofErr w:type="gramStart"/>
      <w:r w:rsidRPr="00B972FC">
        <w:rPr>
          <w:sz w:val="20"/>
          <w:szCs w:val="20"/>
          <w:lang w:val="ru-RU"/>
        </w:rPr>
        <w:t>органов  субъектов</w:t>
      </w:r>
      <w:proofErr w:type="gramEnd"/>
      <w:r w:rsidRPr="00B972FC">
        <w:rPr>
          <w:sz w:val="20"/>
          <w:szCs w:val="20"/>
          <w:lang w:val="ru-RU"/>
        </w:rPr>
        <w:t xml:space="preserve"> Российской Федерации, в 2023 году.</w:t>
      </w:r>
    </w:p>
    <w:p w:rsidR="00FB449C" w:rsidRDefault="00FB449C" w:rsidP="00FB449C">
      <w:pPr>
        <w:widowControl/>
        <w:tabs>
          <w:tab w:val="left" w:pos="5562"/>
        </w:tabs>
        <w:ind w:right="517" w:firstLine="720"/>
        <w:rPr>
          <w:b/>
          <w:i/>
          <w:color w:val="000000"/>
          <w:sz w:val="24"/>
          <w:szCs w:val="24"/>
        </w:rPr>
      </w:pPr>
    </w:p>
    <w:tbl>
      <w:tblPr>
        <w:tblStyle w:val="TableNormal"/>
        <w:tblW w:w="0" w:type="auto"/>
        <w:tblInd w:w="123"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5610"/>
        <w:gridCol w:w="4193"/>
      </w:tblGrid>
      <w:tr w:rsidR="00B972FC" w:rsidTr="00093A7D">
        <w:trPr>
          <w:trHeight w:val="681"/>
        </w:trPr>
        <w:tc>
          <w:tcPr>
            <w:tcW w:w="5610" w:type="dxa"/>
          </w:tcPr>
          <w:p w:rsidR="00B972FC" w:rsidRDefault="00B972FC" w:rsidP="00093A7D">
            <w:pPr>
              <w:pStyle w:val="TableParagraph"/>
              <w:spacing w:line="242" w:lineRule="auto"/>
              <w:ind w:left="200" w:right="367"/>
              <w:rPr>
                <w:sz w:val="20"/>
              </w:rPr>
            </w:pPr>
            <w:proofErr w:type="spellStart"/>
            <w:r>
              <w:rPr>
                <w:sz w:val="20"/>
              </w:rPr>
              <w:t>Врио</w:t>
            </w:r>
            <w:proofErr w:type="spellEnd"/>
            <w:r>
              <w:rPr>
                <w:sz w:val="20"/>
              </w:rPr>
              <w:t xml:space="preserve"> главы Комсомольского </w:t>
            </w:r>
          </w:p>
          <w:p w:rsidR="00B972FC" w:rsidRDefault="00B972FC" w:rsidP="00093A7D">
            <w:pPr>
              <w:pStyle w:val="TableParagraph"/>
              <w:spacing w:line="242" w:lineRule="auto"/>
              <w:ind w:left="200" w:right="367"/>
              <w:rPr>
                <w:sz w:val="20"/>
              </w:rPr>
            </w:pPr>
            <w:r>
              <w:rPr>
                <w:sz w:val="20"/>
              </w:rPr>
              <w:t>муниципального округа</w:t>
            </w:r>
          </w:p>
          <w:p w:rsidR="00B972FC" w:rsidRDefault="00B972FC" w:rsidP="00093A7D">
            <w:pPr>
              <w:pStyle w:val="TableParagraph"/>
              <w:spacing w:line="206" w:lineRule="exact"/>
              <w:ind w:left="200" w:right="367"/>
              <w:rPr>
                <w:i/>
                <w:sz w:val="20"/>
              </w:rPr>
            </w:pPr>
            <w:r>
              <w:rPr>
                <w:i/>
                <w:sz w:val="20"/>
              </w:rPr>
              <w:t>пост. № 812 от 11</w:t>
            </w:r>
            <w:r>
              <w:rPr>
                <w:i/>
                <w:sz w:val="20"/>
              </w:rPr>
              <w:t>.07.2023 г.</w:t>
            </w:r>
          </w:p>
        </w:tc>
        <w:tc>
          <w:tcPr>
            <w:tcW w:w="4193" w:type="dxa"/>
          </w:tcPr>
          <w:p w:rsidR="00B972FC" w:rsidRDefault="00B972FC" w:rsidP="00093A7D">
            <w:pPr>
              <w:pStyle w:val="TableParagraph"/>
              <w:spacing w:before="5"/>
              <w:ind w:right="367"/>
              <w:rPr>
                <w:sz w:val="19"/>
              </w:rPr>
            </w:pPr>
          </w:p>
          <w:p w:rsidR="00B972FC" w:rsidRDefault="00B972FC" w:rsidP="00093A7D">
            <w:pPr>
              <w:pStyle w:val="TableParagraph"/>
              <w:ind w:right="367"/>
              <w:jc w:val="right"/>
              <w:rPr>
                <w:sz w:val="20"/>
              </w:rPr>
            </w:pPr>
            <w:r>
              <w:rPr>
                <w:sz w:val="20"/>
              </w:rPr>
              <w:t>А.В. Краснов</w:t>
            </w:r>
          </w:p>
        </w:tc>
      </w:tr>
    </w:tbl>
    <w:p w:rsidR="00B972FC" w:rsidRPr="0044715A" w:rsidRDefault="00B972FC" w:rsidP="00B972FC">
      <w:pPr>
        <w:ind w:right="367"/>
        <w:jc w:val="both"/>
        <w:rPr>
          <w:rFonts w:asciiTheme="majorHAnsi" w:hAnsiTheme="majorHAnsi"/>
          <w:b/>
          <w:i/>
          <w:sz w:val="24"/>
          <w:szCs w:val="24"/>
        </w:rPr>
      </w:pPr>
    </w:p>
    <w:p w:rsidR="00B972FC" w:rsidRDefault="00B972FC" w:rsidP="00B972FC">
      <w:pPr>
        <w:spacing w:before="232"/>
        <w:ind w:right="367"/>
      </w:pPr>
      <w:r>
        <w:rPr>
          <w:b/>
          <w:sz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Pr>
            <w:rStyle w:val="af7"/>
          </w:rPr>
          <w:t>https://komsml.cap.ru/doc/laws/</w:t>
        </w:r>
      </w:hyperlink>
    </w:p>
    <w:p w:rsidR="00B972FC" w:rsidRDefault="00B972FC" w:rsidP="00B972FC">
      <w:pPr>
        <w:ind w:right="-285"/>
        <w:jc w:val="both"/>
      </w:pPr>
    </w:p>
    <w:p w:rsidR="00B972FC" w:rsidRDefault="00B972FC" w:rsidP="00FB449C">
      <w:pPr>
        <w:widowControl/>
        <w:tabs>
          <w:tab w:val="left" w:pos="5562"/>
        </w:tabs>
        <w:ind w:right="517" w:firstLine="720"/>
        <w:rPr>
          <w:b/>
          <w:i/>
          <w:color w:val="000000"/>
          <w:sz w:val="24"/>
          <w:szCs w:val="24"/>
        </w:rPr>
      </w:pPr>
    </w:p>
    <w:p w:rsidR="00B972FC" w:rsidRDefault="00B972FC" w:rsidP="00FB449C">
      <w:pPr>
        <w:widowControl/>
        <w:tabs>
          <w:tab w:val="left" w:pos="5562"/>
        </w:tabs>
        <w:ind w:right="517" w:firstLine="720"/>
        <w:rPr>
          <w:b/>
          <w:i/>
          <w:color w:val="000000"/>
          <w:sz w:val="24"/>
          <w:szCs w:val="24"/>
        </w:rPr>
      </w:pPr>
    </w:p>
    <w:p w:rsidR="00F840E1" w:rsidRDefault="00F840E1" w:rsidP="00B972FC">
      <w:pPr>
        <w:ind w:right="367"/>
        <w:jc w:val="both"/>
        <w:rPr>
          <w:rFonts w:asciiTheme="majorHAnsi" w:hAnsiTheme="majorHAnsi"/>
          <w:b/>
          <w:sz w:val="21"/>
          <w:szCs w:val="21"/>
        </w:rPr>
      </w:pPr>
    </w:p>
    <w:p w:rsidR="00B972FC" w:rsidRDefault="00B972FC" w:rsidP="00B972FC">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w:t>
      </w:r>
      <w:r w:rsidRPr="008C3B7F">
        <w:rPr>
          <w:rFonts w:asciiTheme="majorHAnsi" w:hAnsiTheme="majorHAnsi"/>
          <w:b/>
          <w:sz w:val="21"/>
          <w:szCs w:val="21"/>
        </w:rPr>
        <w:t xml:space="preserve">.07.2023 г. № </w:t>
      </w:r>
      <w:r>
        <w:rPr>
          <w:rFonts w:asciiTheme="majorHAnsi" w:hAnsiTheme="majorHAnsi"/>
          <w:b/>
          <w:sz w:val="21"/>
          <w:szCs w:val="21"/>
        </w:rPr>
        <w:t>823</w:t>
      </w:r>
    </w:p>
    <w:p w:rsidR="00B972FC" w:rsidRDefault="00B972FC" w:rsidP="00B972FC">
      <w:pPr>
        <w:tabs>
          <w:tab w:val="left" w:pos="6521"/>
        </w:tabs>
        <w:autoSpaceDE w:val="0"/>
        <w:autoSpaceDN w:val="0"/>
        <w:adjustRightInd w:val="0"/>
        <w:ind w:right="141"/>
        <w:contextualSpacing/>
        <w:jc w:val="both"/>
        <w:rPr>
          <w:b/>
          <w:i/>
          <w:sz w:val="24"/>
          <w:szCs w:val="24"/>
        </w:rPr>
      </w:pPr>
      <w:r w:rsidRPr="00B972FC">
        <w:rPr>
          <w:b/>
          <w:i/>
          <w:sz w:val="24"/>
          <w:szCs w:val="24"/>
        </w:rPr>
        <w:t>«Об утверждении муниципальной программы Комсомольского муниципального округа Чувашской Республики «Комплексное развитие сельских территорий»</w:t>
      </w:r>
    </w:p>
    <w:p w:rsidR="00B972FC" w:rsidRDefault="00B972FC" w:rsidP="00B972FC">
      <w:pPr>
        <w:tabs>
          <w:tab w:val="left" w:pos="6521"/>
        </w:tabs>
        <w:autoSpaceDE w:val="0"/>
        <w:autoSpaceDN w:val="0"/>
        <w:adjustRightInd w:val="0"/>
        <w:ind w:right="141"/>
        <w:contextualSpacing/>
        <w:jc w:val="both"/>
        <w:rPr>
          <w:b/>
          <w:i/>
          <w:sz w:val="24"/>
          <w:szCs w:val="24"/>
        </w:rPr>
      </w:pPr>
    </w:p>
    <w:p w:rsidR="00B972FC" w:rsidRPr="00B972FC" w:rsidRDefault="00B972FC" w:rsidP="00B972FC">
      <w:pPr>
        <w:autoSpaceDE w:val="0"/>
        <w:autoSpaceDN w:val="0"/>
        <w:adjustRightInd w:val="0"/>
        <w:ind w:firstLine="567"/>
        <w:jc w:val="both"/>
        <w:rPr>
          <w:sz w:val="20"/>
          <w:szCs w:val="20"/>
        </w:rPr>
      </w:pPr>
      <w:r w:rsidRPr="00B972FC">
        <w:rPr>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округа Чувашской </w:t>
      </w:r>
      <w:proofErr w:type="gramStart"/>
      <w:r w:rsidRPr="00B972FC">
        <w:rPr>
          <w:sz w:val="20"/>
          <w:szCs w:val="20"/>
        </w:rPr>
        <w:t xml:space="preserve">Республики  </w:t>
      </w:r>
      <w:proofErr w:type="spellStart"/>
      <w:r w:rsidRPr="00B972FC">
        <w:rPr>
          <w:sz w:val="20"/>
          <w:szCs w:val="20"/>
        </w:rPr>
        <w:t>п</w:t>
      </w:r>
      <w:proofErr w:type="gramEnd"/>
      <w:r w:rsidRPr="00B972FC">
        <w:rPr>
          <w:color w:val="FFFFFF"/>
          <w:sz w:val="20"/>
          <w:szCs w:val="20"/>
        </w:rPr>
        <w:t>_</w:t>
      </w:r>
      <w:r w:rsidRPr="00B972FC">
        <w:rPr>
          <w:sz w:val="20"/>
          <w:szCs w:val="20"/>
        </w:rPr>
        <w:t>о</w:t>
      </w:r>
      <w:r w:rsidRPr="00B972FC">
        <w:rPr>
          <w:color w:val="FFFFFF"/>
          <w:sz w:val="20"/>
          <w:szCs w:val="20"/>
        </w:rPr>
        <w:t>_</w:t>
      </w:r>
      <w:r w:rsidRPr="00B972FC">
        <w:rPr>
          <w:sz w:val="20"/>
          <w:szCs w:val="20"/>
        </w:rPr>
        <w:t>с</w:t>
      </w:r>
      <w:r w:rsidRPr="00B972FC">
        <w:rPr>
          <w:color w:val="FFFFFF"/>
          <w:sz w:val="20"/>
          <w:szCs w:val="20"/>
        </w:rPr>
        <w:t>_</w:t>
      </w:r>
      <w:r w:rsidRPr="00B972FC">
        <w:rPr>
          <w:sz w:val="20"/>
          <w:szCs w:val="20"/>
        </w:rPr>
        <w:t>т</w:t>
      </w:r>
      <w:r w:rsidRPr="00B972FC">
        <w:rPr>
          <w:color w:val="FFFFFF"/>
          <w:sz w:val="20"/>
          <w:szCs w:val="20"/>
        </w:rPr>
        <w:t>_</w:t>
      </w:r>
      <w:r w:rsidRPr="00B972FC">
        <w:rPr>
          <w:sz w:val="20"/>
          <w:szCs w:val="20"/>
        </w:rPr>
        <w:t>а</w:t>
      </w:r>
      <w:r w:rsidRPr="00B972FC">
        <w:rPr>
          <w:color w:val="FFFFFF"/>
          <w:sz w:val="20"/>
          <w:szCs w:val="20"/>
        </w:rPr>
        <w:t>_</w:t>
      </w:r>
      <w:r w:rsidRPr="00B972FC">
        <w:rPr>
          <w:sz w:val="20"/>
          <w:szCs w:val="20"/>
        </w:rPr>
        <w:t>н</w:t>
      </w:r>
      <w:r w:rsidRPr="00B972FC">
        <w:rPr>
          <w:color w:val="FFFFFF"/>
          <w:sz w:val="20"/>
          <w:szCs w:val="20"/>
        </w:rPr>
        <w:t>_</w:t>
      </w:r>
      <w:r w:rsidRPr="00B972FC">
        <w:rPr>
          <w:sz w:val="20"/>
          <w:szCs w:val="20"/>
        </w:rPr>
        <w:t>о</w:t>
      </w:r>
      <w:r w:rsidRPr="00B972FC">
        <w:rPr>
          <w:color w:val="FFFFFF"/>
          <w:sz w:val="20"/>
          <w:szCs w:val="20"/>
        </w:rPr>
        <w:t>_</w:t>
      </w:r>
      <w:r w:rsidRPr="00B972FC">
        <w:rPr>
          <w:sz w:val="20"/>
          <w:szCs w:val="20"/>
        </w:rPr>
        <w:t>в</w:t>
      </w:r>
      <w:r w:rsidRPr="00B972FC">
        <w:rPr>
          <w:color w:val="FFFFFF"/>
          <w:sz w:val="20"/>
          <w:szCs w:val="20"/>
        </w:rPr>
        <w:t>_</w:t>
      </w:r>
      <w:r w:rsidRPr="00B972FC">
        <w:rPr>
          <w:sz w:val="20"/>
          <w:szCs w:val="20"/>
        </w:rPr>
        <w:t>л</w:t>
      </w:r>
      <w:r w:rsidRPr="00B972FC">
        <w:rPr>
          <w:color w:val="FFFFFF"/>
          <w:sz w:val="20"/>
          <w:szCs w:val="20"/>
        </w:rPr>
        <w:t>_</w:t>
      </w:r>
      <w:r w:rsidRPr="00B972FC">
        <w:rPr>
          <w:sz w:val="20"/>
          <w:szCs w:val="20"/>
        </w:rPr>
        <w:t>я</w:t>
      </w:r>
      <w:r w:rsidRPr="00B972FC">
        <w:rPr>
          <w:color w:val="FFFFFF"/>
          <w:sz w:val="20"/>
          <w:szCs w:val="20"/>
        </w:rPr>
        <w:t>_</w:t>
      </w:r>
      <w:r w:rsidRPr="00B972FC">
        <w:rPr>
          <w:sz w:val="20"/>
          <w:szCs w:val="20"/>
        </w:rPr>
        <w:t>е</w:t>
      </w:r>
      <w:r w:rsidRPr="00B972FC">
        <w:rPr>
          <w:color w:val="FFFFFF"/>
          <w:sz w:val="20"/>
          <w:szCs w:val="20"/>
        </w:rPr>
        <w:t>_</w:t>
      </w:r>
      <w:r w:rsidRPr="00B972FC">
        <w:rPr>
          <w:sz w:val="20"/>
          <w:szCs w:val="20"/>
        </w:rPr>
        <w:t>т</w:t>
      </w:r>
      <w:proofErr w:type="spellEnd"/>
      <w:r w:rsidRPr="00B972FC">
        <w:rPr>
          <w:sz w:val="20"/>
          <w:szCs w:val="20"/>
        </w:rPr>
        <w:t>:</w:t>
      </w:r>
    </w:p>
    <w:p w:rsidR="00B972FC" w:rsidRPr="00B972FC" w:rsidRDefault="00B972FC" w:rsidP="00B972FC">
      <w:pPr>
        <w:spacing w:line="233" w:lineRule="auto"/>
        <w:jc w:val="both"/>
        <w:rPr>
          <w:sz w:val="20"/>
          <w:szCs w:val="20"/>
        </w:rPr>
      </w:pP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1. Утвердить прилагаемую муниципальную программу Комсомольского муниципального округа Чувашской Республики «Комплексное развитие сельских территорий» (далее – Муниципальная программа).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2. Утвердить ответственным исполнителем Муниципальной программы отдел капитального строительства и ЖКХ Управления по благоустройству и развитию территорий администрации Комсомольского муниципального округа Чувашской Республики.</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3. Финансовому отделу администрации Комсомольского муниципального округа Чувашской Республики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 xml:space="preserve">4. Контроль за выполнением </w:t>
      </w:r>
      <w:r w:rsidRPr="00B972FC">
        <w:rPr>
          <w:rFonts w:hint="eastAsia"/>
          <w:sz w:val="20"/>
          <w:szCs w:val="20"/>
        </w:rPr>
        <w:t>Муниципальной</w:t>
      </w:r>
      <w:r w:rsidRPr="00B972FC">
        <w:rPr>
          <w:sz w:val="20"/>
          <w:szCs w:val="20"/>
        </w:rPr>
        <w:t xml:space="preserve"> </w:t>
      </w:r>
      <w:r w:rsidRPr="00B972FC">
        <w:rPr>
          <w:rFonts w:hint="eastAsia"/>
          <w:sz w:val="20"/>
          <w:szCs w:val="20"/>
        </w:rPr>
        <w:t>программы</w:t>
      </w:r>
      <w:r w:rsidRPr="00B972FC">
        <w:rPr>
          <w:sz w:val="20"/>
          <w:szCs w:val="20"/>
        </w:rPr>
        <w:t xml:space="preserve"> возложить на Управление по благоустройству и развитию территорий администрации Комсомольского муниципального округа Чувашской Республики.</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5. Признать утратившими силу:</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25.08.2020 № 588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11.12.2020 № 890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21.12.2021 № 912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09.04.2021 № 157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18.10.2021 № 563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29.11.2021 № 658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26.04.2022 № 215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постановление администрации Комсомольского района Чувашской Республики от 19.05.2022 № 258 «О внесении изменений в постановление администрации Комсомольского района от 12.03.2020 № 165 «Об утверждении муниципальной программы 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b/>
          <w:sz w:val="20"/>
          <w:szCs w:val="20"/>
        </w:rPr>
      </w:pPr>
      <w:r w:rsidRPr="00B972FC">
        <w:rPr>
          <w:sz w:val="20"/>
          <w:szCs w:val="20"/>
        </w:rPr>
        <w:t xml:space="preserve">постановление администрации Комсомольского района Чувашской Республики от 16.12.2022 № 716 «О внесении изменений в постановление администрации Комсомольского района от 12.03.2020 № 165 «Об утверждении муниципальной программы </w:t>
      </w:r>
      <w:r w:rsidRPr="00B972FC">
        <w:rPr>
          <w:sz w:val="20"/>
          <w:szCs w:val="20"/>
        </w:rPr>
        <w:lastRenderedPageBreak/>
        <w:t>Комсомольского района «Комплексное развитие сельских территорий Комсомольского района»».</w:t>
      </w:r>
    </w:p>
    <w:p w:rsidR="00B972FC" w:rsidRPr="00B972FC" w:rsidRDefault="00B972FC" w:rsidP="00B972FC">
      <w:pPr>
        <w:tabs>
          <w:tab w:val="left" w:pos="851"/>
        </w:tabs>
        <w:autoSpaceDE w:val="0"/>
        <w:autoSpaceDN w:val="0"/>
        <w:adjustRightInd w:val="0"/>
        <w:ind w:firstLine="567"/>
        <w:contextualSpacing/>
        <w:jc w:val="both"/>
        <w:rPr>
          <w:sz w:val="20"/>
          <w:szCs w:val="20"/>
        </w:rPr>
      </w:pPr>
      <w:r w:rsidRPr="00B972FC">
        <w:rPr>
          <w:sz w:val="20"/>
          <w:szCs w:val="20"/>
        </w:rPr>
        <w:t>6.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B972FC" w:rsidRPr="00B972FC" w:rsidRDefault="00B972FC" w:rsidP="00B972FC">
      <w:pPr>
        <w:tabs>
          <w:tab w:val="left" w:pos="6521"/>
        </w:tabs>
        <w:autoSpaceDE w:val="0"/>
        <w:autoSpaceDN w:val="0"/>
        <w:adjustRightInd w:val="0"/>
        <w:ind w:right="141"/>
        <w:contextualSpacing/>
        <w:jc w:val="both"/>
        <w:rPr>
          <w:b/>
          <w:i/>
          <w:sz w:val="24"/>
          <w:szCs w:val="24"/>
        </w:rPr>
      </w:pPr>
    </w:p>
    <w:tbl>
      <w:tblPr>
        <w:tblStyle w:val="TableNormal"/>
        <w:tblW w:w="0" w:type="auto"/>
        <w:tblInd w:w="123"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5610"/>
        <w:gridCol w:w="4193"/>
      </w:tblGrid>
      <w:tr w:rsidR="00B972FC" w:rsidTr="00093A7D">
        <w:trPr>
          <w:trHeight w:val="681"/>
        </w:trPr>
        <w:tc>
          <w:tcPr>
            <w:tcW w:w="5610" w:type="dxa"/>
          </w:tcPr>
          <w:p w:rsidR="00B972FC" w:rsidRDefault="00B972FC" w:rsidP="00093A7D">
            <w:pPr>
              <w:pStyle w:val="TableParagraph"/>
              <w:spacing w:line="242" w:lineRule="auto"/>
              <w:ind w:left="200" w:right="367"/>
              <w:rPr>
                <w:sz w:val="20"/>
              </w:rPr>
            </w:pPr>
            <w:proofErr w:type="spellStart"/>
            <w:r>
              <w:rPr>
                <w:sz w:val="20"/>
              </w:rPr>
              <w:t>Врио</w:t>
            </w:r>
            <w:proofErr w:type="spellEnd"/>
            <w:r>
              <w:rPr>
                <w:sz w:val="20"/>
              </w:rPr>
              <w:t xml:space="preserve"> главы Комсомольского </w:t>
            </w:r>
          </w:p>
          <w:p w:rsidR="00B972FC" w:rsidRDefault="00B972FC" w:rsidP="00093A7D">
            <w:pPr>
              <w:pStyle w:val="TableParagraph"/>
              <w:spacing w:line="242" w:lineRule="auto"/>
              <w:ind w:left="200" w:right="367"/>
              <w:rPr>
                <w:sz w:val="20"/>
              </w:rPr>
            </w:pPr>
            <w:r>
              <w:rPr>
                <w:sz w:val="20"/>
              </w:rPr>
              <w:t>муниципального округа</w:t>
            </w:r>
          </w:p>
          <w:p w:rsidR="00B972FC" w:rsidRDefault="00B972FC" w:rsidP="00093A7D">
            <w:pPr>
              <w:pStyle w:val="TableParagraph"/>
              <w:spacing w:line="206" w:lineRule="exact"/>
              <w:ind w:left="200" w:right="367"/>
              <w:rPr>
                <w:i/>
                <w:sz w:val="20"/>
              </w:rPr>
            </w:pPr>
            <w:r>
              <w:rPr>
                <w:i/>
                <w:sz w:val="20"/>
              </w:rPr>
              <w:t xml:space="preserve">пост. № </w:t>
            </w:r>
            <w:proofErr w:type="gramStart"/>
            <w:r>
              <w:rPr>
                <w:i/>
                <w:sz w:val="20"/>
              </w:rPr>
              <w:t>823</w:t>
            </w:r>
            <w:r w:rsidR="00F840E1">
              <w:rPr>
                <w:i/>
                <w:sz w:val="20"/>
              </w:rPr>
              <w:t xml:space="preserve"> </w:t>
            </w:r>
            <w:r>
              <w:rPr>
                <w:i/>
                <w:sz w:val="20"/>
              </w:rPr>
              <w:t xml:space="preserve"> от</w:t>
            </w:r>
            <w:proofErr w:type="gramEnd"/>
            <w:r>
              <w:rPr>
                <w:i/>
                <w:sz w:val="20"/>
              </w:rPr>
              <w:t xml:space="preserve"> 11.07.2023 г.</w:t>
            </w:r>
          </w:p>
        </w:tc>
        <w:tc>
          <w:tcPr>
            <w:tcW w:w="4193" w:type="dxa"/>
          </w:tcPr>
          <w:p w:rsidR="00B972FC" w:rsidRDefault="00B972FC" w:rsidP="00093A7D">
            <w:pPr>
              <w:pStyle w:val="TableParagraph"/>
              <w:spacing w:before="5"/>
              <w:ind w:right="367"/>
              <w:rPr>
                <w:sz w:val="19"/>
              </w:rPr>
            </w:pPr>
          </w:p>
          <w:p w:rsidR="00B972FC" w:rsidRDefault="00B972FC" w:rsidP="00093A7D">
            <w:pPr>
              <w:pStyle w:val="TableParagraph"/>
              <w:ind w:right="367"/>
              <w:jc w:val="right"/>
              <w:rPr>
                <w:sz w:val="20"/>
              </w:rPr>
            </w:pPr>
            <w:r>
              <w:rPr>
                <w:sz w:val="20"/>
              </w:rPr>
              <w:t>А.В. Краснов</w:t>
            </w:r>
          </w:p>
        </w:tc>
      </w:tr>
    </w:tbl>
    <w:p w:rsidR="00B972FC" w:rsidRPr="0044715A" w:rsidRDefault="00B972FC" w:rsidP="00B972FC">
      <w:pPr>
        <w:ind w:right="367"/>
        <w:jc w:val="both"/>
        <w:rPr>
          <w:rFonts w:asciiTheme="majorHAnsi" w:hAnsiTheme="majorHAnsi"/>
          <w:b/>
          <w:i/>
          <w:sz w:val="24"/>
          <w:szCs w:val="24"/>
        </w:rPr>
      </w:pPr>
    </w:p>
    <w:p w:rsidR="00B972FC" w:rsidRDefault="00B972FC" w:rsidP="00B972FC">
      <w:pPr>
        <w:spacing w:before="232"/>
        <w:ind w:right="367"/>
      </w:pPr>
      <w:r>
        <w:rPr>
          <w:b/>
          <w:sz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Pr>
            <w:rStyle w:val="af7"/>
          </w:rPr>
          <w:t>https://komsml.cap.ru/doc/laws/</w:t>
        </w:r>
      </w:hyperlink>
    </w:p>
    <w:p w:rsidR="00B972FC" w:rsidRDefault="00B972FC" w:rsidP="00B972FC">
      <w:pPr>
        <w:ind w:right="-285"/>
        <w:jc w:val="both"/>
      </w:pPr>
    </w:p>
    <w:p w:rsidR="00B972FC" w:rsidRDefault="00B972FC" w:rsidP="00B972FC">
      <w:pPr>
        <w:ind w:right="367"/>
        <w:jc w:val="both"/>
        <w:rPr>
          <w:rFonts w:asciiTheme="majorHAnsi" w:hAnsiTheme="majorHAnsi"/>
          <w:b/>
          <w:sz w:val="21"/>
          <w:szCs w:val="21"/>
        </w:rPr>
      </w:pPr>
    </w:p>
    <w:p w:rsidR="00B972FC" w:rsidRPr="00FB449C" w:rsidRDefault="00B972FC" w:rsidP="00FB449C">
      <w:pPr>
        <w:widowControl/>
        <w:tabs>
          <w:tab w:val="left" w:pos="5562"/>
        </w:tabs>
        <w:ind w:right="517" w:firstLine="720"/>
        <w:rPr>
          <w:b/>
          <w:i/>
          <w:color w:val="000000"/>
          <w:sz w:val="24"/>
          <w:szCs w:val="24"/>
        </w:rPr>
      </w:pPr>
    </w:p>
    <w:p w:rsidR="00FB449C" w:rsidRDefault="00FB449C" w:rsidP="0044715A">
      <w:pPr>
        <w:ind w:right="367"/>
        <w:jc w:val="both"/>
        <w:rPr>
          <w:rFonts w:asciiTheme="majorHAnsi" w:hAnsiTheme="majorHAnsi"/>
          <w:b/>
          <w:sz w:val="21"/>
          <w:szCs w:val="21"/>
        </w:rPr>
      </w:pPr>
    </w:p>
    <w:p w:rsidR="00F840E1" w:rsidRDefault="00F840E1" w:rsidP="00F840E1">
      <w:pPr>
        <w:jc w:val="center"/>
        <w:rPr>
          <w:b/>
          <w:sz w:val="28"/>
        </w:rPr>
      </w:pPr>
    </w:p>
    <w:p w:rsidR="00F840E1" w:rsidRDefault="00F840E1" w:rsidP="00F840E1">
      <w:pPr>
        <w:jc w:val="center"/>
        <w:rPr>
          <w:b/>
          <w:sz w:val="28"/>
        </w:rPr>
      </w:pPr>
      <w:r w:rsidRPr="005E6283">
        <w:rPr>
          <w:b/>
          <w:sz w:val="28"/>
        </w:rPr>
        <w:t>ИЗВЕЩЕНИЕ</w:t>
      </w:r>
    </w:p>
    <w:p w:rsidR="00F840E1" w:rsidRPr="005E6283" w:rsidRDefault="00F840E1" w:rsidP="00F840E1">
      <w:pPr>
        <w:jc w:val="center"/>
        <w:rPr>
          <w:b/>
          <w:sz w:val="28"/>
        </w:rPr>
      </w:pPr>
    </w:p>
    <w:p w:rsidR="00F840E1" w:rsidRDefault="00F840E1" w:rsidP="00F840E1">
      <w:pPr>
        <w:rPr>
          <w:sz w:val="28"/>
        </w:rPr>
      </w:pPr>
      <w:r>
        <w:rPr>
          <w:sz w:val="28"/>
        </w:rPr>
        <w:t xml:space="preserve">В </w:t>
      </w:r>
      <w:r w:rsidRPr="00AC0230">
        <w:rPr>
          <w:sz w:val="28"/>
        </w:rPr>
        <w:t xml:space="preserve">соответствии с </w:t>
      </w:r>
      <w:r>
        <w:rPr>
          <w:sz w:val="28"/>
        </w:rPr>
        <w:t xml:space="preserve">подпунктом 12 пункта 2 ст. 39.6. </w:t>
      </w:r>
      <w:r w:rsidRPr="00AC0230">
        <w:rPr>
          <w:sz w:val="28"/>
        </w:rPr>
        <w:t>Земельного Кодекса Российской Федерации</w:t>
      </w:r>
      <w:r>
        <w:rPr>
          <w:sz w:val="28"/>
        </w:rPr>
        <w:t>, с пунктом 8 статьи 10 Федерального закона от 24.07.2002 № 101-ФЗ «Об обороте земель сельскохозяйственного назначения», администрация Комсомольского муниципального округа Чувашской Республики информирует крестьянские (фермерские) хозяйства, сельскохозяйственные организации, участвующие в программах государственной поддержке в сфере развития сельского хозяйства, о возможности предоставления следующих земельных участков из земель сельскохозяйственного назначения, государственная собственность на которые не разграничена, в аренду на срок до пяти лет, для ведения сельского хозяйства или осуществления иной связанной с сельскохозяйственным производством деятельности:</w:t>
      </w:r>
    </w:p>
    <w:p w:rsidR="00F840E1" w:rsidRDefault="00F840E1" w:rsidP="00F840E1">
      <w:pPr>
        <w:widowControl/>
        <w:numPr>
          <w:ilvl w:val="0"/>
          <w:numId w:val="13"/>
        </w:numPr>
        <w:jc w:val="both"/>
        <w:rPr>
          <w:sz w:val="28"/>
        </w:rPr>
      </w:pPr>
      <w:r>
        <w:rPr>
          <w:sz w:val="28"/>
        </w:rPr>
        <w:t xml:space="preserve">Площадью 113419 </w:t>
      </w:r>
      <w:proofErr w:type="spellStart"/>
      <w:r>
        <w:rPr>
          <w:sz w:val="28"/>
        </w:rPr>
        <w:t>кв.м</w:t>
      </w:r>
      <w:proofErr w:type="spellEnd"/>
      <w:r>
        <w:rPr>
          <w:sz w:val="28"/>
        </w:rPr>
        <w:t>., с кадастровым номером 21:13:230501:300,</w:t>
      </w:r>
    </w:p>
    <w:p w:rsidR="00F840E1" w:rsidRDefault="00F840E1" w:rsidP="00F840E1">
      <w:pPr>
        <w:rPr>
          <w:sz w:val="28"/>
        </w:rPr>
      </w:pPr>
      <w:r>
        <w:rPr>
          <w:sz w:val="28"/>
        </w:rPr>
        <w:t>Местоположение: Чувашская Республика, Комсомольский район, Новочелны-Сюрбеевское сельское поселение, с видом разрешенного использования: скотоводство;</w:t>
      </w:r>
    </w:p>
    <w:p w:rsidR="00F840E1" w:rsidRDefault="00F840E1" w:rsidP="00F840E1">
      <w:pPr>
        <w:widowControl/>
        <w:numPr>
          <w:ilvl w:val="0"/>
          <w:numId w:val="13"/>
        </w:numPr>
        <w:jc w:val="both"/>
        <w:rPr>
          <w:sz w:val="28"/>
        </w:rPr>
      </w:pPr>
      <w:r w:rsidRPr="000B7E3E">
        <w:rPr>
          <w:sz w:val="28"/>
        </w:rPr>
        <w:t xml:space="preserve">Площадью </w:t>
      </w:r>
      <w:r>
        <w:rPr>
          <w:sz w:val="28"/>
        </w:rPr>
        <w:t>45</w:t>
      </w:r>
      <w:r w:rsidRPr="000B7E3E">
        <w:rPr>
          <w:sz w:val="28"/>
        </w:rPr>
        <w:t>66</w:t>
      </w:r>
      <w:r>
        <w:rPr>
          <w:sz w:val="28"/>
        </w:rPr>
        <w:t>5</w:t>
      </w:r>
      <w:r w:rsidRPr="000B7E3E">
        <w:rPr>
          <w:sz w:val="28"/>
        </w:rPr>
        <w:t xml:space="preserve"> </w:t>
      </w:r>
      <w:proofErr w:type="spellStart"/>
      <w:r w:rsidRPr="000B7E3E">
        <w:rPr>
          <w:sz w:val="28"/>
        </w:rPr>
        <w:t>кв.м</w:t>
      </w:r>
      <w:proofErr w:type="spellEnd"/>
      <w:r w:rsidRPr="000B7E3E">
        <w:rPr>
          <w:sz w:val="28"/>
        </w:rPr>
        <w:t>.</w:t>
      </w:r>
      <w:r>
        <w:rPr>
          <w:sz w:val="28"/>
        </w:rPr>
        <w:t>,</w:t>
      </w:r>
      <w:r w:rsidRPr="000B7E3E">
        <w:rPr>
          <w:sz w:val="28"/>
        </w:rPr>
        <w:t xml:space="preserve"> с кадастровым номером 21:13:</w:t>
      </w:r>
      <w:r>
        <w:rPr>
          <w:sz w:val="28"/>
        </w:rPr>
        <w:t>230501</w:t>
      </w:r>
      <w:r w:rsidRPr="000B7E3E">
        <w:rPr>
          <w:sz w:val="28"/>
        </w:rPr>
        <w:t>:</w:t>
      </w:r>
      <w:r>
        <w:rPr>
          <w:sz w:val="28"/>
        </w:rPr>
        <w:t>30</w:t>
      </w:r>
      <w:r w:rsidRPr="000B7E3E">
        <w:rPr>
          <w:sz w:val="28"/>
        </w:rPr>
        <w:t>1,</w:t>
      </w:r>
    </w:p>
    <w:p w:rsidR="00F840E1" w:rsidRPr="000B7E3E" w:rsidRDefault="00F840E1" w:rsidP="00F840E1">
      <w:pPr>
        <w:rPr>
          <w:sz w:val="28"/>
        </w:rPr>
      </w:pPr>
      <w:r w:rsidRPr="000B7E3E">
        <w:rPr>
          <w:sz w:val="28"/>
        </w:rPr>
        <w:t xml:space="preserve">Местоположение: Чувашская Республика, Комсомольский район, </w:t>
      </w:r>
      <w:r>
        <w:rPr>
          <w:sz w:val="28"/>
        </w:rPr>
        <w:t>Новочелны-Сюрбеевское</w:t>
      </w:r>
      <w:r w:rsidRPr="000B7E3E">
        <w:rPr>
          <w:sz w:val="28"/>
        </w:rPr>
        <w:t xml:space="preserve"> сельское поселение, с видом разрешенного использования: </w:t>
      </w:r>
      <w:r>
        <w:rPr>
          <w:sz w:val="28"/>
        </w:rPr>
        <w:t xml:space="preserve">для </w:t>
      </w:r>
      <w:r w:rsidRPr="000B7E3E">
        <w:rPr>
          <w:sz w:val="28"/>
        </w:rPr>
        <w:t>сельскохозяйственно</w:t>
      </w:r>
      <w:r>
        <w:rPr>
          <w:sz w:val="28"/>
        </w:rPr>
        <w:t>го</w:t>
      </w:r>
      <w:r w:rsidRPr="000B7E3E">
        <w:rPr>
          <w:sz w:val="28"/>
        </w:rPr>
        <w:t xml:space="preserve"> </w:t>
      </w:r>
      <w:r>
        <w:rPr>
          <w:sz w:val="28"/>
        </w:rPr>
        <w:t>использования;</w:t>
      </w:r>
    </w:p>
    <w:p w:rsidR="00F840E1" w:rsidRPr="0012439A" w:rsidRDefault="00F840E1" w:rsidP="00F840E1">
      <w:pPr>
        <w:widowControl/>
        <w:numPr>
          <w:ilvl w:val="0"/>
          <w:numId w:val="13"/>
        </w:numPr>
        <w:jc w:val="both"/>
        <w:rPr>
          <w:bCs/>
          <w:color w:val="343434"/>
          <w:sz w:val="28"/>
          <w:shd w:val="clear" w:color="auto" w:fill="FFFFFF"/>
        </w:rPr>
      </w:pPr>
      <w:r>
        <w:rPr>
          <w:sz w:val="28"/>
        </w:rPr>
        <w:t xml:space="preserve">Площадью 100000 </w:t>
      </w:r>
      <w:proofErr w:type="spellStart"/>
      <w:r>
        <w:rPr>
          <w:sz w:val="28"/>
        </w:rPr>
        <w:t>кв.м</w:t>
      </w:r>
      <w:proofErr w:type="spellEnd"/>
      <w:r>
        <w:rPr>
          <w:sz w:val="28"/>
        </w:rPr>
        <w:t>., с кадастровым номером 21</w:t>
      </w:r>
      <w:r w:rsidRPr="0012439A">
        <w:rPr>
          <w:sz w:val="28"/>
        </w:rPr>
        <w:t>:13:2</w:t>
      </w:r>
      <w:r>
        <w:rPr>
          <w:sz w:val="28"/>
        </w:rPr>
        <w:t>30301</w:t>
      </w:r>
      <w:r w:rsidRPr="0012439A">
        <w:rPr>
          <w:sz w:val="28"/>
        </w:rPr>
        <w:t>:2</w:t>
      </w:r>
      <w:r>
        <w:rPr>
          <w:sz w:val="28"/>
        </w:rPr>
        <w:t>49,</w:t>
      </w:r>
    </w:p>
    <w:p w:rsidR="00F840E1" w:rsidRDefault="00F840E1" w:rsidP="00F840E1">
      <w:pPr>
        <w:rPr>
          <w:sz w:val="28"/>
        </w:rPr>
      </w:pPr>
      <w:r>
        <w:rPr>
          <w:sz w:val="28"/>
        </w:rPr>
        <w:t>Местоположение: Чувашская Республика, Комсомольский район, Новочелны-Сюрбеевское сельское поселение, с видом разрешенного использования: для сельскохозяйственного производства;</w:t>
      </w:r>
    </w:p>
    <w:p w:rsidR="00F840E1" w:rsidRPr="0012439A" w:rsidRDefault="00F840E1" w:rsidP="00F840E1">
      <w:pPr>
        <w:widowControl/>
        <w:numPr>
          <w:ilvl w:val="0"/>
          <w:numId w:val="13"/>
        </w:numPr>
        <w:jc w:val="both"/>
        <w:rPr>
          <w:bCs/>
          <w:color w:val="343434"/>
          <w:sz w:val="28"/>
          <w:shd w:val="clear" w:color="auto" w:fill="FFFFFF"/>
        </w:rPr>
      </w:pPr>
      <w:r>
        <w:rPr>
          <w:sz w:val="28"/>
        </w:rPr>
        <w:t xml:space="preserve">Площадью 60189 </w:t>
      </w:r>
      <w:proofErr w:type="spellStart"/>
      <w:r>
        <w:rPr>
          <w:sz w:val="28"/>
        </w:rPr>
        <w:t>кв.м</w:t>
      </w:r>
      <w:proofErr w:type="spellEnd"/>
      <w:r>
        <w:rPr>
          <w:sz w:val="28"/>
        </w:rPr>
        <w:t>., с кадастровым номером 21</w:t>
      </w:r>
      <w:r w:rsidRPr="0012439A">
        <w:rPr>
          <w:sz w:val="28"/>
        </w:rPr>
        <w:t>:13:2</w:t>
      </w:r>
      <w:r>
        <w:rPr>
          <w:sz w:val="28"/>
        </w:rPr>
        <w:t>30303</w:t>
      </w:r>
      <w:r w:rsidRPr="0012439A">
        <w:rPr>
          <w:sz w:val="28"/>
        </w:rPr>
        <w:t>:2</w:t>
      </w:r>
      <w:r>
        <w:rPr>
          <w:sz w:val="28"/>
        </w:rPr>
        <w:t>63,</w:t>
      </w:r>
    </w:p>
    <w:p w:rsidR="00F840E1" w:rsidRDefault="00F840E1" w:rsidP="00F840E1">
      <w:pPr>
        <w:rPr>
          <w:sz w:val="28"/>
        </w:rPr>
      </w:pPr>
      <w:r>
        <w:rPr>
          <w:sz w:val="28"/>
        </w:rPr>
        <w:t>Местоположение: Чувашская Республика, Комсомольский район, Новочелны-Сюрбеевское сельское поселение, с видом разрешенного использования: сельскохозяйственное использование;</w:t>
      </w:r>
    </w:p>
    <w:p w:rsidR="00F840E1" w:rsidRPr="0012439A" w:rsidRDefault="00F840E1" w:rsidP="00F840E1">
      <w:pPr>
        <w:widowControl/>
        <w:numPr>
          <w:ilvl w:val="0"/>
          <w:numId w:val="13"/>
        </w:numPr>
        <w:jc w:val="both"/>
        <w:rPr>
          <w:bCs/>
          <w:color w:val="343434"/>
          <w:sz w:val="28"/>
          <w:shd w:val="clear" w:color="auto" w:fill="FFFFFF"/>
        </w:rPr>
      </w:pPr>
      <w:r>
        <w:rPr>
          <w:sz w:val="28"/>
        </w:rPr>
        <w:t xml:space="preserve">Площадью 1847 </w:t>
      </w:r>
      <w:proofErr w:type="spellStart"/>
      <w:r>
        <w:rPr>
          <w:sz w:val="28"/>
        </w:rPr>
        <w:t>кв.м</w:t>
      </w:r>
      <w:proofErr w:type="spellEnd"/>
      <w:r>
        <w:rPr>
          <w:sz w:val="28"/>
        </w:rPr>
        <w:t xml:space="preserve">., с кадастровым номером </w:t>
      </w:r>
      <w:r w:rsidRPr="008322D5">
        <w:rPr>
          <w:bCs/>
          <w:sz w:val="28"/>
        </w:rPr>
        <w:t>21:13:220101:465</w:t>
      </w:r>
      <w:r>
        <w:rPr>
          <w:sz w:val="28"/>
        </w:rPr>
        <w:t>,</w:t>
      </w:r>
    </w:p>
    <w:p w:rsidR="00F840E1" w:rsidRDefault="00F840E1" w:rsidP="00F840E1">
      <w:pPr>
        <w:rPr>
          <w:sz w:val="28"/>
        </w:rPr>
      </w:pPr>
      <w:r>
        <w:rPr>
          <w:sz w:val="28"/>
        </w:rPr>
        <w:t>Местоположение: Чувашская Республика, Комсомольский район, Новочелны-Сюрбеевское сельское поселение, с видом разрешенного использования: сельскохозяйственное использование.</w:t>
      </w:r>
    </w:p>
    <w:p w:rsidR="00F840E1" w:rsidRPr="000B7E3E" w:rsidRDefault="00F840E1" w:rsidP="00F840E1">
      <w:pPr>
        <w:ind w:left="927"/>
        <w:rPr>
          <w:bCs/>
          <w:color w:val="343434"/>
          <w:sz w:val="28"/>
          <w:shd w:val="clear" w:color="auto" w:fill="FFFFFF"/>
        </w:rPr>
      </w:pPr>
    </w:p>
    <w:p w:rsidR="00F840E1" w:rsidRDefault="00F840E1" w:rsidP="00F840E1">
      <w:pPr>
        <w:rPr>
          <w:sz w:val="28"/>
        </w:rPr>
      </w:pPr>
    </w:p>
    <w:p w:rsidR="00F840E1" w:rsidRDefault="00F840E1" w:rsidP="00F840E1">
      <w:pPr>
        <w:rPr>
          <w:sz w:val="28"/>
        </w:rPr>
      </w:pPr>
      <w:r>
        <w:rPr>
          <w:sz w:val="28"/>
        </w:rPr>
        <w:t>Заявление о предоставлении вышеуказанных земельных участков в аренду принимаются с 12 июля 2023 года по 11 августа 2023 года в рабочие дни с 8.00 до 16.00</w:t>
      </w:r>
      <w:r w:rsidRPr="00AC0230">
        <w:rPr>
          <w:sz w:val="28"/>
        </w:rPr>
        <w:t xml:space="preserve"> </w:t>
      </w:r>
      <w:r w:rsidRPr="00AC0230">
        <w:rPr>
          <w:bCs/>
          <w:color w:val="343434"/>
          <w:sz w:val="28"/>
          <w:shd w:val="clear" w:color="auto" w:fill="FFFFFF"/>
        </w:rPr>
        <w:t>по а</w:t>
      </w:r>
      <w:r w:rsidRPr="00AC0230">
        <w:rPr>
          <w:sz w:val="28"/>
        </w:rPr>
        <w:t xml:space="preserve">дресу: Чувашская Республика – Чувашия, </w:t>
      </w:r>
      <w:r>
        <w:rPr>
          <w:sz w:val="28"/>
        </w:rPr>
        <w:t>Комсомольский район, с</w:t>
      </w:r>
      <w:r w:rsidRPr="00AC0230">
        <w:rPr>
          <w:sz w:val="28"/>
        </w:rPr>
        <w:t xml:space="preserve">. </w:t>
      </w:r>
      <w:r>
        <w:rPr>
          <w:sz w:val="28"/>
        </w:rPr>
        <w:t>Комсомольское</w:t>
      </w:r>
      <w:r w:rsidRPr="00AC0230">
        <w:rPr>
          <w:sz w:val="28"/>
        </w:rPr>
        <w:t xml:space="preserve">, ул. </w:t>
      </w:r>
      <w:r>
        <w:rPr>
          <w:sz w:val="28"/>
        </w:rPr>
        <w:t>Заводская</w:t>
      </w:r>
      <w:r w:rsidRPr="00AC0230">
        <w:rPr>
          <w:sz w:val="28"/>
        </w:rPr>
        <w:t xml:space="preserve">, д. </w:t>
      </w:r>
      <w:r>
        <w:rPr>
          <w:sz w:val="28"/>
        </w:rPr>
        <w:t>5</w:t>
      </w:r>
      <w:r w:rsidRPr="00AC0230">
        <w:rPr>
          <w:sz w:val="28"/>
        </w:rPr>
        <w:t xml:space="preserve">7, </w:t>
      </w:r>
      <w:r>
        <w:rPr>
          <w:sz w:val="28"/>
        </w:rPr>
        <w:lastRenderedPageBreak/>
        <w:t>кабинет № 55, 56</w:t>
      </w:r>
      <w:r w:rsidRPr="00AC0230">
        <w:rPr>
          <w:sz w:val="28"/>
        </w:rPr>
        <w:t xml:space="preserve">. </w:t>
      </w:r>
    </w:p>
    <w:p w:rsidR="00F840E1" w:rsidRPr="00AC0230" w:rsidRDefault="00F840E1" w:rsidP="00F840E1">
      <w:pPr>
        <w:rPr>
          <w:sz w:val="28"/>
        </w:rPr>
      </w:pPr>
    </w:p>
    <w:p w:rsidR="00F840E1" w:rsidRDefault="00F840E1" w:rsidP="00F840E1">
      <w:pPr>
        <w:rPr>
          <w:sz w:val="28"/>
        </w:rPr>
      </w:pPr>
      <w:r>
        <w:rPr>
          <w:sz w:val="28"/>
        </w:rPr>
        <w:t>К заявлению прилагаются:</w:t>
      </w:r>
    </w:p>
    <w:p w:rsidR="00F840E1" w:rsidRDefault="00F840E1" w:rsidP="00F840E1">
      <w:pPr>
        <w:rPr>
          <w:sz w:val="28"/>
        </w:rPr>
      </w:pPr>
      <w:r>
        <w:rPr>
          <w:sz w:val="28"/>
        </w:rPr>
        <w:t>- выписка из единого государственного реестра юридических лиц, заверенные копии учредительных документов – для юридических лиц, выписка из единого государственного реестра индивидуальных предпринимателей – для крестьянских (фермерских) хозяйств;</w:t>
      </w:r>
    </w:p>
    <w:p w:rsidR="00F840E1" w:rsidRDefault="00F840E1" w:rsidP="00F840E1">
      <w:pPr>
        <w:rPr>
          <w:sz w:val="28"/>
        </w:rPr>
      </w:pPr>
      <w:r>
        <w:rPr>
          <w:sz w:val="28"/>
        </w:rPr>
        <w:t>-подтверждение Министерства сельского хозяйства региона об участии крестьянского (фермерского) хозяйства, сельскохозяйственной организации, в программах государственной поддержки в сфере сельского хозяйства.</w:t>
      </w:r>
    </w:p>
    <w:p w:rsidR="00F840E1" w:rsidRDefault="00F840E1" w:rsidP="00F840E1">
      <w:pPr>
        <w:rPr>
          <w:sz w:val="28"/>
        </w:rPr>
      </w:pPr>
      <w:r>
        <w:rPr>
          <w:sz w:val="28"/>
        </w:rPr>
        <w:t xml:space="preserve">С извещением и образцом заявления можно ознакомиться на официальном сайте администрации Комсомольского муниципального округа </w:t>
      </w:r>
      <w:hyperlink r:id="rId12" w:tgtFrame="_blank" w:history="1">
        <w:r w:rsidRPr="005E6283">
          <w:rPr>
            <w:rStyle w:val="af7"/>
            <w:rFonts w:eastAsiaTheme="majorEastAsia"/>
            <w:bCs/>
            <w:sz w:val="28"/>
          </w:rPr>
          <w:t>komsml.cap.ru</w:t>
        </w:r>
      </w:hyperlink>
      <w:r>
        <w:rPr>
          <w:sz w:val="28"/>
        </w:rPr>
        <w:t xml:space="preserve"> в разделе «Объявления», на официальном сайте Российской Федерации: </w:t>
      </w:r>
      <w:hyperlink r:id="rId13" w:history="1">
        <w:r w:rsidRPr="00834C18">
          <w:rPr>
            <w:rStyle w:val="af7"/>
            <w:rFonts w:eastAsiaTheme="majorEastAsia"/>
            <w:sz w:val="28"/>
          </w:rPr>
          <w:t>https://torgi.gov.r</w:t>
        </w:r>
        <w:r w:rsidRPr="00834C18">
          <w:rPr>
            <w:rStyle w:val="af7"/>
            <w:rFonts w:eastAsiaTheme="majorEastAsia"/>
            <w:sz w:val="28"/>
            <w:lang w:val="en-US"/>
          </w:rPr>
          <w:t>u</w:t>
        </w:r>
      </w:hyperlink>
      <w:r w:rsidRPr="005E6283">
        <w:rPr>
          <w:sz w:val="28"/>
        </w:rPr>
        <w:t>.</w:t>
      </w:r>
      <w:r>
        <w:rPr>
          <w:sz w:val="28"/>
        </w:rPr>
        <w:t xml:space="preserve"> Справки по телефону 8(83539)5-15-67, 5-14-83.  </w:t>
      </w:r>
    </w:p>
    <w:p w:rsidR="00F840E1" w:rsidRDefault="00F840E1" w:rsidP="00F840E1">
      <w:pPr>
        <w:rPr>
          <w:sz w:val="28"/>
        </w:rPr>
      </w:pPr>
    </w:p>
    <w:p w:rsidR="00F840E1" w:rsidRDefault="00F840E1" w:rsidP="00F840E1">
      <w:pPr>
        <w:jc w:val="center"/>
        <w:rPr>
          <w:sz w:val="28"/>
        </w:rPr>
      </w:pPr>
      <w:r>
        <w:rPr>
          <w:sz w:val="28"/>
        </w:rPr>
        <w:t>ОБРАЗЕЦ</w:t>
      </w:r>
    </w:p>
    <w:p w:rsidR="00F840E1" w:rsidRDefault="00F840E1" w:rsidP="00F840E1">
      <w:pPr>
        <w:jc w:val="center"/>
        <w:rPr>
          <w:sz w:val="28"/>
        </w:rPr>
      </w:pPr>
    </w:p>
    <w:p w:rsidR="00F840E1" w:rsidRDefault="00F840E1" w:rsidP="00F840E1">
      <w:pPr>
        <w:jc w:val="right"/>
        <w:rPr>
          <w:sz w:val="28"/>
        </w:rPr>
      </w:pPr>
      <w:r>
        <w:rPr>
          <w:sz w:val="28"/>
        </w:rPr>
        <w:t>Главе Комсомольского</w:t>
      </w:r>
    </w:p>
    <w:p w:rsidR="00F840E1" w:rsidRDefault="00F840E1" w:rsidP="00F840E1">
      <w:pPr>
        <w:jc w:val="right"/>
        <w:rPr>
          <w:sz w:val="28"/>
        </w:rPr>
      </w:pPr>
      <w:r>
        <w:rPr>
          <w:sz w:val="28"/>
        </w:rPr>
        <w:t xml:space="preserve"> муниципального округа</w:t>
      </w:r>
    </w:p>
    <w:p w:rsidR="00F840E1" w:rsidRDefault="00F840E1" w:rsidP="00F840E1">
      <w:pPr>
        <w:jc w:val="right"/>
        <w:rPr>
          <w:sz w:val="28"/>
        </w:rPr>
      </w:pPr>
      <w:r>
        <w:rPr>
          <w:sz w:val="28"/>
        </w:rPr>
        <w:t>Осипову А.Н.</w:t>
      </w:r>
    </w:p>
    <w:p w:rsidR="00F840E1" w:rsidRDefault="00F840E1" w:rsidP="00F840E1">
      <w:pPr>
        <w:rPr>
          <w:sz w:val="28"/>
        </w:rPr>
      </w:pPr>
    </w:p>
    <w:p w:rsidR="00F840E1" w:rsidRDefault="00F840E1" w:rsidP="00F840E1">
      <w:pPr>
        <w:rPr>
          <w:sz w:val="28"/>
        </w:rPr>
      </w:pPr>
      <w:r>
        <w:rPr>
          <w:sz w:val="28"/>
        </w:rPr>
        <w:t>Индивидуальный предприниматель Глава крестьянского (фермерского) хозяйства</w:t>
      </w:r>
    </w:p>
    <w:p w:rsidR="00F840E1" w:rsidRDefault="00F840E1" w:rsidP="00F840E1">
      <w:pPr>
        <w:rPr>
          <w:sz w:val="28"/>
        </w:rPr>
      </w:pPr>
      <w:r>
        <w:rPr>
          <w:sz w:val="28"/>
        </w:rPr>
        <w:t xml:space="preserve">__________________________________________________________________в </w:t>
      </w:r>
      <w:r w:rsidRPr="00AC0230">
        <w:rPr>
          <w:sz w:val="28"/>
        </w:rPr>
        <w:t xml:space="preserve">соответствии с </w:t>
      </w:r>
      <w:r>
        <w:rPr>
          <w:sz w:val="28"/>
        </w:rPr>
        <w:t xml:space="preserve">подпунктом 12 пункта 2 ст. 39.6. </w:t>
      </w:r>
      <w:r w:rsidRPr="00AC0230">
        <w:rPr>
          <w:sz w:val="28"/>
        </w:rPr>
        <w:t>Земельного Кодекса Российской Федерации</w:t>
      </w:r>
      <w:r>
        <w:rPr>
          <w:sz w:val="28"/>
        </w:rPr>
        <w:t xml:space="preserve">, с пунктом 8 статьи 10 Федерального закона от 24.07.2002 № 101-ФЗ «Об обороте земель сельскохозяйственного назначения» просит предоставить земельный участок из категории земель сельскохозяйственного назначения, площадью ________ </w:t>
      </w:r>
      <w:proofErr w:type="spellStart"/>
      <w:r>
        <w:rPr>
          <w:sz w:val="28"/>
        </w:rPr>
        <w:t>кв.м</w:t>
      </w:r>
      <w:proofErr w:type="spellEnd"/>
      <w:r>
        <w:rPr>
          <w:sz w:val="28"/>
        </w:rPr>
        <w:t>., с кадастровым номером ________________, местоположением: Чувашская Республика,  Комсомольский район, _______________________________, вид разрешенного использования, _______________________________________, в аренду сроком до ___ лет.</w:t>
      </w:r>
    </w:p>
    <w:p w:rsidR="00F840E1" w:rsidRDefault="00F840E1" w:rsidP="00F840E1">
      <w:pPr>
        <w:rPr>
          <w:sz w:val="28"/>
        </w:rPr>
      </w:pPr>
      <w:r>
        <w:rPr>
          <w:sz w:val="28"/>
        </w:rPr>
        <w:t xml:space="preserve"> Приложения:</w:t>
      </w:r>
    </w:p>
    <w:p w:rsidR="00F840E1" w:rsidRDefault="00F840E1" w:rsidP="00F840E1">
      <w:pPr>
        <w:rPr>
          <w:sz w:val="28"/>
        </w:rPr>
      </w:pPr>
      <w:r>
        <w:rPr>
          <w:sz w:val="28"/>
        </w:rPr>
        <w:t>Копии ЕГРЮЛ, ИНН, КПП, ОГРН, выписки из ЕГРН, подтверждение Минсельхоза Чувашии об участии сельскохозяйственной организации (КФХ) в программах государственной поддержки в сфере</w:t>
      </w:r>
      <w:r>
        <w:rPr>
          <w:sz w:val="28"/>
        </w:rPr>
        <w:t xml:space="preserve"> развитие сельского хозяйства. </w:t>
      </w:r>
    </w:p>
    <w:p w:rsidR="00F840E1" w:rsidRDefault="00F840E1" w:rsidP="00F840E1">
      <w:pPr>
        <w:rPr>
          <w:sz w:val="28"/>
        </w:rPr>
      </w:pPr>
    </w:p>
    <w:p w:rsidR="00F840E1" w:rsidRPr="00AC0230" w:rsidRDefault="00F840E1" w:rsidP="00F840E1">
      <w:pPr>
        <w:rPr>
          <w:sz w:val="28"/>
        </w:rPr>
      </w:pPr>
      <w:r>
        <w:rPr>
          <w:sz w:val="28"/>
        </w:rPr>
        <w:t>ИП Глава КФХ</w:t>
      </w:r>
    </w:p>
    <w:p w:rsidR="00F840E1" w:rsidRDefault="00F840E1" w:rsidP="0044715A">
      <w:pPr>
        <w:ind w:right="367"/>
        <w:jc w:val="both"/>
        <w:rPr>
          <w:rFonts w:asciiTheme="majorHAnsi" w:hAnsiTheme="majorHAnsi"/>
          <w:b/>
          <w:sz w:val="21"/>
          <w:szCs w:val="21"/>
        </w:rPr>
      </w:pPr>
    </w:p>
    <w:p w:rsidR="00FB449C" w:rsidRPr="008C3B7F" w:rsidRDefault="00FB449C" w:rsidP="0044715A">
      <w:pPr>
        <w:ind w:right="367"/>
        <w:jc w:val="both"/>
        <w:rPr>
          <w:rFonts w:asciiTheme="majorHAnsi" w:hAnsiTheme="majorHAnsi"/>
          <w:b/>
          <w:i/>
          <w:spacing w:val="-2"/>
          <w:sz w:val="21"/>
          <w:szCs w:val="21"/>
        </w:rPr>
      </w:pPr>
    </w:p>
    <w:tbl>
      <w:tblPr>
        <w:tblStyle w:val="TableNormal"/>
        <w:tblpPr w:leftFromText="180" w:rightFromText="180" w:vertAnchor="text" w:horzAnchor="margin" w:tblpY="-57"/>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F840E1" w:rsidTr="00F840E1">
        <w:trPr>
          <w:trHeight w:val="1607"/>
        </w:trPr>
        <w:tc>
          <w:tcPr>
            <w:tcW w:w="3346" w:type="dxa"/>
            <w:tcBorders>
              <w:top w:val="single" w:sz="18" w:space="0" w:color="000000"/>
            </w:tcBorders>
          </w:tcPr>
          <w:p w:rsidR="00F840E1" w:rsidRDefault="00F840E1" w:rsidP="00F840E1">
            <w:pPr>
              <w:pStyle w:val="TableParagraph"/>
              <w:spacing w:line="227" w:lineRule="exact"/>
              <w:ind w:left="108"/>
              <w:rPr>
                <w:b/>
                <w:sz w:val="20"/>
              </w:rPr>
            </w:pPr>
            <w:r>
              <w:rPr>
                <w:b/>
                <w:sz w:val="20"/>
              </w:rPr>
              <w:t>Учредитель:</w:t>
            </w:r>
          </w:p>
          <w:p w:rsidR="00F840E1" w:rsidRDefault="00F840E1" w:rsidP="00F840E1">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F840E1" w:rsidRDefault="00F840E1" w:rsidP="00F840E1">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F840E1" w:rsidRDefault="00F840E1" w:rsidP="00F840E1">
            <w:pPr>
              <w:pStyle w:val="TableParagraph"/>
              <w:spacing w:line="227" w:lineRule="exact"/>
              <w:ind w:left="131"/>
              <w:rPr>
                <w:b/>
                <w:sz w:val="20"/>
              </w:rPr>
            </w:pPr>
            <w:r>
              <w:rPr>
                <w:b/>
                <w:sz w:val="20"/>
              </w:rPr>
              <w:t>Адрес:</w:t>
            </w:r>
          </w:p>
          <w:p w:rsidR="00F840E1" w:rsidRDefault="00F840E1" w:rsidP="00F840E1">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F840E1" w:rsidRDefault="00F840E1" w:rsidP="00F840E1">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F840E1" w:rsidRDefault="00F840E1" w:rsidP="00F840E1">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F840E1" w:rsidRDefault="00F840E1" w:rsidP="00F840E1">
            <w:pPr>
              <w:pStyle w:val="TableParagraph"/>
              <w:tabs>
                <w:tab w:val="left" w:pos="1513"/>
              </w:tabs>
              <w:spacing w:before="2"/>
              <w:ind w:left="422" w:right="103"/>
              <w:rPr>
                <w:b/>
                <w:sz w:val="20"/>
              </w:rPr>
            </w:pPr>
            <w:r>
              <w:rPr>
                <w:b/>
                <w:sz w:val="20"/>
              </w:rPr>
              <w:t>главный</w:t>
            </w:r>
            <w:r>
              <w:rPr>
                <w:b/>
                <w:sz w:val="20"/>
              </w:rPr>
              <w:tab/>
            </w:r>
            <w:r>
              <w:rPr>
                <w:b/>
                <w:spacing w:val="-3"/>
                <w:sz w:val="20"/>
              </w:rPr>
              <w:t xml:space="preserve">специалист- </w:t>
            </w:r>
            <w:r>
              <w:rPr>
                <w:b/>
                <w:sz w:val="20"/>
              </w:rPr>
              <w:t xml:space="preserve">эксперт по связям </w:t>
            </w:r>
            <w:r>
              <w:rPr>
                <w:b/>
                <w:spacing w:val="-12"/>
                <w:sz w:val="20"/>
              </w:rPr>
              <w:t xml:space="preserve">с </w:t>
            </w:r>
            <w:r>
              <w:rPr>
                <w:b/>
                <w:sz w:val="20"/>
              </w:rPr>
              <w:t>общественностью Бахмутова М.А.</w:t>
            </w:r>
          </w:p>
        </w:tc>
      </w:tr>
    </w:tbl>
    <w:p w:rsidR="00061FE4" w:rsidRDefault="00061FE4" w:rsidP="00061FE4">
      <w:pPr>
        <w:spacing w:before="90"/>
        <w:ind w:left="207"/>
        <w:jc w:val="both"/>
        <w:rPr>
          <w:b/>
          <w:sz w:val="24"/>
        </w:rPr>
      </w:pPr>
    </w:p>
    <w:p w:rsidR="00061FE4" w:rsidRPr="00061FE4" w:rsidRDefault="00061FE4" w:rsidP="00061FE4"/>
    <w:p w:rsidR="009C588F" w:rsidRDefault="009C588F" w:rsidP="009C588F">
      <w:pPr>
        <w:spacing w:before="90"/>
        <w:ind w:left="207"/>
        <w:jc w:val="both"/>
        <w:rPr>
          <w:b/>
          <w:sz w:val="24"/>
        </w:rPr>
      </w:pPr>
    </w:p>
    <w:p w:rsidR="009C588F" w:rsidRDefault="009C588F">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rsidP="002D30B6">
      <w:pPr>
        <w:spacing w:before="232"/>
        <w:rPr>
          <w:sz w:val="24"/>
        </w:rPr>
        <w:sectPr w:rsidR="00061FE4" w:rsidSect="0013219F">
          <w:type w:val="continuous"/>
          <w:pgSz w:w="11910" w:h="16840"/>
          <w:pgMar w:top="700" w:right="428" w:bottom="280" w:left="142" w:header="720" w:footer="720" w:gutter="0"/>
          <w:cols w:space="720"/>
        </w:sectPr>
      </w:pPr>
    </w:p>
    <w:p w:rsidR="003903E3" w:rsidRDefault="003903E3">
      <w:pPr>
        <w:pStyle w:val="aff"/>
        <w:spacing w:before="4"/>
        <w:ind w:left="0"/>
        <w:jc w:val="left"/>
        <w:rPr>
          <w:b/>
          <w:sz w:val="11"/>
        </w:rPr>
      </w:pPr>
    </w:p>
    <w:p w:rsidR="003903E3" w:rsidRDefault="003903E3"/>
    <w:sectPr w:rsidR="003903E3">
      <w:pgSz w:w="11910" w:h="16840"/>
      <w:pgMar w:top="620" w:right="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4">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6">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9">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1">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2">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11"/>
  </w:num>
  <w:num w:numId="6">
    <w:abstractNumId w:val="9"/>
  </w:num>
  <w:num w:numId="7">
    <w:abstractNumId w:val="6"/>
  </w:num>
  <w:num w:numId="8">
    <w:abstractNumId w:val="2"/>
  </w:num>
  <w:num w:numId="9">
    <w:abstractNumId w:val="4"/>
  </w:num>
  <w:num w:numId="10">
    <w:abstractNumId w:val="7"/>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81127"/>
    <w:rsid w:val="001942A5"/>
    <w:rsid w:val="001F7F4C"/>
    <w:rsid w:val="00206985"/>
    <w:rsid w:val="002844D2"/>
    <w:rsid w:val="002D30B6"/>
    <w:rsid w:val="00380CBB"/>
    <w:rsid w:val="00387853"/>
    <w:rsid w:val="003903E3"/>
    <w:rsid w:val="003A3E16"/>
    <w:rsid w:val="004355BE"/>
    <w:rsid w:val="0044715A"/>
    <w:rsid w:val="00474819"/>
    <w:rsid w:val="005361BB"/>
    <w:rsid w:val="00606860"/>
    <w:rsid w:val="007C59DB"/>
    <w:rsid w:val="00896859"/>
    <w:rsid w:val="008C3B7F"/>
    <w:rsid w:val="008D743E"/>
    <w:rsid w:val="009C588F"/>
    <w:rsid w:val="00B972FC"/>
    <w:rsid w:val="00BF67C3"/>
    <w:rsid w:val="00C073CE"/>
    <w:rsid w:val="00C7266E"/>
    <w:rsid w:val="00E565DF"/>
    <w:rsid w:val="00F840E1"/>
    <w:rsid w:val="00FB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F81BD"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Pr>
      <w:b/>
      <w:bCs/>
      <w:i/>
      <w:iCs/>
      <w:color w:val="4F81BD" w:themeColor="accent1"/>
    </w:rPr>
  </w:style>
  <w:style w:type="character" w:styleId="ae">
    <w:name w:val="Subtle Reference"/>
    <w:basedOn w:val="a0"/>
    <w:uiPriority w:val="31"/>
    <w:qFormat/>
    <w:rPr>
      <w:smallCaps/>
      <w:color w:val="C0504D" w:themeColor="accent2"/>
      <w:u w:val="single"/>
    </w:rPr>
  </w:style>
  <w:style w:type="character" w:styleId="af">
    <w:name w:val="Intense Reference"/>
    <w:basedOn w:val="a0"/>
    <w:uiPriority w:val="32"/>
    <w:qFormat/>
    <w:rPr>
      <w:b/>
      <w:bCs/>
      <w:smallCaps/>
      <w:color w:val="C0504D" w:themeColor="accent2"/>
      <w:spacing w:val="5"/>
      <w:u w:val="single"/>
    </w:rPr>
  </w:style>
  <w:style w:type="character" w:styleId="af0">
    <w:name w:val="Book Title"/>
    <w:basedOn w:val="a0"/>
    <w:uiPriority w:val="33"/>
    <w:qFormat/>
    <w:rPr>
      <w:b/>
      <w:bCs/>
      <w:smallCaps/>
      <w:spacing w:val="5"/>
    </w:rPr>
  </w:style>
  <w:style w:type="paragraph" w:styleId="af1">
    <w:name w:val="footnote text"/>
    <w:basedOn w:val="a"/>
    <w:link w:val="af2"/>
    <w:uiPriority w:val="99"/>
    <w:semiHidden/>
    <w:unhideWhenUsed/>
    <w:rPr>
      <w:sz w:val="20"/>
      <w:szCs w:val="20"/>
    </w:rPr>
  </w:style>
  <w:style w:type="character" w:customStyle="1" w:styleId="af2">
    <w:name w:val="Текст сноски Знак"/>
    <w:basedOn w:val="a0"/>
    <w:link w:val="af1"/>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endnote text"/>
    <w:basedOn w:val="a"/>
    <w:link w:val="af5"/>
    <w:uiPriority w:val="99"/>
    <w:semiHidden/>
    <w:unhideWhenUsed/>
    <w:rPr>
      <w:sz w:val="20"/>
      <w:szCs w:val="20"/>
    </w:rPr>
  </w:style>
  <w:style w:type="character" w:customStyle="1" w:styleId="af5">
    <w:name w:val="Текст концевой сноски Знак"/>
    <w:basedOn w:val="a0"/>
    <w:link w:val="af4"/>
    <w:uiPriority w:val="99"/>
    <w:semiHidden/>
    <w:rPr>
      <w:sz w:val="20"/>
      <w:szCs w:val="20"/>
    </w:rPr>
  </w:style>
  <w:style w:type="character" w:styleId="af6">
    <w:name w:val="endnote reference"/>
    <w:basedOn w:val="a0"/>
    <w:uiPriority w:val="99"/>
    <w:semiHidden/>
    <w:unhideWhenUsed/>
    <w:rPr>
      <w:vertAlign w:val="superscript"/>
    </w:rPr>
  </w:style>
  <w:style w:type="character" w:styleId="af7">
    <w:name w:val="Hyperlink"/>
    <w:basedOn w:val="a0"/>
    <w:uiPriority w:val="99"/>
    <w:unhideWhenUsed/>
    <w:rPr>
      <w:color w:val="0000FF" w:themeColor="hyperlink"/>
      <w:u w:val="single"/>
    </w:rPr>
  </w:style>
  <w:style w:type="paragraph" w:styleId="af8">
    <w:name w:val="Plain Text"/>
    <w:basedOn w:val="a"/>
    <w:link w:val="af9"/>
    <w:uiPriority w:val="99"/>
    <w:semiHidden/>
    <w:unhideWhenUsed/>
    <w:rPr>
      <w:rFonts w:ascii="Courier New" w:hAnsi="Courier New" w:cs="Courier New"/>
      <w:sz w:val="21"/>
      <w:szCs w:val="21"/>
    </w:rPr>
  </w:style>
  <w:style w:type="character" w:customStyle="1" w:styleId="af9">
    <w:name w:val="Текст Знак"/>
    <w:basedOn w:val="a0"/>
    <w:link w:val="af8"/>
    <w:uiPriority w:val="99"/>
    <w:rPr>
      <w:rFonts w:ascii="Courier New" w:hAnsi="Courier New" w:cs="Courier New"/>
      <w:sz w:val="21"/>
      <w:szCs w:val="21"/>
    </w:rPr>
  </w:style>
  <w:style w:type="paragraph" w:styleId="afa">
    <w:name w:val="header"/>
    <w:basedOn w:val="a"/>
    <w:link w:val="afb"/>
    <w:uiPriority w:val="99"/>
    <w:unhideWhenUsed/>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style>
  <w:style w:type="character" w:customStyle="1" w:styleId="afd">
    <w:name w:val="Нижний колонтитул Знак"/>
    <w:basedOn w:val="a0"/>
    <w:link w:val="afc"/>
    <w:uiPriority w:val="99"/>
  </w:style>
  <w:style w:type="paragraph" w:styleId="afe">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
    <w:name w:val="Body Text"/>
    <w:basedOn w:val="a"/>
    <w:uiPriority w:val="1"/>
    <w:qFormat/>
    <w:pPr>
      <w:ind w:left="207"/>
      <w:jc w:val="both"/>
    </w:pPr>
    <w:rPr>
      <w:sz w:val="28"/>
      <w:szCs w:val="28"/>
    </w:rPr>
  </w:style>
  <w:style w:type="paragraph" w:styleId="aff0">
    <w:name w:val="List Paragraph"/>
    <w:aliases w:val="мой"/>
    <w:basedOn w:val="a"/>
    <w:link w:val="aff1"/>
    <w:qFormat/>
    <w:pPr>
      <w:ind w:left="207" w:right="360" w:firstLine="704"/>
      <w:jc w:val="both"/>
    </w:pPr>
  </w:style>
  <w:style w:type="paragraph" w:customStyle="1" w:styleId="TableParagraph">
    <w:name w:val="Table Paragraph"/>
    <w:basedOn w:val="a"/>
    <w:uiPriority w:val="1"/>
    <w:qFormat/>
  </w:style>
  <w:style w:type="character" w:customStyle="1" w:styleId="aff2">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uiPriority w:val="99"/>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1">
    <w:name w:val="Абзац списка Знак"/>
    <w:aliases w:val="мой Знак"/>
    <w:basedOn w:val="a0"/>
    <w:link w:val="aff0"/>
    <w:uiPriority w:val="34"/>
    <w:locked/>
    <w:rsid w:val="00E565DF"/>
    <w:rPr>
      <w:rFonts w:ascii="Times New Roman" w:eastAsia="Times New Roman" w:hAnsi="Times New Roman" w:cs="Times New Roman"/>
      <w:lang w:val="ru-RU"/>
    </w:rPr>
  </w:style>
  <w:style w:type="paragraph" w:customStyle="1" w:styleId="aff3">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4">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5">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6">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6"/>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6"/>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6"/>
    <w:rsid w:val="00B972FC"/>
    <w:pPr>
      <w:shd w:val="clear" w:color="auto" w:fill="FFFFFF"/>
      <w:spacing w:after="240" w:line="0" w:lineRule="atLeast"/>
      <w:jc w:val="both"/>
    </w:pPr>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orgi.gov.ru"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4A77-2406-4119-A1FE-95097029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Бахмутова Марина Анатольевна</cp:lastModifiedBy>
  <cp:revision>2</cp:revision>
  <dcterms:created xsi:type="dcterms:W3CDTF">2023-07-13T08:36:00Z</dcterms:created>
  <dcterms:modified xsi:type="dcterms:W3CDTF">2023-07-13T08:36:00Z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