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C8348C" w:rsidRDefault="00DE5850" w:rsidP="00787882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48C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  <w:r w:rsidR="00BA4D18"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</w:t>
      </w:r>
      <w:r w:rsidRPr="00C8348C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 </w:t>
      </w:r>
    </w:p>
    <w:p w:rsidR="00DE5850" w:rsidRPr="00C8348C" w:rsidRDefault="00DE5850" w:rsidP="00DE5850">
      <w:pPr>
        <w:pStyle w:val="ConsPlusNormal"/>
        <w:spacing w:after="1" w:line="360" w:lineRule="auto"/>
        <w:rPr>
          <w:rFonts w:ascii="Times New Roman" w:hAnsi="Times New Roman" w:cs="Times New Roman"/>
          <w:sz w:val="24"/>
          <w:szCs w:val="24"/>
        </w:rPr>
      </w:pPr>
    </w:p>
    <w:p w:rsidR="00DE5850" w:rsidRPr="00C8348C" w:rsidRDefault="00DE5850" w:rsidP="00787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статьей 55 Трудового кодекса Российской Федерации, в целях повышения эффективности и совершенствования системы муниципального управления охраной труда в городе Чебоксары администрация города Чебоксары </w:t>
      </w:r>
      <w:r w:rsidR="007878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E5850" w:rsidRPr="00C8348C" w:rsidRDefault="00DE5850" w:rsidP="00787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 Создать межведомственную комиссию по охране труда </w:t>
      </w:r>
      <w:r w:rsidR="00353B3F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.</w:t>
      </w:r>
    </w:p>
    <w:p w:rsidR="00DE5850" w:rsidRPr="00C8348C" w:rsidRDefault="00DE5850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2. </w:t>
      </w:r>
      <w:r w:rsidR="00353B3F" w:rsidRPr="00C8348C">
        <w:rPr>
          <w:rFonts w:ascii="Times New Roman" w:hAnsi="Times New Roman" w:cs="Times New Roman"/>
          <w:sz w:val="28"/>
          <w:szCs w:val="28"/>
        </w:rPr>
        <w:t>Утвердить</w:t>
      </w:r>
      <w:r w:rsidRPr="00C8348C">
        <w:rPr>
          <w:rFonts w:ascii="Times New Roman" w:hAnsi="Times New Roman" w:cs="Times New Roman"/>
          <w:sz w:val="28"/>
          <w:szCs w:val="28"/>
        </w:rPr>
        <w:t>:</w:t>
      </w:r>
    </w:p>
    <w:p w:rsidR="00BA4D18" w:rsidRPr="00C8348C" w:rsidRDefault="00BA4D18" w:rsidP="00BA4D1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по охране труда города Чебоксары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48C">
        <w:rPr>
          <w:rFonts w:ascii="Times New Roman" w:hAnsi="Times New Roman" w:cs="Times New Roman"/>
          <w:sz w:val="28"/>
          <w:szCs w:val="28"/>
        </w:rPr>
        <w:t xml:space="preserve"> </w:t>
      </w:r>
      <w:r w:rsidR="00436B3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8348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850" w:rsidRPr="00C8348C" w:rsidRDefault="00787882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по охране труда </w:t>
      </w:r>
      <w:r w:rsidRPr="00C8348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 </w:t>
      </w:r>
      <w:r w:rsidR="00BA4D18">
        <w:rPr>
          <w:rFonts w:ascii="Times New Roman" w:hAnsi="Times New Roman" w:cs="Times New Roman"/>
          <w:sz w:val="28"/>
          <w:szCs w:val="28"/>
        </w:rPr>
        <w:t>2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A4D18">
        <w:rPr>
          <w:rFonts w:ascii="Times New Roman" w:hAnsi="Times New Roman" w:cs="Times New Roman"/>
          <w:sz w:val="28"/>
          <w:szCs w:val="28"/>
        </w:rPr>
        <w:t>.</w:t>
      </w:r>
    </w:p>
    <w:p w:rsidR="00DE5850" w:rsidRPr="00C8348C" w:rsidRDefault="00353B3F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</w:t>
      </w:r>
      <w:r w:rsidR="00DE5850" w:rsidRPr="00C8348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E5850" w:rsidRPr="00C8348C" w:rsidRDefault="00353B3F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</w:t>
      </w:r>
      <w:r w:rsidR="00DE5850" w:rsidRPr="00C8348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C7896" w:rsidRPr="00C834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878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7882">
        <w:rPr>
          <w:rFonts w:ascii="Times New Roman" w:hAnsi="Times New Roman" w:cs="Times New Roman"/>
          <w:sz w:val="28"/>
          <w:szCs w:val="28"/>
        </w:rPr>
        <w:t xml:space="preserve"> </w:t>
      </w:r>
      <w:r w:rsidR="006C7896" w:rsidRPr="00C8348C">
        <w:rPr>
          <w:rFonts w:ascii="Times New Roman" w:hAnsi="Times New Roman" w:cs="Times New Roman"/>
          <w:sz w:val="28"/>
          <w:szCs w:val="28"/>
        </w:rPr>
        <w:t>исполнени</w:t>
      </w:r>
      <w:r w:rsidR="00787882">
        <w:rPr>
          <w:rFonts w:ascii="Times New Roman" w:hAnsi="Times New Roman" w:cs="Times New Roman"/>
          <w:sz w:val="28"/>
          <w:szCs w:val="28"/>
        </w:rPr>
        <w:t>ем</w:t>
      </w:r>
      <w:r w:rsidR="00DE5850" w:rsidRPr="00C8348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</w:t>
      </w:r>
      <w:r w:rsidR="00787882">
        <w:rPr>
          <w:rFonts w:ascii="Times New Roman" w:hAnsi="Times New Roman" w:cs="Times New Roman"/>
          <w:sz w:val="28"/>
          <w:szCs w:val="28"/>
        </w:rPr>
        <w:t>ить на </w:t>
      </w:r>
      <w:r w:rsidR="00DE5850" w:rsidRPr="00C8348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 – руководителя аппарата.</w:t>
      </w:r>
    </w:p>
    <w:p w:rsidR="00DE5850" w:rsidRPr="00C8348C" w:rsidRDefault="00DE5850" w:rsidP="00DE58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850" w:rsidRPr="00C8348C" w:rsidRDefault="00DE5850" w:rsidP="00DE58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5850" w:rsidRPr="00C8348C" w:rsidRDefault="00DE5850" w:rsidP="00DE5850">
      <w:pPr>
        <w:pStyle w:val="ConsPlusNormal"/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p w:rsidR="00DE5850" w:rsidRPr="00C8348C" w:rsidRDefault="00DE5850" w:rsidP="00DE585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348C">
        <w:rPr>
          <w:rFonts w:ascii="Times New Roman" w:hAnsi="Times New Roman" w:cs="Times New Roman"/>
          <w:sz w:val="20"/>
          <w:szCs w:val="20"/>
        </w:rPr>
        <w:br w:type="page"/>
      </w:r>
    </w:p>
    <w:p w:rsidR="00A4646B" w:rsidRDefault="00BA4D18" w:rsidP="00A4646B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 № 1</w:t>
      </w:r>
    </w:p>
    <w:p w:rsidR="00CF76F8" w:rsidRPr="00CF76F8" w:rsidRDefault="00CF76F8" w:rsidP="00A4646B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УТВЕРЖДЕНО</w:t>
      </w:r>
    </w:p>
    <w:p w:rsidR="00A4646B" w:rsidRPr="00C8348C" w:rsidRDefault="00CF76F8" w:rsidP="00A4646B">
      <w:pPr>
        <w:shd w:val="clear" w:color="auto" w:fill="FFFFFF"/>
        <w:spacing w:after="0" w:line="240" w:lineRule="auto"/>
        <w:ind w:left="5245"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постановлением</w:t>
      </w:r>
      <w:r w:rsidR="00A4646B" w:rsidRPr="00C8348C">
        <w:rPr>
          <w:rFonts w:ascii="Times New Roman" w:hAnsi="Times New Roman"/>
          <w:spacing w:val="-3"/>
          <w:sz w:val="28"/>
          <w:szCs w:val="28"/>
        </w:rPr>
        <w:t xml:space="preserve"> администрации</w:t>
      </w:r>
    </w:p>
    <w:p w:rsidR="00A4646B" w:rsidRPr="00C8348C" w:rsidRDefault="00A4646B" w:rsidP="00A4646B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2"/>
          <w:sz w:val="28"/>
          <w:szCs w:val="28"/>
        </w:rPr>
        <w:t>города Чебоксары</w:t>
      </w:r>
    </w:p>
    <w:p w:rsidR="00A4646B" w:rsidRPr="00C8348C" w:rsidRDefault="00A4646B" w:rsidP="00A4646B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7"/>
          <w:sz w:val="28"/>
          <w:szCs w:val="28"/>
        </w:rPr>
        <w:t xml:space="preserve">от ________________ </w:t>
      </w:r>
      <w:r w:rsidRPr="00C8348C">
        <w:rPr>
          <w:rFonts w:ascii="Times New Roman" w:hAnsi="Times New Roman"/>
          <w:sz w:val="28"/>
          <w:szCs w:val="28"/>
        </w:rPr>
        <w:t>№ ________</w:t>
      </w:r>
    </w:p>
    <w:p w:rsidR="00A4646B" w:rsidRPr="00C8348C" w:rsidRDefault="00A4646B" w:rsidP="00A4646B">
      <w:pPr>
        <w:shd w:val="clear" w:color="auto" w:fill="FFFFFF"/>
        <w:ind w:left="5245" w:right="38"/>
        <w:rPr>
          <w:rFonts w:ascii="Times New Roman" w:hAnsi="Times New Roman"/>
          <w:spacing w:val="-6"/>
          <w:sz w:val="28"/>
          <w:szCs w:val="28"/>
        </w:rPr>
      </w:pPr>
    </w:p>
    <w:p w:rsidR="00B61181" w:rsidRPr="00C8348C" w:rsidRDefault="00A4646B" w:rsidP="00BA4D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>ПОЛОЖЕНИЕ</w:t>
      </w:r>
    </w:p>
    <w:p w:rsidR="00A4646B" w:rsidRPr="00C8348C" w:rsidRDefault="00787882" w:rsidP="00BA4D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4646B" w:rsidRPr="00C8348C">
        <w:rPr>
          <w:rFonts w:ascii="Times New Roman" w:hAnsi="Times New Roman"/>
          <w:b/>
          <w:sz w:val="28"/>
          <w:szCs w:val="28"/>
        </w:rPr>
        <w:t xml:space="preserve"> межведомственной комиссии по охране труда города Чебоксары </w:t>
      </w:r>
    </w:p>
    <w:p w:rsidR="00A4646B" w:rsidRDefault="00A4646B" w:rsidP="00BA4D18">
      <w:pPr>
        <w:pStyle w:val="ConsPlusTitle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охране труда </w:t>
      </w:r>
      <w:r w:rsidR="007111B8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созданным в целях обеспечения взаимодействия администрации </w:t>
      </w:r>
      <w:r w:rsidR="00B174AA" w:rsidRPr="00C8348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C8348C">
        <w:rPr>
          <w:rFonts w:ascii="Times New Roman" w:hAnsi="Times New Roman" w:cs="Times New Roman"/>
          <w:sz w:val="28"/>
          <w:szCs w:val="28"/>
        </w:rPr>
        <w:t xml:space="preserve">и работодателей предприятий, учреждений и организаций независимо от организационно-правовой формы, осуществляющих свою деятельность на территории </w:t>
      </w:r>
      <w:r w:rsidR="004826D7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, предпринимателей, государственных надзорных и контролирующих органов, обучающих организаций, профсоюзных объединений, а также других заинтересованных организаций в реализации основных направлений государственной политики в области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охраны труда. Комиссия не является юридическим лицом и действует в рамках представленных прав и полномочий.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C834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34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8" w:history="1">
        <w:r w:rsidRPr="00C834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348C">
        <w:rPr>
          <w:rFonts w:ascii="Times New Roman" w:hAnsi="Times New Roman" w:cs="Times New Roman"/>
          <w:sz w:val="28"/>
          <w:szCs w:val="28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8857CE" w:rsidRPr="00C8348C" w:rsidRDefault="008857CE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реализация основных направлений государственной политики в области охраны труда, осуществление взаимодействия органов местного самоуправления с надзорными и контрольными органами, работодателями, объединениями работодателей и профессиональных союзов по предупреждению производственного травматизма и профессиональных заболеваний;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организация работы по обеспечению выполнения предприятиями, организациями и индивидуальными предпринимателями (далее - субъекты) действующих законодательных и нормативных требований в области трудовых отношений и охраны труда;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осуществление контроля соблюдения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законодательства о труде и охране труда;</w:t>
      </w:r>
    </w:p>
    <w:p w:rsidR="00BC4EE4" w:rsidRPr="00C8348C" w:rsidRDefault="00BC4EE4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выработка совместных мер и предложений по предупреждению </w:t>
      </w:r>
      <w:r w:rsidRPr="00C8348C">
        <w:rPr>
          <w:rFonts w:ascii="Times New Roman" w:hAnsi="Times New Roman" w:cs="Times New Roman"/>
          <w:sz w:val="28"/>
          <w:szCs w:val="28"/>
        </w:rPr>
        <w:lastRenderedPageBreak/>
        <w:t>производственного травматизма и профессиональных заболеваний в организациях;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производственного травматизма и профессиональных заболеваний;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информирование, консультирование и оказание методической помощи субъектам по вопросам трудовых отношений и охраны труда;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распространение передового опыта в решении вопросов трудовых отношений и охраны труда путем проведения совещаний, семинаров и других мероприятий.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3.1. Комиссия: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рассматривает методические и организационные вопросы, предложения по охране труда органов исполнительной власти Чувашской Республики, территориальных органов федеральных органов исполнительной власти в сфере контроля и надзора;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рассматривает итоги мониторинга условий и охраны труда, аналитические материалы по охране труда;</w:t>
      </w:r>
    </w:p>
    <w:p w:rsidR="00A4646B" w:rsidRPr="00C8348C" w:rsidRDefault="00DA6538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организует доведение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правовых актов по трудовым отношениям, охране и условиям труда до субъектов;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оказывает методическую помощь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субъектам по трудовым вопросам и охране труда;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рассматривает информацию о состоянии производственного травматизма и профессиональной заболеваемости в организациях расположенных на территории </w:t>
      </w:r>
      <w:r w:rsidR="0095741D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4.1. Комиссия формируется в составе председателя, заместителя председателя, секретаря и членов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Возглавляет Комиссию председатель</w:t>
      </w:r>
      <w:r w:rsidR="0095741D" w:rsidRPr="00C8348C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95741D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Организационную работу Комиссии ведет секретарь.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 xml:space="preserve">определяет порядок рассмотрения вопросов; 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вносит предложения об уточнении и обновлении состава комиссии</w:t>
      </w:r>
      <w:r w:rsidR="003E4C0F" w:rsidRPr="00C8348C">
        <w:rPr>
          <w:rFonts w:ascii="Times New Roman" w:hAnsi="Times New Roman"/>
          <w:sz w:val="28"/>
          <w:szCs w:val="28"/>
        </w:rPr>
        <w:t>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обеспечивает подготовку планов работы Комиссии, формирует повестку заседаний Комиссии, организует подготовку материалов к заседаниям Комиссии, а также проектов решений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не </w:t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чем за пять дней до </w:t>
      </w:r>
      <w:r w:rsidRPr="00C8348C">
        <w:rPr>
          <w:rFonts w:ascii="Times New Roman" w:hAnsi="Times New Roman" w:cs="Times New Roman"/>
          <w:sz w:val="28"/>
          <w:szCs w:val="28"/>
        </w:rPr>
        <w:lastRenderedPageBreak/>
        <w:t>предполагаемой даты проведения о месте и времени проведения очередного заседания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оформляет протоколы заседаний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4.4. Заместитель председателя и члены Комиссии: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лично участвуют в рассмотрении вопросов на заседаниях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высказывают замечания, предложения и дополнения по вопросам, рассматриваемым на заседаниях Комиссии, в письменном или устном виде;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по поручению председательствующего на заседании Комиссии готовит заключения по вопросам, находящимся в компетенции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возглавляет по поручению председателя Комиссии рабочие группы, осуществляющие подготовку материалов по вопросам, рассматриваемым на заседаниях Комиссии.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4.5. </w:t>
      </w:r>
      <w:r w:rsidR="00A4646B" w:rsidRPr="00C8348C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 от списочного состава. Решение Комиссии принимается большинством голосов присутствующих на заседании членов Комиссии путем открытого голосования и оформляется протоколом заседания Комиссии, который подписывается председательствующим. При равенстве голосов решающим является голос председательствующего на заседании.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По требованию члена Комиссии в протокол заседания заносится особое мнение члена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Решения Комиссии, принятые в соответствии с ее компетенцией, носят рекомендательный характер для всех представленных в Комиссии органов исполнительной власти Чувашской Республики, если иное не установлено действующим законодательством.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ежегодными планами работы, которые принимаются на заседании Комиссии и утверждаются ее председателем.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 заседаниях Комиссии могут принимать участие лица, приглашенные для обсуждения отдельных вопросов повестки заседания.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46B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5. Права и обязанности членов Комиссии</w:t>
      </w:r>
    </w:p>
    <w:p w:rsidR="006F6B67" w:rsidRPr="00C8348C" w:rsidRDefault="006F6B67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приглашать на заседания руководителей организаций по вопросам, относящимся к компетенции Комиссии;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заслушивать на своих заседаниях руководителей и специалистов предприятий и организаций по вопросам состояния охраны труда и производственного травматизма</w:t>
      </w:r>
      <w:r w:rsidR="00B17576" w:rsidRPr="00C8348C">
        <w:rPr>
          <w:rFonts w:ascii="Times New Roman" w:hAnsi="Times New Roman"/>
          <w:sz w:val="28"/>
          <w:szCs w:val="28"/>
        </w:rPr>
        <w:t>, а также работодателей, допустивших рост или имеющих высокий уровень производственного травматизма, аварийности и профессиональных заболеваний</w:t>
      </w:r>
      <w:r w:rsidRPr="00C8348C">
        <w:rPr>
          <w:rFonts w:ascii="Times New Roman" w:hAnsi="Times New Roman"/>
          <w:sz w:val="28"/>
          <w:szCs w:val="28"/>
        </w:rPr>
        <w:t>;</w:t>
      </w:r>
    </w:p>
    <w:p w:rsidR="00A4646B" w:rsidRPr="00C8348C" w:rsidRDefault="00DA6538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необходимую информацию </w:t>
      </w:r>
      <w:r w:rsidR="00AF597F" w:rsidRPr="00C8348C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AF597F" w:rsidRPr="00C8348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Pr="00C8348C">
        <w:rPr>
          <w:rFonts w:ascii="Times New Roman" w:hAnsi="Times New Roman" w:cs="Times New Roman"/>
          <w:sz w:val="28"/>
          <w:szCs w:val="28"/>
        </w:rPr>
        <w:t xml:space="preserve">по вопросам условий и охраны труда от работодателей города Чебоксары, государственных органов управления, надзора и контроля, объединения работодателей и других организаций </w:t>
      </w:r>
      <w:r w:rsidR="00A4646B" w:rsidRPr="00C8348C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привлекать в установленном порядке к работе независимых экспертов;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опубликовывать в установленном порядке в средствах массовой информации решения Комиссии и материалы о своей деятельности.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5.2. </w:t>
      </w:r>
      <w:r w:rsidR="00A4646B" w:rsidRPr="00C8348C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принимать участие в обсуждении рассматриваемых вопросов на заседаниях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давать свои предложения для включения в решение Комиссии.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5.3. </w:t>
      </w:r>
      <w:r w:rsidR="00A4646B" w:rsidRPr="00C8348C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принимать участие в работе Комиссии (отсутствие на заседании без уважительной причины не допускается; в случае отсутствия на заседании по уважительной причине отсутствующий член Комиссии обязан представить на заседание компетентную замену с правом голоса);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 случае готовящихся и обсуждаемых неправомерных пунктов проектов решений Комиссии поставить в известность об этом членов Комиссии.</w:t>
      </w:r>
    </w:p>
    <w:p w:rsidR="00A4646B" w:rsidRPr="00C8348C" w:rsidRDefault="00A4646B" w:rsidP="006F6B67">
      <w:pPr>
        <w:pStyle w:val="ConsPlusNormal"/>
        <w:jc w:val="both"/>
      </w:pPr>
    </w:p>
    <w:p w:rsidR="00A4646B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6. Контроль и ответственность</w:t>
      </w:r>
    </w:p>
    <w:p w:rsidR="006F6B67" w:rsidRPr="00C8348C" w:rsidRDefault="006F6B67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6B" w:rsidRPr="00C8348C" w:rsidRDefault="007D0C3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6.1.</w:t>
      </w:r>
      <w:r w:rsidR="006F6B67">
        <w:rPr>
          <w:rFonts w:ascii="Times New Roman" w:hAnsi="Times New Roman" w:cs="Times New Roman"/>
          <w:sz w:val="28"/>
          <w:szCs w:val="28"/>
        </w:rPr>
        <w:t> </w:t>
      </w:r>
      <w:r w:rsidRPr="00C8348C">
        <w:rPr>
          <w:rFonts w:ascii="Times New Roman" w:hAnsi="Times New Roman" w:cs="Times New Roman"/>
          <w:sz w:val="28"/>
          <w:szCs w:val="28"/>
        </w:rPr>
        <w:t>Контроль деятельности</w:t>
      </w:r>
      <w:r w:rsidR="00C8348C" w:rsidRPr="00C8348C">
        <w:rPr>
          <w:rFonts w:ascii="Times New Roman" w:hAnsi="Times New Roman" w:cs="Times New Roman"/>
          <w:sz w:val="28"/>
          <w:szCs w:val="28"/>
        </w:rPr>
        <w:t xml:space="preserve"> Комиссии осуществляет г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лава </w:t>
      </w:r>
      <w:r w:rsidR="0095741D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A4646B" w:rsidRPr="00C8348C">
        <w:rPr>
          <w:rFonts w:ascii="Times New Roman" w:hAnsi="Times New Roman" w:cs="Times New Roman"/>
          <w:sz w:val="28"/>
          <w:szCs w:val="28"/>
        </w:rPr>
        <w:t>.</w:t>
      </w:r>
    </w:p>
    <w:p w:rsidR="00A4646B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6.2.</w:t>
      </w:r>
      <w:r w:rsidR="006F6B67">
        <w:rPr>
          <w:rFonts w:ascii="Times New Roman" w:hAnsi="Times New Roman" w:cs="Times New Roman"/>
          <w:sz w:val="28"/>
          <w:szCs w:val="28"/>
        </w:rPr>
        <w:t> </w:t>
      </w:r>
      <w:r w:rsidRPr="00C8348C">
        <w:rPr>
          <w:rFonts w:ascii="Times New Roman" w:hAnsi="Times New Roman" w:cs="Times New Roman"/>
          <w:sz w:val="28"/>
          <w:szCs w:val="28"/>
        </w:rPr>
        <w:t>Члены Комиссии несут солидарную ответственность за правильность принятых решений Комиссией и правомочность ее действий.</w:t>
      </w:r>
    </w:p>
    <w:p w:rsidR="00787882" w:rsidRDefault="00787882" w:rsidP="00BA4D1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BA4D18" w:rsidRDefault="00BA4D18" w:rsidP="006F6B67">
      <w:pPr>
        <w:pStyle w:val="ConsPlusNormal"/>
        <w:tabs>
          <w:tab w:val="left" w:pos="993"/>
        </w:tabs>
        <w:ind w:firstLine="709"/>
        <w:jc w:val="center"/>
      </w:pPr>
    </w:p>
    <w:p w:rsidR="00CC2FED" w:rsidRDefault="00CC2FED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</w:p>
    <w:p w:rsidR="00BA4D18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  <w:r w:rsidRPr="00C8348C"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pacing w:val="-6"/>
          <w:sz w:val="28"/>
          <w:szCs w:val="28"/>
        </w:rPr>
        <w:t xml:space="preserve"> № 2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УТВЕРЖДЕН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10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3"/>
          <w:sz w:val="28"/>
          <w:szCs w:val="28"/>
        </w:rPr>
        <w:t>постановлени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 w:rsidRPr="00C8348C">
        <w:rPr>
          <w:rFonts w:ascii="Times New Roman" w:hAnsi="Times New Roman"/>
          <w:spacing w:val="-3"/>
          <w:sz w:val="28"/>
          <w:szCs w:val="28"/>
        </w:rPr>
        <w:t xml:space="preserve"> администрации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2"/>
          <w:sz w:val="28"/>
          <w:szCs w:val="28"/>
        </w:rPr>
        <w:t>города Чебоксары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7"/>
          <w:sz w:val="28"/>
          <w:szCs w:val="28"/>
        </w:rPr>
        <w:t xml:space="preserve">от ________________ </w:t>
      </w:r>
      <w:r w:rsidRPr="00C8348C">
        <w:rPr>
          <w:rFonts w:ascii="Times New Roman" w:hAnsi="Times New Roman"/>
          <w:sz w:val="28"/>
          <w:szCs w:val="28"/>
        </w:rPr>
        <w:t>№ ________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</w:p>
    <w:p w:rsidR="00BA4D18" w:rsidRPr="00C8348C" w:rsidRDefault="00BA4D18" w:rsidP="00BA4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>СОСТАВ</w:t>
      </w:r>
    </w:p>
    <w:p w:rsidR="00BA4D18" w:rsidRPr="00C8348C" w:rsidRDefault="00BA4D18" w:rsidP="00CC2F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 xml:space="preserve">межведомственной комиссии по охране труда города Чебоксары </w:t>
      </w:r>
    </w:p>
    <w:tbl>
      <w:tblPr>
        <w:tblStyle w:val="a3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ind w:right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C8348C">
              <w:rPr>
                <w:rFonts w:ascii="Times New Roman" w:eastAsiaTheme="minorEastAsia" w:hAnsi="Times New Roman"/>
                <w:sz w:val="28"/>
                <w:szCs w:val="28"/>
              </w:rPr>
              <w:t xml:space="preserve"> комиссии: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48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делами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Заведующий сектором по охране труда и пожарной безопасности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rPr>
          <w:trHeight w:val="541"/>
        </w:trPr>
        <w:tc>
          <w:tcPr>
            <w:tcW w:w="3227" w:type="dxa"/>
          </w:tcPr>
          <w:p w:rsidR="00BA4D18" w:rsidRPr="00C8348C" w:rsidRDefault="00BA4D18" w:rsidP="00A34BE3">
            <w:pPr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Ленинскому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Калининскому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Московскому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C8348C">
              <w:rPr>
                <w:rFonts w:ascii="Times New Roman" w:hAnsi="Times New Roman"/>
                <w:sz w:val="28"/>
                <w:szCs w:val="28"/>
              </w:rPr>
              <w:t>управления развития экономики администрации города</w:t>
            </w:r>
            <w:proofErr w:type="gram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управления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ЖКХ, энергетики, транспорта и связи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8348C">
              <w:rPr>
                <w:rFonts w:ascii="Times New Roman" w:hAnsi="Times New Roman"/>
                <w:sz w:val="28"/>
                <w:szCs w:val="28"/>
              </w:rPr>
              <w:t>начальника управления образования администрации города</w:t>
            </w:r>
            <w:proofErr w:type="gram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отдела организации медицинской помощи взрослому населению Министерства здравоохранения Чувашской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FE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санитарного надзора, государственной регистрации и лицензирования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C8348C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Чувашской Республике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главный государственный инспектор труда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по государственному контролю (надзору) за соблюдением законодательства по охране труда Государственной инспекции труда в Чувашс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Республике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и профилактической работы Главного управления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МЧС России по Чувашской Республике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Чувашии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общепромышленного надзора по Чувашской Республике </w:t>
            </w:r>
            <w:r>
              <w:rPr>
                <w:rFonts w:ascii="Times New Roman" w:hAnsi="Times New Roman"/>
                <w:sz w:val="28"/>
                <w:szCs w:val="28"/>
              </w:rPr>
              <w:t>Приволжского управления</w:t>
            </w:r>
            <w:r w:rsidRPr="00CA5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523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CA5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Управления Министерства внутренних дел Российской Федерации по городу Чебоксары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группы расследования и экспертизы страховых случаев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Отделения Фонда пенсионного и социального страхования Российской Федерации по Чувашской Респу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блике  – Чувашии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азенного учреждения «Центр занятости населения» Чувашской Республики Минтруда Чувашии по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роду Чебоксары </w:t>
            </w:r>
            <w:r w:rsidR="00CC2FE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Центра охраны труда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Торгово-промышленной палаты Чувашс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Республики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A34BE3">
        <w:tc>
          <w:tcPr>
            <w:tcW w:w="3227" w:type="dxa"/>
          </w:tcPr>
          <w:p w:rsidR="00BA4D18" w:rsidRPr="00C8348C" w:rsidRDefault="00BA4D18" w:rsidP="00A34BE3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A34B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Заведующий отделом охраны труд</w:t>
            </w:r>
            <w:proofErr w:type="gramStart"/>
            <w:r w:rsidRPr="00C8348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главный технический инспектор труда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Союза «Чувашское республиканское объединение организаций профсоюзов «Чу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вашрессовпроф» </w:t>
            </w:r>
            <w:r w:rsidR="00CC2FED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4D18" w:rsidRDefault="00BA4D18" w:rsidP="00BA4D18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pacing w:val="-6"/>
          <w:sz w:val="28"/>
          <w:szCs w:val="28"/>
        </w:rPr>
        <w:sectPr w:rsidR="00BA4D1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pacing w:val="-6"/>
          <w:sz w:val="28"/>
          <w:szCs w:val="28"/>
        </w:rPr>
        <w:t>__________________________________</w:t>
      </w:r>
    </w:p>
    <w:p w:rsidR="00BA4D18" w:rsidRDefault="00BA4D18" w:rsidP="00BA4D18">
      <w:pPr>
        <w:pStyle w:val="ConsPlusNormal"/>
        <w:tabs>
          <w:tab w:val="left" w:pos="993"/>
        </w:tabs>
      </w:pPr>
    </w:p>
    <w:sectPr w:rsidR="00BA4D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82" w:rsidRDefault="00787882" w:rsidP="00787882">
      <w:pPr>
        <w:spacing w:after="0" w:line="240" w:lineRule="auto"/>
      </w:pPr>
      <w:r>
        <w:separator/>
      </w:r>
    </w:p>
  </w:endnote>
  <w:endnote w:type="continuationSeparator" w:id="0">
    <w:p w:rsidR="00787882" w:rsidRDefault="00787882" w:rsidP="007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18" w:rsidRPr="00787882" w:rsidRDefault="00BA4D18" w:rsidP="00787882">
    <w:pPr>
      <w:pStyle w:val="a7"/>
      <w:jc w:val="right"/>
      <w:rPr>
        <w:sz w:val="16"/>
        <w:szCs w:val="16"/>
      </w:rPr>
    </w:pPr>
    <w:r>
      <w:rPr>
        <w:sz w:val="16"/>
        <w:szCs w:val="16"/>
      </w:rPr>
      <w:t>021-1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82" w:rsidRPr="00787882" w:rsidRDefault="00787882" w:rsidP="00787882">
    <w:pPr>
      <w:pStyle w:val="a7"/>
      <w:jc w:val="right"/>
      <w:rPr>
        <w:sz w:val="16"/>
        <w:szCs w:val="16"/>
      </w:rPr>
    </w:pPr>
    <w:r>
      <w:rPr>
        <w:sz w:val="16"/>
        <w:szCs w:val="16"/>
      </w:rPr>
      <w:t>021-1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82" w:rsidRDefault="00787882" w:rsidP="00787882">
      <w:pPr>
        <w:spacing w:after="0" w:line="240" w:lineRule="auto"/>
      </w:pPr>
      <w:r>
        <w:separator/>
      </w:r>
    </w:p>
  </w:footnote>
  <w:footnote w:type="continuationSeparator" w:id="0">
    <w:p w:rsidR="00787882" w:rsidRDefault="00787882" w:rsidP="00787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6B"/>
    <w:rsid w:val="000B5563"/>
    <w:rsid w:val="0029067C"/>
    <w:rsid w:val="002D631E"/>
    <w:rsid w:val="002F3A6B"/>
    <w:rsid w:val="00353B3F"/>
    <w:rsid w:val="003825A1"/>
    <w:rsid w:val="003E4C0F"/>
    <w:rsid w:val="00436B37"/>
    <w:rsid w:val="004826D7"/>
    <w:rsid w:val="004E48D0"/>
    <w:rsid w:val="005E61AC"/>
    <w:rsid w:val="006C7896"/>
    <w:rsid w:val="006F6B67"/>
    <w:rsid w:val="007111B8"/>
    <w:rsid w:val="00787882"/>
    <w:rsid w:val="007D0C3D"/>
    <w:rsid w:val="007D2B74"/>
    <w:rsid w:val="008857CE"/>
    <w:rsid w:val="008864C5"/>
    <w:rsid w:val="008E2344"/>
    <w:rsid w:val="008E4A08"/>
    <w:rsid w:val="0095741D"/>
    <w:rsid w:val="009E473E"/>
    <w:rsid w:val="00A1179C"/>
    <w:rsid w:val="00A17BC9"/>
    <w:rsid w:val="00A4646B"/>
    <w:rsid w:val="00AB53A4"/>
    <w:rsid w:val="00AF597F"/>
    <w:rsid w:val="00B174AA"/>
    <w:rsid w:val="00B17576"/>
    <w:rsid w:val="00B555F5"/>
    <w:rsid w:val="00B61181"/>
    <w:rsid w:val="00B8636B"/>
    <w:rsid w:val="00BA4D18"/>
    <w:rsid w:val="00BC4EE4"/>
    <w:rsid w:val="00C8348C"/>
    <w:rsid w:val="00CA5523"/>
    <w:rsid w:val="00CC2FED"/>
    <w:rsid w:val="00CF76F8"/>
    <w:rsid w:val="00DA4F3A"/>
    <w:rsid w:val="00DA6538"/>
    <w:rsid w:val="00DE5850"/>
    <w:rsid w:val="00E97FA0"/>
    <w:rsid w:val="00F62589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C7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46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82"/>
  </w:style>
  <w:style w:type="paragraph" w:styleId="a7">
    <w:name w:val="footer"/>
    <w:basedOn w:val="a"/>
    <w:link w:val="a8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882"/>
  </w:style>
  <w:style w:type="character" w:styleId="a9">
    <w:name w:val="annotation reference"/>
    <w:basedOn w:val="a0"/>
    <w:uiPriority w:val="99"/>
    <w:semiHidden/>
    <w:unhideWhenUsed/>
    <w:rsid w:val="007878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8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8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8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88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C7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46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82"/>
  </w:style>
  <w:style w:type="paragraph" w:styleId="a7">
    <w:name w:val="footer"/>
    <w:basedOn w:val="a"/>
    <w:link w:val="a8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882"/>
  </w:style>
  <w:style w:type="character" w:styleId="a9">
    <w:name w:val="annotation reference"/>
    <w:basedOn w:val="a0"/>
    <w:uiPriority w:val="99"/>
    <w:semiHidden/>
    <w:unhideWhenUsed/>
    <w:rsid w:val="007878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8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8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8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88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77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ivs3</cp:lastModifiedBy>
  <cp:revision>29</cp:revision>
  <cp:lastPrinted>2025-02-04T13:17:00Z</cp:lastPrinted>
  <dcterms:created xsi:type="dcterms:W3CDTF">2025-01-20T08:32:00Z</dcterms:created>
  <dcterms:modified xsi:type="dcterms:W3CDTF">2025-02-04T13:23:00Z</dcterms:modified>
</cp:coreProperties>
</file>