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6"/>
        <w:gridCol w:w="3996"/>
        <w:gridCol w:w="1113"/>
        <w:gridCol w:w="4423"/>
      </w:tblGrid>
      <w:tr w:rsidR="003764F9" w:rsidRPr="003764F9" w:rsidTr="000F2158">
        <w:trPr>
          <w:cantSplit/>
          <w:trHeight w:val="612"/>
        </w:trPr>
        <w:tc>
          <w:tcPr>
            <w:tcW w:w="4138" w:type="dxa"/>
            <w:gridSpan w:val="2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0F2158">
        <w:trPr>
          <w:gridBefore w:val="1"/>
          <w:wBefore w:w="108" w:type="dxa"/>
          <w:cantSplit/>
          <w:trHeight w:val="2355"/>
        </w:trPr>
        <w:tc>
          <w:tcPr>
            <w:tcW w:w="4030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902E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386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6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902E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386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F2158">
      <w:pPr>
        <w:spacing w:line="240" w:lineRule="auto"/>
        <w:ind w:firstLine="0"/>
        <w:rPr>
          <w:sz w:val="28"/>
          <w:szCs w:val="28"/>
        </w:rPr>
      </w:pPr>
    </w:p>
    <w:p w:rsidR="000F2158" w:rsidRPr="000F2158" w:rsidRDefault="000F2158" w:rsidP="000F2158">
      <w:pPr>
        <w:suppressAutoHyphens w:val="0"/>
        <w:spacing w:line="240" w:lineRule="auto"/>
        <w:ind w:right="5101" w:firstLine="0"/>
        <w:rPr>
          <w:kern w:val="0"/>
          <w:sz w:val="16"/>
          <w:szCs w:val="16"/>
          <w:lang w:eastAsia="ru-RU"/>
        </w:rPr>
      </w:pPr>
    </w:p>
    <w:p w:rsidR="000F2158" w:rsidRPr="000F2158" w:rsidRDefault="000F2158" w:rsidP="000F2158">
      <w:pPr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О проведении в 2023 году праздничных мероприятий, приуроченных к завершению учебного года в муниципальных образовательных организациях среднего общего образования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28"/>
          <w:szCs w:val="28"/>
          <w:lang w:eastAsia="ru-RU"/>
        </w:rPr>
      </w:pP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16"/>
          <w:szCs w:val="16"/>
          <w:lang w:eastAsia="ru-RU"/>
        </w:rPr>
      </w:pP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/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</w:t>
      </w:r>
      <w:r>
        <w:rPr>
          <w:kern w:val="0"/>
          <w:sz w:val="28"/>
          <w:szCs w:val="28"/>
          <w:lang w:eastAsia="ru-RU"/>
        </w:rPr>
        <w:t xml:space="preserve">                             </w:t>
      </w:r>
      <w:r w:rsidRPr="000F2158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0F2158" w:rsidRPr="000F2158" w:rsidRDefault="000F2158" w:rsidP="000F2158">
      <w:pPr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left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Провести в общеобразовательных организациях Янтиковского муниципального округа:</w:t>
      </w:r>
    </w:p>
    <w:p w:rsidR="000F2158" w:rsidRPr="000F2158" w:rsidRDefault="000F2158" w:rsidP="000F215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- праздничное мероприятие «Последний звонок», посвященное завершению учебного года - 23 мая 2023 года;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- праздничное мероприятие «Выпускной вечер», посвященное выдаче аттестатов о среднем общем образовании - 23 июня 2023 года, 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 -муниципальное мероприятие «Выпускной вечер» - 23 июня 2023 года.</w:t>
      </w:r>
    </w:p>
    <w:p w:rsidR="000F2158" w:rsidRPr="000F2158" w:rsidRDefault="000F2158" w:rsidP="000F2158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2. В связи с запретом розничной продажи алкогольной продукции в дни проведения мероприятий, приуроченных к завершению учебного года в муниципальных образовательных организациях среднего общего образования, в соответствии с постановлением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рекомендовать отделу экономики, земельных и </w:t>
      </w:r>
      <w:r w:rsidRPr="000F2158">
        <w:rPr>
          <w:kern w:val="0"/>
          <w:sz w:val="28"/>
          <w:szCs w:val="28"/>
          <w:lang w:eastAsia="ru-RU"/>
        </w:rPr>
        <w:lastRenderedPageBreak/>
        <w:t>имущественных отношений администрации Янтиковского муниципального округа информировать организации, осуществляющие розничную продажу алкогольной продукции, и индивидуальных предпринимателей, осуществляющих продажу пива и пивных напитков, сидра, пуаре, медовухи, о датах проведения мероприятий, указанных в пункте 1 настоящего постановления, не позднее чем за три календарных дня до начала их проведения.</w:t>
      </w:r>
    </w:p>
    <w:p w:rsidR="000F2158" w:rsidRPr="000F2158" w:rsidRDefault="000F2158" w:rsidP="000F2158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3. Опубликовать настоящее постановление на официальном сайте Янтиковского округа в информационно-телекоммуникационной сети «Интернет».</w:t>
      </w:r>
    </w:p>
    <w:p w:rsidR="000F2158" w:rsidRPr="000F2158" w:rsidRDefault="000F2158" w:rsidP="000F2158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 и молодежной политики.</w:t>
      </w:r>
    </w:p>
    <w:p w:rsidR="000F2158" w:rsidRPr="000F2158" w:rsidRDefault="000F2158" w:rsidP="000F215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F2158" w:rsidRPr="000F2158" w:rsidRDefault="000F2158" w:rsidP="000F215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0F2158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0F2158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351857" w:rsidRDefault="00351857" w:rsidP="000F2158">
      <w:pPr>
        <w:spacing w:line="240" w:lineRule="auto"/>
        <w:ind w:firstLine="0"/>
        <w:rPr>
          <w:sz w:val="16"/>
          <w:szCs w:val="16"/>
        </w:rPr>
      </w:pPr>
    </w:p>
    <w:sectPr w:rsidR="00351857" w:rsidSect="000F215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7560BB"/>
    <w:multiLevelType w:val="hybridMultilevel"/>
    <w:tmpl w:val="3F3A1B7C"/>
    <w:lvl w:ilvl="0" w:tplc="52F02016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2158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6BFA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02E9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docId w15:val="{C8904211-DE52-4939-A508-A32DB72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8150-559A-4D3F-8411-CB3D9A23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</cp:revision>
  <cp:lastPrinted>2023-03-31T12:17:00Z</cp:lastPrinted>
  <dcterms:created xsi:type="dcterms:W3CDTF">2023-05-19T05:36:00Z</dcterms:created>
  <dcterms:modified xsi:type="dcterms:W3CDTF">2023-05-19T05:36:00Z</dcterms:modified>
</cp:coreProperties>
</file>