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95" w:rsidRDefault="00FE0395" w:rsidP="00FE039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Конституционный Суд не допустил снижения уровня защиты прав ребенка, родившегося после смерти его отца</w:t>
      </w:r>
    </w:p>
    <w:p w:rsidR="00FE0395" w:rsidRDefault="00FE0395" w:rsidP="00FE039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395" w:rsidRPr="00FE0395" w:rsidRDefault="00FE0395" w:rsidP="00FE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2 статьи 17 ГК РФ правоспособность гражданина возникает в момент его рождения и прекращается смертью. Совпадение момента возникновения основных прав у гражданина с моментом его рождения отражает представление о его основных правах и свободах как о естественных.</w:t>
      </w:r>
    </w:p>
    <w:p w:rsidR="00FE0395" w:rsidRPr="00FE0395" w:rsidRDefault="00FE0395" w:rsidP="00FE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морального вреда является одним из способов защиты гражданских прав и гарантированной государством мерой, направленной на восстановление нарушенных прав и возмещение нематериального ущерба. Действующее правовое регулирование не предполагает безусловного отказа в компенсации морального вреда лицу, которому физические или нравственные страдания причинены в результате утраты близкого человека, в том </w:t>
      </w:r>
      <w:proofErr w:type="gramStart"/>
      <w:r w:rsidRPr="00FE03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FE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к моменту его смерти или наступления обстоятельств, приведших к ней, член семьи потерпевшего (его ребенок) еще не родился.</w:t>
      </w:r>
    </w:p>
    <w:p w:rsidR="00FE0395" w:rsidRPr="00FE0395" w:rsidRDefault="00FE0395" w:rsidP="00FE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действующий механизм защиты личных неимущественных прав и нематериальных благ не освобождает граждан от бремени доказывания самого факта причинения морального вреда и от обоснования размера денежной компенсации.</w:t>
      </w:r>
    </w:p>
    <w:p w:rsidR="00FE0395" w:rsidRPr="00FE0395" w:rsidRDefault="00FE0395" w:rsidP="00FE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Отмечено, что обстоятельства дела могут свидетельствовать о причинении гражданину физических или нравственных страданий действиями, которые явным образом нарушают его личные неимущественные права либо посягают на нематериальные блага. Такая позиция применима к случаю смерти одного из родителей, когда факт причинения морального вреда ребенку во всяком случае должен предполагаться, в том числе если на момент смерти отца ребенок еще не родился.</w:t>
      </w:r>
    </w:p>
    <w:p w:rsidR="00FE0395" w:rsidRPr="00FE0395" w:rsidRDefault="00FE0395" w:rsidP="00FE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подход к вопросу о компенсации морального вреда, причиненного ребенку, родившемуся после смерти отца, не только снижал бы уровень защищенности прав таких детей, но и создавал бы необоснованные препятствия для применения конституционных гарантий реализации их прав.</w:t>
      </w:r>
    </w:p>
    <w:p w:rsidR="00FE0395" w:rsidRPr="00FE0395" w:rsidRDefault="00FE0395" w:rsidP="00FE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пункта 2 статьи 17 ГК РФ не предполагает его применения в качестве основания для отказа в реализации субъективного права такого ребенка требовать компенсации морального вреда, связанного с нарушением его личных неимущественных прав и иных нематериальных благ, принадлежащих ему от рождения или в силу закона, неотчуждаемых и непередаваемых иным способом.</w:t>
      </w:r>
    </w:p>
    <w:p w:rsidR="00FE0395" w:rsidRDefault="00FE0395" w:rsidP="00FE0395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395" w:rsidRDefault="00FE0395" w:rsidP="00FE0395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395" w:rsidRPr="006D4206" w:rsidRDefault="00FE0395" w:rsidP="00FE0395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FE0395" w:rsidRDefault="00FE0395" w:rsidP="00FE0395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FE0395" w:rsidRDefault="00FE0395" w:rsidP="00FE0395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395" w:rsidRDefault="00FE0395" w:rsidP="00FE0395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395" w:rsidRDefault="00FE0395" w:rsidP="00FE03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395" w:rsidRDefault="00FE0395" w:rsidP="00FE03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395" w:rsidRPr="00FE0395" w:rsidRDefault="00FE0395" w:rsidP="00FE0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Предлагается установить с 1 сентября 2023 года уголовную ответственность за безлицензионное производство и оборот табака и табачной продукции в случаях, если такая лицензия обязательна</w:t>
      </w:r>
    </w:p>
    <w:p w:rsid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наказания за производство, закупку, поставку, хранение табачных изделий, табачной продукции, </w:t>
      </w:r>
      <w:proofErr w:type="spellStart"/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>никотинсодержащей</w:t>
      </w:r>
      <w:proofErr w:type="spellEnd"/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и сырья для их производства без соответствующей лицензии, совершенные в крупном размере, предусматриваются штраф, либо принудительные работы, либо лишение свободы, а также возможное лишение права занимать определенные должности или заниматься определенной деятельностью.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FE0395" w:rsidRDefault="00FE0395" w:rsidP="00FE039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395" w:rsidRPr="00FE0395" w:rsidRDefault="00FE0395" w:rsidP="00FE0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395" w:rsidRPr="00FE0395" w:rsidRDefault="00FE0395" w:rsidP="00FE0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Предлагается уточнить права военнослужащих - участников СВО на обеспечение жилыми помещениями</w:t>
      </w:r>
    </w:p>
    <w:p w:rsid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Государственную Думу Российской Федерации внесен законопроект «</w:t>
      </w: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статьи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5-2 и 15-3 Федерального закона «О статусе военнослужащих»</w:t>
      </w: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статью 8 Федерального закона «</w:t>
      </w: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социальных гарантиях сотрудникам органов внутренних дел Российской Федерации и внесении изменений в отдельные законодате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Федерации».</w:t>
      </w:r>
    </w:p>
    <w:p w:rsidR="00FE0395" w:rsidRP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>Законопроектом предусматривается сохранение за военнослужащими, проходящими военную службу по контракту за пределами территории РФ либо в воинских частях (организациях, учреждениях, органах, отдельных федеральных контрольно-пропускных пунктах), дислоцированных в отдельных регионах, населенных пунктах и местностях РФ, определенных Правительством, и членами их семей:</w:t>
      </w:r>
    </w:p>
    <w:p w:rsidR="00FE0395" w:rsidRP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состоять </w:t>
      </w:r>
      <w:proofErr w:type="gramStart"/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>в списках</w:t>
      </w:r>
      <w:proofErr w:type="gramEnd"/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нуждающихся в специализированных жилых помещениях и права на обеспечение служебными жилыми помещениями, жилыми помещениями в общежитиях, арендованными жилыми помещениями;</w:t>
      </w:r>
    </w:p>
    <w:p w:rsidR="00FE0395" w:rsidRP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>права пользования занимаемыми ими служебными жилыми помещениями, жилыми помещениями в общежитиях, арендованными жилыми помещениями;</w:t>
      </w:r>
    </w:p>
    <w:p w:rsidR="00FE0395" w:rsidRP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>права на выплату денежной компенсации за наем (поднаем) жилых помещений в местах проживания членов их семей.</w:t>
      </w:r>
    </w:p>
    <w:p w:rsidR="00FE0395" w:rsidRP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этого, законопроектом за сотрудниками органов внутренних дел и </w:t>
      </w:r>
      <w:proofErr w:type="gramStart"/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 войск национальной гвардии</w:t>
      </w:r>
      <w:proofErr w:type="gramEnd"/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членами их семей сохраняется:</w:t>
      </w:r>
    </w:p>
    <w:p w:rsidR="00FE0395" w:rsidRP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обеспечение жилыми помещениями специализированного жилищного фонда по прежнему месту службы;</w:t>
      </w:r>
    </w:p>
    <w:p w:rsidR="00FE0395" w:rsidRP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>право пользования занимаемыми ими жилыми помещениями специализированного жилищного фонда;</w:t>
      </w:r>
    </w:p>
    <w:p w:rsid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 на выплату денежной компенсации за наем (поднаем) жилых помещений в местах проживания членов их семей в порядке и размерах, которые определяются Правительством.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FE0395" w:rsidRDefault="00FE0395" w:rsidP="00FE03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395" w:rsidRPr="00FE0395" w:rsidRDefault="00FE0395" w:rsidP="00FE0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 порядок поступления граждан РФ в добровольческие формирования</w:t>
      </w:r>
    </w:p>
    <w:p w:rsid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395" w:rsidRP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</w:t>
      </w: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истра обороны РФ от 15.02.2023 № 67 «</w:t>
      </w: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>Об определении порядка поступления граждан Российской Федерации в добровольческие формирования, пребывания в них и исключения из них, требований, предъявляемых к гражданам Российской Федерации, поступающим в добровольческие формирования и пребывающим в них, а также порядка заключения контракта гражданами Российской Федерации о пребывании в добровольческом формировании и типовой формы контр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акта» г</w:t>
      </w: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>раждане, не находящиеся на военной службе, изъявившие желание поступить в добровольческое формирование, подают заявление в военные комиссариаты муниципальных образований, где они состоят на воинском учете (не состоящие на воинском учете - в военные комиссариаты муниципальных образований по месту жительства).</w:t>
      </w:r>
    </w:p>
    <w:p w:rsidR="00FE0395" w:rsidRP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Определены в числе прочего перечень сведений, указываемых в заявлении, перечень прилагаемых к нему документов, порядок отбора кандидатов по медицинским и профессионально-психологическим показателям, порядок принятия решения в отношении заявителя.</w:t>
      </w:r>
    </w:p>
    <w:p w:rsidR="00FE0395" w:rsidRP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>Контракт не может быть заключен с гражданином, в отношении которого вынесен обвинительный приговор и которому назначено наказание, в отношении которого ведется дознание либо предварительное следствие или уголовное дело в отношении которого передано в суд, имеющим неснятую или непогашенную судимость за совершение преступлений против половой неприкосновенности несовершеннолетнего либо преступлений, предусмотренных статьями 205-205.5, 206, 208, 211, 220, 221, 275, 275.1, 276 - 280, 282.1 - 282.3, 360, 361 Уголовного кодекса РФ, а также отбывавшим наказание в виде лишения свободы.</w:t>
      </w:r>
    </w:p>
    <w:p w:rsid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39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порядок заключения контракта о пребывании в добровольческих формированиях, приведена его типовая форма.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395" w:rsidRPr="00FE0395" w:rsidRDefault="00FE0395" w:rsidP="00FE0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Уточнен перечень информации, представляемой в </w:t>
      </w:r>
      <w:proofErr w:type="spellStart"/>
      <w:r w:rsidRPr="00FE0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Росфинмониторинг</w:t>
      </w:r>
      <w:proofErr w:type="spellEnd"/>
      <w:r w:rsidRPr="00FE0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организациями, индивидуальными предпринимателями</w:t>
      </w:r>
    </w:p>
    <w:p w:rsidR="00FE0395" w:rsidRDefault="00FE0395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Приказом </w:t>
      </w:r>
      <w:proofErr w:type="spellStart"/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осфинмониторинга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19.01.2023 № 12 «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Особенности представления в Федеральную службу по финансовому мониторингу информации, предусмотренной Федеральным законом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августа 2001 г. N 115-ФЗ «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легализации (отмыванию) доходов, полученных преступным пут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ем, и финансированию терроризма»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утвержденные приказом Федеральной службы по финансовому монито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рингу от 8 февраля 2022 г. № 18» у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становлено, что передаче подлежит, в том числе, информация о принятых мерах по замораживанию (блокированию) денежных средств или иного имущества, принадлежащих организации или физическому лицу, включенным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террористами.</w:t>
      </w: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Также аналогичные обязанности возложены на адвокатов, нотариусов, доверительных собственников, исполнительные органы международного личного фонда, лиц, оказывающих юридические или бухгалтерские услуги.</w:t>
      </w:r>
    </w:p>
    <w:p w:rsidR="00FE0395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информация подлежит передаче незамедлительно, но не позднее одного рабочего дня, следующего за днем применения мер по замораживанию (блокированию) денежных средств или иного имущества.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 порядок выдачи удостоверения ветерана боевых действий единого образца лицам, участвующим в составе добровольческих формирований в выполнении задач, возложенных на Вооруженные Силы РФ, в ходе специальной военной операции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постановлению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 от 04.03.2023 № 342 «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выдачи удостоверения ветерана боевых действий единого образца лицам, поступившим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области с 30 сентября 2022 г.» о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формление и выдача удостоверения производятся в военном комиссариате субъекта РФ по месту постановки на воинский учет (месту жительства) заявителя. Основанием для оформления и выдачи удостоверения является решение комиссии военных комиссариатов субъектов РФ по рассмотрению обращений о выдаче удостоверения.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Приводится перечень сведений, указываемых в заявлении на выдачу удостоверения, перечень прилагаемых к нему документов, определяются процедура и сроки их рассмотрения, устанавливается порядок оформления и выдачи удостоверения.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395" w:rsidRPr="005273E2" w:rsidRDefault="005273E2" w:rsidP="005273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Регионам рекомендовано обеспечить своевременную иммунизацию населения против дифтерии в соответствии с национальным календарем профилактических прививок</w:t>
      </w:r>
    </w:p>
    <w:p w:rsidR="005273E2" w:rsidRDefault="005273E2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Главного государственного сани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тарного врача РФ от 08.02.2023 № 2 «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иммунизации населения Российской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против дифтерийной инфекции» 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рекомендовано привить от дифтерии не менее 95% населения во всех возрастных группах, обратив внимание на иммунизацию кочующего населения, вынужденных переселенцев, мигрантов и лиц, работающих вахтовым методом.</w:t>
      </w: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Вопросы организации вакцинопрофилактики населения рекомендовано рассмотреть до 20 апреля 2023 года.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этого, в срок до 20 мая 2023 года рекомендуется принять дополнительные меры по улучшению диагностики и профилактики дифтерии в условиях рисков завоза дифтерийной инфекции из неблагополучных территорий, предусмотрев выделение финансовых средств на закупку современных диагностических препаратов, в том числе для экспресс-диагностики, и иммунобиологических лекарственных препаратов для иммунизации населения.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3 апреля по 31 декабря 2023 года регионам поручено провести мероприятия по подчищающей иммунизации населения против кори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Главного государственного сани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тарного врача РФ от 08.02.2023 № 1 «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подчищающей иммунизации против кори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Российской Федерации» установлено, что в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создания устойчивого коллективного иммунитета к кори для обеспечения санитарно-эпидемиологического благополучия населения по кори на территории России, в указанные сроки необходимо обеспечить иммунизацию населения, а также трудовых мигрантов, не привитых против кори, не имеющих сведений о прививках и не болевших корью ранее.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Соответствующие указания и рекомендации направлены высшим должностным лицам субъектов РФ, руководителям органов исполнительной власти субъектов РФ в сфере охраны здоровья, руководителям 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территориальных органов </w:t>
      </w:r>
      <w:proofErr w:type="spellStart"/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работодателям, привлекающим к трудовой деятельности иностранных граждан.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5273E2" w:rsidRDefault="005273E2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Подготовлены методические рекомендации по реализации Федеральной образовательной программы дошкольного образования</w:t>
      </w:r>
    </w:p>
    <w:p w:rsidR="005273E2" w:rsidRDefault="005273E2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программа разработана во исполнение Федерального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24.09.2022 № 371-ФЗ «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Федеральный закон "Об образовании в Российской Федерации" и статью 1 Федерального закона "Об обязательных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бованиях в Российской Федерации»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Она направлена на выполнение Указов Президента от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7.05.2018 N 204, от 21.07.2020 №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474, от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2.07.2021 № 400, от 09.11.2022 №</w:t>
      </w: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809.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В рекомендациях отражены, в частности, нормативно-правовые и научно-теоретические основы Федеральной программы, закреплены меры по внедрению Федеральной программы в образовательную практику на федеральном, региональном и муниципальном уровнях управления дошкольным образованием и уровне образовательной организации, а также приведена диагностическая карта соответствия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5273E2" w:rsidRDefault="005273E2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Default="005273E2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proofErr w:type="spellEnd"/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России подготовлены рекомендации по получению среднего общего образования в пределах освоения образовательной программы СПО</w:t>
      </w:r>
    </w:p>
    <w:p w:rsidR="005273E2" w:rsidRDefault="005273E2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разработаны с целью разъяснения основных действий организаций, осуществляющих образовательную деятельность по обеспечению получения среднего общего образования в пределах освоения образовательных программ среднего профессионального образования (программ подготовки квалифицированных рабочих (служащих), программ подготовки специалистов среднего звена), и направлены на совершенствование учебного процесса с учетом изменений в федеральном законодательстве.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предназначен для руководителей и педагогических работников организаций, осуществляющих образовательную деятельность по образовательным программам СПО.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России № 86,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194 от 13.02.2023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становлены особенности проведения ГИА по образовательным программам основного общего и среднего общего образования в 2023 году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особенности распространяются на являющихся участниками ГИА-9, ГИА-11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государств:</w:t>
      </w: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в РФ и осваивающих образовательные программы основного общего и среднего общего образования, принятых на обучение начиная с 2021/22 учебного года;</w:t>
      </w: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в иностранных государствах и осваивающих указанные образовательные программы в организациях, осуществляющих образовательную деятельность на территории РФ, а также вне образовательных организаций, в форме семейного образования или самообразования с применением электронного обучения и (или) дистанционных образовательных технологий.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Закреплено, что указанные лица вправе пройти ГИА-9 и ГИА-11 в форме промежуточной аттестации, результаты которой признаются результатами ГИА-9 и ГИА-11 и являются основанием для выдачи аттестатов об основном общем образовании и о среднем общем образовании соответственно.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5273E2" w:rsidRDefault="005273E2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Default="005273E2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Приказом </w:t>
      </w:r>
      <w:proofErr w:type="spellStart"/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Минспорта</w:t>
      </w:r>
      <w:proofErr w:type="spellEnd"/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России от 27.01.2023 № 57 установлен порядок приема на обучение по дополнительным образовательным программам спортивной подготовки</w:t>
      </w:r>
    </w:p>
    <w:p w:rsidR="005273E2" w:rsidRDefault="005273E2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регламентирует прием граждан на обучение по дополнительным образовательным программам спортивной подготовки на основании результатов индивидуального отбора, проводимого в целях выявления лиц, имеющих необходимые способности в области физкультуры и спорта, за счет бюджетных средств и по договорам об образовании.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лиц на обучение по дополнительным образовательным программам спортивной подготовки не предъявляются требования к уровню их образования.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5273E2" w:rsidRDefault="005273E2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ФАС предлагает скорректировать требования к рекламе алкоголя, которая распространяется в теле- и радиопрограммах</w:t>
      </w:r>
    </w:p>
    <w:p w:rsidR="005273E2" w:rsidRDefault="005273E2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установить минимальный временной промежуток демонстрации предупреждения о вреде чрезмерного потребления алкоголя (в радиопрограммах - не менее 3 секунд, в телепрограммах - не менее 5 секунд и 10% площади кадра). При распространении такой рекламы другими способами - не менее 10% рекламной площади.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Разработчики также предлагают: законодательно закрепить возможность рекламы товаров и услуг посредством </w:t>
      </w:r>
      <w:proofErr w:type="spellStart"/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push</w:t>
      </w:r>
      <w:proofErr w:type="spellEnd"/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-уведомлений только с согласия пользователей; исключить из сферы действия рекламного законодательства справочную информацию о деятельности компаний, товарах и услугах, размещаемую на официальных сайтах организаций и продавцов товаров, а также на сайтах - </w:t>
      </w:r>
      <w:proofErr w:type="spellStart"/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агрегаторах</w:t>
      </w:r>
      <w:proofErr w:type="spellEnd"/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различной информации.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Информационным письмом Минфина России от 09.03.2023 № 24-07-09/19371 разъяснены особенности применения законодательства о закупках на территориях новых субъектов РФ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Сообщается, в частности, что положения Федерального закона от 18 июля 2011 г. N 223-ФЗ "О закупках товаров, работ, услуг отдельными видами юридических лиц" действуют на территориях ДНР, ЛНР, Запорожской и Херсонской областей со дня их принятия в Российскую Федерацию.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Закупки для обеспечения государственных нужд ДНР, ЛНР, Запорожской и Херсонской областей и муниципальных нужд муниципальных образований, находящихся на территориях указанных субъектов (в том числе государственными унитарными предприятиями указанных субъектов, муниципальными унитарными предприятиями, созданными муниципальными образованиями, находящимися на территориях указанных субъектов), осуществляются с учетом особенностей, установленных в соответствии с частью 73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пунктом 2 Постановления Правительства РФ от 31 декабря 2022 г. N 2559, предусматривающим упрощенный порядок планирования и осуществления закупок в 2023 году.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Письмом Минздрава России от 08.02.2023 № 25-3/1152 даны разъяснения по порядку осуществления закупок медицинской продукции</w:t>
      </w:r>
    </w:p>
    <w:p w:rsidR="005273E2" w:rsidRDefault="005273E2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Сообщается, в частности, что в каталог товаров, работ, услуг для обеспечения государственных и муниципальных нужд включается информация, содержащая описание товара, работы, услуги. Указанное описание подлежит обязательному применению заказчиками при осуществлении закупки с указанной в позиции каталога даты начала обязательного применения.</w:t>
      </w: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В справочную информацию в позиции каталога по медицинским изделиям включаются вид медицинского изделия в числовом выражении (код), наименование вида медицинского изделия и его описание в соответствии с номенклатурной классификацией медицинских изделий, утвержденной приказом Минздрава России от 06.06.2012 N 4н, а также код (коды) Общероссийского классификатора продукции по видам экономической деятельности ОК 034-2014 (ОКПД 2) в числовом выражении и наименование кода ОКПД 2.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Справочная информация (в том числе классификационные признаки вида медицинского изделия) не образует описания товара, работы, услуги в понимании статьи 33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не включена в перечень информации, подлежащей обязательному использованию заказчиком.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5273E2" w:rsidRDefault="005273E2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Организации, участвующие в </w:t>
      </w:r>
      <w:proofErr w:type="spellStart"/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госзакупках</w:t>
      </w:r>
      <w:proofErr w:type="spellEnd"/>
      <w:r w:rsidRPr="00527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смогут получать в 2023 году в качестве аванса от 30 до 50% от цены контракта</w:t>
      </w:r>
    </w:p>
    <w:p w:rsidR="005273E2" w:rsidRDefault="005273E2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положение распространяется на </w:t>
      </w:r>
      <w:proofErr w:type="spellStart"/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госконтракты</w:t>
      </w:r>
      <w:proofErr w:type="spellEnd"/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, финансируемые из федерального бюджета и подлежащие казначейскому сопровождению.</w:t>
      </w:r>
    </w:p>
    <w:p w:rsidR="005273E2" w:rsidRP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устанавливается повышенный размер авансирования </w:t>
      </w:r>
      <w:proofErr w:type="spellStart"/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госконтрактов</w:t>
      </w:r>
      <w:proofErr w:type="spellEnd"/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казначейским сопровождением, которые касаются объектов капитального строительства на территориях новых субъектов РФ. Компании, заключившие такие </w:t>
      </w:r>
      <w:proofErr w:type="spellStart"/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госконтракты</w:t>
      </w:r>
      <w:proofErr w:type="spellEnd"/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, смогут получать в качестве аванса от 30 до 90% от цены, обозначенной в договоре на поставку товаров, выполнение работ и оказание услуг.</w:t>
      </w:r>
    </w:p>
    <w:p w:rsidR="005273E2" w:rsidRDefault="005273E2" w:rsidP="00527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3E2">
        <w:rPr>
          <w:rFonts w:ascii="Times New Roman" w:hAnsi="Times New Roman" w:cs="Times New Roman"/>
          <w:color w:val="000000" w:themeColor="text1"/>
          <w:sz w:val="28"/>
          <w:szCs w:val="28"/>
        </w:rPr>
        <w:t>Данные решения будут применяться до 31 декабря 2023 г.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5273E2" w:rsidRDefault="005273E2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Default="005273E2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3E2" w:rsidRPr="00DF6E68" w:rsidRDefault="005273E2" w:rsidP="00DF6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Приказом Министра обороны РФ от 17.02.2023 № 72 </w:t>
      </w:r>
      <w:r w:rsidR="00DF6E68" w:rsidRPr="00DF6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 порядок выплаты единовременных пособий гражданам, пребывавшим в добровольческих формированиях, или членам семей погибших (умерших) граждан, пребывавших в добровольческих формированиях</w:t>
      </w:r>
    </w:p>
    <w:p w:rsidR="00DF6E68" w:rsidRDefault="00DF6E68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E68" w:rsidRP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пособия выплачиваются в установленных законодательством РФ случаях за счет средств Минобороны России организацией, с которой заключено соглашение об осуществлении выплат единовременных пособий гражданам, пребывавшим в добровольческих формированиях, или членам семей погибших (умерших) граждан, пребывавших в добровольческих формированиях.</w:t>
      </w:r>
    </w:p>
    <w:p w:rsid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Определен, в числе прочего, перечень документов, направляемых воинскими частями и военными комиссариатами для принятия решения о выплате единовременного пособия членам семьи погибшего (умершего) гражданина, пребывавшего в добровольческом формировании, а также для принятия решения о выплате единовременного пособия гражданину, пребывавшему в добровольческом формировании, который исключен из него в связи с признанием его ВВК не годным вследствие увечья (ранения, травмы, контузии) или заболевания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формулировкой причинной связи «</w:t>
      </w: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увечье получено в связи с исполнением обязанностей по контракту о пребывании в доб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ровольческом формировании» или «</w:t>
      </w: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заболевание получено в связи с исполнением обязанностей по контракту о пребывании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добровольческом формировании»</w:t>
      </w: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DF6E68" w:rsidRDefault="00DF6E68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E68" w:rsidRPr="00DF6E68" w:rsidRDefault="00DF6E68" w:rsidP="00DF6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Ускорен порядок выплаты компенсации инвалиду за самостоятельно приобретенное им техническое средство реабилитации или оказанную услугу</w:t>
      </w:r>
    </w:p>
    <w:p w:rsidR="00DF6E68" w:rsidRDefault="00DF6E68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E68" w:rsidRDefault="00DF6E68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 теперь решение о выплате компенсации должно быть принято уполномоченным органом в течение 15 рабочих дней со дня принятия соответствующего заявления (ранее - в течение 30 дней). Кроме того, до 5 рабочих дней с даты принятия указанного решения сокращен срок для направления в кредитную организацию средств на выплату инвалиду компенсации.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DF6E68" w:rsidRDefault="00DF6E68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E68" w:rsidRDefault="00DF6E68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E68" w:rsidRPr="00DF6E68" w:rsidRDefault="00DF6E68" w:rsidP="00DF6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Госдуму внесен законопроект, устанавливающий порядок продажи на аукционе недвижимого имущества, поступившего в </w:t>
      </w:r>
      <w:r w:rsidRPr="00DF6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государственный жилищный фонд в результате совершения коррупционных правонарушений</w:t>
      </w:r>
    </w:p>
    <w:p w:rsidR="00DF6E68" w:rsidRDefault="00DF6E68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E68" w:rsidRP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 определить, что жилые помещения, поступившие в государственный жилищный фонд в результате совершения коррупционного правонарушения или в отношении которых не представлены в соответствии с законодательством о противодействии коррупции сведения, подтверждающие их приобретение на законные доходы, будут подлежать отчуждению в порядке, установленном Федеральным законом от 21 декабря 2001 года N 178-ФЗ "О приватизации государственного и муниципального имущества" с учетом предусматриваемых законопроектом особенностей.</w:t>
      </w:r>
    </w:p>
    <w:p w:rsid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документом закрепляется, что приватизации подлежит жилое помещение, рыночная стоимость которого на вторичном рынке жилья превышает в два раза и более денежную сумму, определенную исходя из размера общей площади, умноженного на установленный показатель средней цены одного квадратного метра общей площади жилого помещения по соответствующему субъекту РФ.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DF6E68" w:rsidRDefault="00DF6E68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E68" w:rsidRPr="00DF6E68" w:rsidRDefault="00DF6E68" w:rsidP="00DF6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 «Семейная ипотека», «Льготная ипотека», «Дальневосточная ипотека» и «IT-ипотека» стали доступнее</w:t>
      </w:r>
    </w:p>
    <w:p w:rsidR="00DF6E68" w:rsidRDefault="00DF6E68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E68" w:rsidRP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изменениями предусмотрено следующее:</w:t>
      </w:r>
    </w:p>
    <w:p w:rsidR="00DF6E68" w:rsidRP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установлена возможн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ость приобретения по программе «Семейная ипотека»</w:t>
      </w: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готового жилья на вторичном рынке недвижимости гражданами, воспитывающими детей-инвалидов, в границах субъектов РФ, где отсутствует строительство многоквартирных жилых домов;</w:t>
      </w:r>
    </w:p>
    <w:p w:rsidR="00DF6E68" w:rsidRP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- для военнослужащих - участников СВО и мобилизованных закреплена отсрочка на регистрацию прав на индивидуальные дома, построен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своими силами по программе «</w:t>
      </w: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Льготная ипотек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а»</w:t>
      </w: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 регистрацию прав на построенные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приобретенные по программе «Дальневосточная ипотека»</w:t>
      </w: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жилые помещения;</w:t>
      </w:r>
    </w:p>
    <w:p w:rsid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установлена возможность офо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рмления кредитов по программам «Льготная ипотека», «Семейная ипотека», «Дальневосточная ипотека» и «</w:t>
      </w: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IT-ипо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тека»</w:t>
      </w: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жилье, которое входит в состав имущества закрытых паевых инвестиционных фондов.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DF6E68" w:rsidRDefault="00DF6E68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E68" w:rsidRPr="00DF6E68" w:rsidRDefault="00DF6E68" w:rsidP="00DF6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F6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Росреестром</w:t>
      </w:r>
      <w:proofErr w:type="spellEnd"/>
      <w:r w:rsidRPr="00DF6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разъяснены некоторые особенности применения положений законодательства об установлении льготного периода для исполнения обязательств по кредитным договорам, заключенным </w:t>
      </w:r>
      <w:r w:rsidRPr="00DF6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мобилизованными лицами, контрактниками, участниками СВО и членами их семей</w:t>
      </w:r>
    </w:p>
    <w:p w:rsidR="00DF6E68" w:rsidRDefault="00DF6E68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E68" w:rsidRP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Речь идет о положениях Федерального закона от 07.10.2022 N 377-ФЗ.</w:t>
      </w:r>
    </w:p>
    <w:p w:rsidR="00DF6E68" w:rsidRP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Сообщается, в частности, что со дня направления кредитором заемщику уведомления, указанного в части 10 статьи 1 Закона N 377-ФЗ, условия соответствующего кредитного договора считаются измененными на время льготного периода. Кредитор обязан направить </w:t>
      </w:r>
      <w:proofErr w:type="gramStart"/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заемщику</w:t>
      </w:r>
      <w:proofErr w:type="gramEnd"/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уточненный график платежей по кредитному договору не позднее дня, следующего за днем окончания льготного периода.</w:t>
      </w:r>
    </w:p>
    <w:p w:rsidR="00DF6E68" w:rsidRP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К отношениям, регулируемым статьей 1 Закона N 377-ФЗ, применяются требования, установленные частями 14 - 27, 31 - 33 статьи 6 Федерального закона от 03.04.2020 N 106-ФЗ. Кредитор по кредитному договору (договору займа), обязательства по которому обеспечены ипотекой и условия которого были изменены в соответствии со статьей 6 указанного закона, обязан обеспечить внесение изменений в регистрационную запись об ипотеке.</w:t>
      </w:r>
    </w:p>
    <w:p w:rsid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законом на залогодержателя возложена обязанность по обращению в орган регистрации прав с заявлением о внесении изменений в регистрационную запись об ипотеке. Если законом не установлен иной срок обращения залогодержателя с таким заявлением, </w:t>
      </w:r>
      <w:proofErr w:type="spellStart"/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полагает, что оно может быть представлено в орган регистрации прав в том числе после окончания льготного периода.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DF6E68" w:rsidRDefault="00DF6E68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E68" w:rsidRPr="00DF6E68" w:rsidRDefault="00DF6E68" w:rsidP="00DF6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Даны разъяснения по вопросу о возможности участия </w:t>
      </w:r>
      <w:proofErr w:type="spellStart"/>
      <w:r w:rsidRPr="00DF6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самозанятых</w:t>
      </w:r>
      <w:proofErr w:type="spellEnd"/>
      <w:r w:rsidRPr="00DF6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лиц в приватизации арендуемого государственного или муниципального недвижимого имущества</w:t>
      </w:r>
    </w:p>
    <w:p w:rsidR="00DF6E68" w:rsidRDefault="00DF6E68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E68" w:rsidRP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Сообщается, в частности, что статьей 3 Федераль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закона от 22 июля 2008 г. № 159-ФЗ «</w:t>
      </w: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Федерации»</w:t>
      </w: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N 159-ФЗ) предусмотрено преимущественное право субъектов малого и среднего предпринимательства на приобретение арендуемого имущества по цене, равной его рыночной стоимости и определенной независимым оценщиком.</w:t>
      </w:r>
    </w:p>
    <w:p w:rsid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</w:t>
      </w:r>
      <w:proofErr w:type="spellStart"/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самозанятые</w:t>
      </w:r>
      <w:proofErr w:type="spellEnd"/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относятся к субъектам малого и среднего предприн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имательства и положения Закона №</w:t>
      </w: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159-ФЗ на них не распространяются. Таким образом, для </w:t>
      </w:r>
      <w:proofErr w:type="spellStart"/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законодательством не предусмотрено преимущественное право приобретения арендуемого государственного или муниципального имущества. При этом </w:t>
      </w:r>
      <w:proofErr w:type="spellStart"/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самозанятые</w:t>
      </w:r>
      <w:proofErr w:type="spellEnd"/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физические лица могут принять участие в приватизации </w:t>
      </w: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государственного или муниципального имущества в порядке, предусмотренном Федеральным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от 21 декабря 2001 г. № 178-ФЗ «</w:t>
      </w: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и муниципального имущества»</w:t>
      </w: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DF6E68" w:rsidRDefault="00DF6E68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E68" w:rsidRPr="00DF6E68" w:rsidRDefault="00DF6E68" w:rsidP="00DF6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Письмом Минфина России от 31.01.2023 № 28-01-10/7372 даны разъяснения по вопросу реализации концессионером преимущественного права на выкуп находящегося в муниципальной собственности имущества - тепловых сетей, входящих в состав объекта концессионного соглашения</w:t>
      </w:r>
    </w:p>
    <w:p w:rsidR="00DF6E68" w:rsidRDefault="00DF6E68" w:rsidP="00FE0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E68" w:rsidRP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Сообщается, в частности, что пунктом 2 статьи 30.2 Федерального закона от 21 декабря 2001 г. N 178-ФЗ "О приватизации государственного и муниципального имущества" (далее - Закон о приватизации) предусмотрено, что в случае включения имущества, входящего в состав объекта концессионного соглашения, в прогнозные планы (программы) приватизации государственного и муниципального имущества на период, соответствующий окончанию срока действия концессионного соглашения, концессионер имеет преимущественное право на выкуп этого имущества.</w:t>
      </w:r>
    </w:p>
    <w:p w:rsidR="00DF6E68" w:rsidRP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4 статьи 30.2 Закона о приватизации в течение тридцати календарных дней с даты принятия решения об условиях приватизации имущества соответствующий уполномоченный орган направляет концессионеру копию указанного решения, предложение о заключении договора купли-продажи государственного или муниципального имущества и проект договора купли-продажи имущества.</w:t>
      </w:r>
    </w:p>
    <w:p w:rsidR="00DF6E68" w:rsidRP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Уступка преимущественного права на приобретение имущества не допускается (пункт 6 статьи 30.2 Закона о приватизации).</w:t>
      </w:r>
    </w:p>
    <w:p w:rsidR="00DF6E68" w:rsidRP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согласно пункту 1 статьи 30.1 Закона о приватизации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могут приватизироваться в порядке и способами, которые установлены Законом о приватизации, при 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обязательства).</w:t>
      </w:r>
    </w:p>
    <w:p w:rsidR="00DF6E68" w:rsidRDefault="00DF6E68" w:rsidP="00DF6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6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8 статьи 30.1 Закона о приватизации условия инвестиционных обязательств и эксплуатационных обязательств, оформленные в соответствии с указанной статьей, подлежат включению в состав решения об условиях приватизации государственного и муниципального имущества.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EE" w:rsidRPr="006D4206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C101EE" w:rsidRDefault="00C101EE" w:rsidP="00C101E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934B7F" w:rsidRPr="00934B7F" w:rsidRDefault="00934B7F" w:rsidP="00934B7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Федеральным</w:t>
      </w:r>
      <w:r w:rsidRPr="00934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 от 18.03.2023 №</w:t>
      </w:r>
      <w:r w:rsidRPr="00934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70-ФЗ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</w:t>
      </w:r>
      <w:r w:rsidRPr="00934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становлена обязанность руководителя службы обеспечения деятельности финансового уполномоченного предоставлять сведения о доходах, расходах, об имуществе и обязательствах имущественного характера</w:t>
      </w:r>
    </w:p>
    <w:p w:rsidR="00934B7F" w:rsidRDefault="00934B7F" w:rsidP="00934B7F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P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B7F">
        <w:rPr>
          <w:rFonts w:ascii="Times New Roman" w:hAnsi="Times New Roman" w:cs="Times New Roman"/>
          <w:color w:val="000000" w:themeColor="text1"/>
          <w:sz w:val="28"/>
          <w:szCs w:val="28"/>
        </w:rPr>
        <w:t>Также указанные сведения в Банк России обязаны предоставлять граждане, претендующие на должность руководителя службы обеспечения деятельности финансового уполномоченного.</w:t>
      </w:r>
    </w:p>
    <w:p w:rsidR="00934B7F" w:rsidRP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B7F"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этого, законом закрепляются и иные антикоррупционные ограничения. В частности, установлена обязанность руководителя службы обеспечения деятельности финансового уполномоченного уведомлять Банк России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34B7F" w:rsidRP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B7F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соответствующие антикоррупционные требования (в частности, определять порядок уведомления о случаях обращения каких-либо лиц в целях склонения к совершению коррупционных правонарушений и порядок представления деклараций о доходах) уполномочен Банк России.</w:t>
      </w: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B7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вступает в силу по истечении ста восьмидесяти дней после дня его официального опубликования.</w:t>
      </w:r>
    </w:p>
    <w:p w:rsidR="00934B7F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Pr="006D4206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934B7F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Pr="00934B7F" w:rsidRDefault="00934B7F" w:rsidP="00934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 Президента РФ от 16.03.2023 №</w:t>
      </w:r>
      <w:r w:rsidRPr="00934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166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r w:rsidRPr="00934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ктуализированы акты Президента РФ по вопросам противодействия коррупции в связи с установлением обязанности кандидатов на должность атамана всероссийского казачьего общества предоставлять декларации о доходах</w:t>
      </w: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P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B7F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Реализованы положения Федерального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21 ноября 2022 года № 460-ФЗ «</w:t>
      </w:r>
      <w:r w:rsidRPr="00934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статью 5 Федерального закона «</w:t>
      </w:r>
      <w:r w:rsidRPr="00934B7F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службе российского казачества»</w:t>
      </w:r>
      <w:r w:rsidRPr="00934B7F">
        <w:rPr>
          <w:rFonts w:ascii="Times New Roman" w:hAnsi="Times New Roman" w:cs="Times New Roman"/>
          <w:color w:val="000000" w:themeColor="text1"/>
          <w:sz w:val="28"/>
          <w:szCs w:val="28"/>
        </w:rPr>
        <w:t>, которым закреплена обязанность претендента на должность атамана всероссийского казачьего общества предоставлять сведения о доходах, имуществе и обязательствах имущественного характера, а также аналогичные сведения в отношении своих супругов и несовершеннолетних детей.</w:t>
      </w: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B7F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Указ вступает в силу со дня его подписания.</w:t>
      </w:r>
    </w:p>
    <w:p w:rsidR="00934B7F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Pr="006D4206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934B7F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Pr="00934B7F" w:rsidRDefault="00934B7F" w:rsidP="00934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Федеральным законом от 28.02.2023 № 42-ФЗ денонсирована Конвенция об уголовной ответственности за коррупцию</w:t>
      </w: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P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B7F">
        <w:rPr>
          <w:rFonts w:ascii="Times New Roman" w:hAnsi="Times New Roman" w:cs="Times New Roman"/>
          <w:color w:val="000000" w:themeColor="text1"/>
          <w:sz w:val="28"/>
          <w:szCs w:val="28"/>
        </w:rPr>
        <w:t>Речь идет о документе, подписанном от имени Российской Федерации в городе Страсбурге 27 января 1999 года и ратифицированном 25 июля 2006 года.</w:t>
      </w: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B7F">
        <w:rPr>
          <w:rFonts w:ascii="Times New Roman" w:hAnsi="Times New Roman" w:cs="Times New Roman"/>
          <w:color w:val="000000" w:themeColor="text1"/>
          <w:sz w:val="28"/>
          <w:szCs w:val="28"/>
        </w:rPr>
        <w:t>Конвенция денонсирована в целях принятия мер, направленных на недопущение дискриминационного отношения к Российской Федерации в рамках оценочных механизмов ГРЕКО.</w:t>
      </w:r>
    </w:p>
    <w:p w:rsidR="00934B7F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Pr="006D4206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934B7F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Pr="00934B7F" w:rsidRDefault="00934B7F" w:rsidP="00934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Указанием Банка России от 15.12.2022 № 6325-У актуализирован порядок рассмотрения уведомлений комиссией по соблюдению требований к служебному поведению и урегулированию конфликта интересов в Банке России</w:t>
      </w: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P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B7F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Закреплена возможность использования государственной информационной системы в обл</w:t>
      </w:r>
      <w:r w:rsidR="00AD3AF8">
        <w:rPr>
          <w:rFonts w:ascii="Times New Roman" w:hAnsi="Times New Roman" w:cs="Times New Roman"/>
          <w:color w:val="000000" w:themeColor="text1"/>
          <w:sz w:val="28"/>
          <w:szCs w:val="28"/>
        </w:rPr>
        <w:t>асти противодействия коррупции «Посейдон»</w:t>
      </w:r>
      <w:bookmarkStart w:id="0" w:name="_GoBack"/>
      <w:bookmarkEnd w:id="0"/>
      <w:r w:rsidRPr="00934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рассмотрения уведомления служащего Банка России, финансового уполномоченного в сферах финансовых услуг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B7F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вступает в силу со дня его официального опубликования.</w:t>
      </w:r>
    </w:p>
    <w:p w:rsidR="00934B7F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Pr="006D4206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934B7F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Pr="00934B7F" w:rsidRDefault="00934B7F" w:rsidP="00934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Положением Банка России от 03.10.2022 № 807-П актуализирован порядок проведения проверок достоверности и полноты сведений о доходах, об имуществе и обязательствах имущественного характера, представленных служащими Банка России и финансовыми уполномоченными в сферах финансовых услуг</w:t>
      </w: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P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B7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B7F">
        <w:rPr>
          <w:rFonts w:ascii="Times New Roman" w:hAnsi="Times New Roman" w:cs="Times New Roman"/>
          <w:color w:val="000000" w:themeColor="text1"/>
          <w:sz w:val="28"/>
          <w:szCs w:val="28"/>
        </w:rPr>
        <w:t>Признается утратившим силу Положение Банка России от 20 августа 2013 года N 405-П, регулирующее аналогичные правоотношения, с внесенными в него изменениями.</w:t>
      </w:r>
    </w:p>
    <w:p w:rsidR="00934B7F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7F" w:rsidRPr="006D4206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934B7F" w:rsidRDefault="00934B7F" w:rsidP="00934B7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934B7F" w:rsidRDefault="00934B7F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AF8" w:rsidRPr="00AD3AF8" w:rsidRDefault="00AD3AF8" w:rsidP="00AD3A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Постановлением Правительства РФ от 18.01.2023 № 44 Установлен запрет на предоставление грантов независимым музыкальным и театральным коллективам, в отношении которых имеются сведения об их причастности к экстремистской деятельности или терроризму</w:t>
      </w:r>
    </w:p>
    <w:p w:rsidR="00AD3AF8" w:rsidRDefault="00AD3AF8" w:rsidP="0093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AF8" w:rsidRPr="00AD3AF8" w:rsidRDefault="00AD3AF8" w:rsidP="00AD3A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AF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 изменения внесены в Правила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проектов, утвержденные постановлением Правительства от 31 декабря 2016 г. N 1579.</w:t>
      </w:r>
    </w:p>
    <w:p w:rsidR="00AD3AF8" w:rsidRPr="00AD3AF8" w:rsidRDefault="00AD3AF8" w:rsidP="00AD3A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AF8">
        <w:rPr>
          <w:rFonts w:ascii="Times New Roman" w:hAnsi="Times New Roman" w:cs="Times New Roman"/>
          <w:color w:val="000000" w:themeColor="text1"/>
          <w:sz w:val="28"/>
          <w:szCs w:val="28"/>
        </w:rPr>
        <w:t>Так, организация, претендующая на получение гранта, не должна находиться в перечне организаций и физлиц, в отношении которых имеются сведения об их причастности к экстремистской деятельности или терроризму, либо в перечне организаций и физлиц, в отношении которых имеются сведения об их причастности к распространению оружия массового уничтожения.</w:t>
      </w:r>
    </w:p>
    <w:p w:rsidR="00AD3AF8" w:rsidRPr="00AD3AF8" w:rsidRDefault="00AD3AF8" w:rsidP="00AD3A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AF8"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этого, постановлением уточняются и иные особенности предоставления указанных грантов.</w:t>
      </w:r>
    </w:p>
    <w:p w:rsidR="00AD3AF8" w:rsidRDefault="00AD3AF8" w:rsidP="00AD3A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AF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sectPr w:rsidR="00AD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8F"/>
    <w:rsid w:val="00401D8F"/>
    <w:rsid w:val="005273E2"/>
    <w:rsid w:val="00934B7F"/>
    <w:rsid w:val="00AD3AF8"/>
    <w:rsid w:val="00C101EE"/>
    <w:rsid w:val="00C6278A"/>
    <w:rsid w:val="00DF6E68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C15D"/>
  <w15:chartTrackingRefBased/>
  <w15:docId w15:val="{FCF8D38B-9438-4B21-BCE3-BDD8B1A3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16</Pages>
  <Words>5287</Words>
  <Characters>30139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4</cp:revision>
  <dcterms:created xsi:type="dcterms:W3CDTF">2023-03-30T19:26:00Z</dcterms:created>
  <dcterms:modified xsi:type="dcterms:W3CDTF">2023-04-01T13:52:00Z</dcterms:modified>
</cp:coreProperties>
</file>