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828"/>
      </w:tblGrid>
      <w:tr w:rsidR="005F748E" w:rsidTr="005F748E">
        <w:tc>
          <w:tcPr>
            <w:tcW w:w="4219" w:type="dxa"/>
          </w:tcPr>
          <w:p w:rsidR="005F748E" w:rsidRDefault="005F748E" w:rsidP="00557AC3">
            <w:pPr>
              <w:ind w:firstLine="33"/>
              <w:jc w:val="center"/>
              <w:rPr>
                <w:rFonts w:ascii="Arial Cyr Chuv" w:hAnsi="Arial Cyr Chuv"/>
                <w:sz w:val="26"/>
              </w:rPr>
            </w:pPr>
          </w:p>
          <w:p w:rsidR="005F748E" w:rsidRPr="005F748E" w:rsidRDefault="005F748E" w:rsidP="005F748E">
            <w:pPr>
              <w:widowControl/>
              <w:autoSpaceDE/>
              <w:autoSpaceDN/>
              <w:adjustRightInd/>
              <w:spacing w:line="260" w:lineRule="exact"/>
              <w:ind w:firstLine="0"/>
              <w:jc w:val="center"/>
              <w:rPr>
                <w:rFonts w:ascii="Times New Roman Chuv" w:hAnsi="Times New Roman Chuv" w:cs="Times New Roman"/>
                <w:sz w:val="26"/>
                <w:szCs w:val="20"/>
              </w:rPr>
            </w:pPr>
            <w:proofErr w:type="spellStart"/>
            <w:r w:rsidRPr="005F748E">
              <w:rPr>
                <w:rFonts w:ascii="Times New Roman Chuv" w:hAnsi="Times New Roman Chuv" w:cs="Times New Roman"/>
                <w:sz w:val="26"/>
                <w:szCs w:val="20"/>
              </w:rPr>
              <w:t>Чёваш</w:t>
            </w:r>
            <w:proofErr w:type="spellEnd"/>
            <w:r w:rsidRPr="005F748E">
              <w:rPr>
                <w:rFonts w:ascii="Times New Roman Chuv" w:hAnsi="Times New Roman Chuv" w:cs="Times New Roman"/>
                <w:sz w:val="26"/>
                <w:szCs w:val="20"/>
              </w:rPr>
              <w:t xml:space="preserve"> </w:t>
            </w:r>
            <w:proofErr w:type="spellStart"/>
            <w:r w:rsidRPr="005F748E">
              <w:rPr>
                <w:rFonts w:ascii="Times New Roman Chuv" w:hAnsi="Times New Roman Chuv" w:cs="Times New Roman"/>
                <w:sz w:val="26"/>
                <w:szCs w:val="20"/>
              </w:rPr>
              <w:t>Республикин</w:t>
            </w:r>
            <w:proofErr w:type="spellEnd"/>
          </w:p>
          <w:p w:rsidR="005F748E" w:rsidRPr="005F748E" w:rsidRDefault="005F748E" w:rsidP="005F748E">
            <w:pPr>
              <w:widowControl/>
              <w:autoSpaceDE/>
              <w:autoSpaceDN/>
              <w:adjustRightInd/>
              <w:spacing w:line="260" w:lineRule="exact"/>
              <w:ind w:firstLine="0"/>
              <w:jc w:val="center"/>
              <w:rPr>
                <w:rFonts w:ascii="Times New Roman Chuv" w:hAnsi="Times New Roman Chuv" w:cs="Times New Roman"/>
                <w:sz w:val="26"/>
                <w:szCs w:val="20"/>
              </w:rPr>
            </w:pPr>
            <w:r w:rsidRPr="005F748E">
              <w:rPr>
                <w:rFonts w:ascii="Times New Roman Chuv" w:hAnsi="Times New Roman Chuv" w:cs="Times New Roman"/>
                <w:sz w:val="26"/>
                <w:szCs w:val="20"/>
              </w:rPr>
              <w:t xml:space="preserve">+.н. </w:t>
            </w:r>
            <w:proofErr w:type="spellStart"/>
            <w:r w:rsidRPr="005F748E">
              <w:rPr>
                <w:rFonts w:ascii="Times New Roman Chuv" w:hAnsi="Times New Roman Chuv" w:cs="Times New Roman"/>
                <w:sz w:val="26"/>
                <w:szCs w:val="20"/>
              </w:rPr>
              <w:t>Шупашкар</w:t>
            </w:r>
            <w:proofErr w:type="spellEnd"/>
            <w:r w:rsidRPr="005F748E">
              <w:rPr>
                <w:rFonts w:ascii="Times New Roman Chuv" w:hAnsi="Times New Roman Chuv" w:cs="Times New Roman"/>
                <w:sz w:val="26"/>
                <w:szCs w:val="20"/>
              </w:rPr>
              <w:t xml:space="preserve"> хула</w:t>
            </w:r>
          </w:p>
          <w:p w:rsidR="005F748E" w:rsidRPr="005F748E" w:rsidRDefault="005F748E" w:rsidP="005F748E">
            <w:pPr>
              <w:widowControl/>
              <w:autoSpaceDE/>
              <w:autoSpaceDN/>
              <w:adjustRightInd/>
              <w:spacing w:line="260" w:lineRule="exact"/>
              <w:ind w:firstLine="0"/>
              <w:jc w:val="center"/>
              <w:rPr>
                <w:rFonts w:ascii="Times New Roman Chuv" w:hAnsi="Times New Roman Chuv" w:cs="Times New Roman"/>
                <w:sz w:val="26"/>
                <w:szCs w:val="20"/>
              </w:rPr>
            </w:pPr>
            <w:r w:rsidRPr="005F748E">
              <w:rPr>
                <w:rFonts w:ascii="Times New Roman Chuv" w:hAnsi="Times New Roman Chuv" w:cs="Times New Roman"/>
                <w:sz w:val="26"/>
                <w:szCs w:val="20"/>
              </w:rPr>
              <w:t>администраций.</w:t>
            </w:r>
          </w:p>
          <w:p w:rsidR="005F748E" w:rsidRPr="005F748E" w:rsidRDefault="005F748E" w:rsidP="005F748E">
            <w:pPr>
              <w:widowControl/>
              <w:autoSpaceDE/>
              <w:autoSpaceDN/>
              <w:adjustRightInd/>
              <w:spacing w:line="260" w:lineRule="exact"/>
              <w:ind w:firstLine="0"/>
              <w:jc w:val="center"/>
              <w:rPr>
                <w:rFonts w:ascii="Times New Roman Chuv" w:hAnsi="Times New Roman Chuv" w:cs="Times New Roman"/>
                <w:sz w:val="26"/>
                <w:szCs w:val="20"/>
              </w:rPr>
            </w:pPr>
          </w:p>
          <w:p w:rsidR="005F748E" w:rsidRPr="005F748E" w:rsidRDefault="005F748E" w:rsidP="005F748E">
            <w:pPr>
              <w:widowControl/>
              <w:autoSpaceDE/>
              <w:autoSpaceDN/>
              <w:adjustRightInd/>
              <w:spacing w:line="260" w:lineRule="exact"/>
              <w:ind w:firstLine="0"/>
              <w:jc w:val="center"/>
              <w:rPr>
                <w:rFonts w:ascii="Times New Roman Chuv" w:hAnsi="Times New Roman Chuv" w:cs="Times New Roman"/>
                <w:sz w:val="26"/>
                <w:szCs w:val="20"/>
              </w:rPr>
            </w:pPr>
            <w:r w:rsidRPr="005F748E">
              <w:rPr>
                <w:rFonts w:ascii="Times New Roman Chuv" w:hAnsi="Times New Roman Chuv" w:cs="Times New Roman"/>
                <w:sz w:val="26"/>
                <w:szCs w:val="20"/>
              </w:rPr>
              <w:t>ЙЫШЁНУ</w:t>
            </w:r>
          </w:p>
          <w:p w:rsidR="005F748E" w:rsidRDefault="005F748E" w:rsidP="00BF6667">
            <w:pPr>
              <w:jc w:val="center"/>
              <w:rPr>
                <w:rFonts w:ascii="TimesET" w:hAnsi="TimesET"/>
              </w:rPr>
            </w:pPr>
          </w:p>
        </w:tc>
        <w:tc>
          <w:tcPr>
            <w:tcW w:w="1417" w:type="dxa"/>
          </w:tcPr>
          <w:p w:rsidR="005F748E" w:rsidRDefault="0004560B" w:rsidP="005F748E">
            <w:pPr>
              <w:ind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" name="AutoShape 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FB3C968" id="AutoShape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4lHw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AQex4lHwIAAEYEAAAOAAAAAAAAAAAAAAAAAC4CAABkcnMvZTJvRG9jLnhtbFBLAQItABQA&#10;BgAIAAAAIQDrjR772AAAAAUBAAAPAAAAAAAAAAAAAAAAAHkEAABkcnMvZG93bnJldi54bWxQSwUG&#10;AAAAAAQABADzAAAAfgUAAAAA&#10;">
                      <v:stroke joinstyle="round"/>
                      <o:lock v:ext="edit" selection="t"/>
                    </v:rect>
                  </w:pict>
                </mc:Fallback>
              </mc:AlternateContent>
            </w:r>
          </w:p>
          <w:p w:rsidR="005F748E" w:rsidRDefault="005F748E" w:rsidP="005F748E">
            <w:pPr>
              <w:ind w:firstLine="0"/>
            </w:pPr>
            <w:r>
              <w:rPr>
                <w:lang w:val="en-US"/>
              </w:rPr>
              <w:object w:dxaOrig="1266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62.65pt;height:77.75pt;mso-wrap-distance-left:0;mso-wrap-distance-right:0" o:ole="">
                  <v:imagedata r:id="rId8" o:title=""/>
                  <v:path textboxrect="0,0,0,0"/>
                </v:shape>
                <o:OLEObject Type="Embed" ProgID="Word.Picture.8" ShapeID="_x0000_i0" DrawAspect="Content" ObjectID="_1775457907" r:id="rId9"/>
              </w:object>
            </w:r>
          </w:p>
        </w:tc>
        <w:tc>
          <w:tcPr>
            <w:tcW w:w="3828" w:type="dxa"/>
          </w:tcPr>
          <w:p w:rsidR="005F748E" w:rsidRDefault="005F748E" w:rsidP="00BF6667">
            <w:pPr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 xml:space="preserve">                   </w:t>
            </w:r>
          </w:p>
          <w:p w:rsidR="005F748E" w:rsidRPr="005F748E" w:rsidRDefault="005F748E" w:rsidP="005F748E">
            <w:pPr>
              <w:widowControl/>
              <w:autoSpaceDE/>
              <w:autoSpaceDN/>
              <w:adjustRightInd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8E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 Новочебоксарска</w:t>
            </w:r>
          </w:p>
          <w:p w:rsidR="005F748E" w:rsidRPr="005F748E" w:rsidRDefault="005F748E" w:rsidP="005F748E">
            <w:pPr>
              <w:widowControl/>
              <w:autoSpaceDE/>
              <w:autoSpaceDN/>
              <w:adjustRightInd/>
              <w:spacing w:line="26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748E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  <w:p w:rsidR="005F748E" w:rsidRDefault="005F748E" w:rsidP="00BF6667">
            <w:pPr>
              <w:pStyle w:val="3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</w:pPr>
          </w:p>
          <w:p w:rsidR="005F748E" w:rsidRDefault="005F748E" w:rsidP="00BF6667">
            <w:pPr>
              <w:pStyle w:val="3"/>
              <w:keepLines w:val="0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  <w:t>ПОСТАНОВЛЕНИЕ</w:t>
            </w:r>
          </w:p>
          <w:p w:rsidR="005F748E" w:rsidRDefault="005F748E" w:rsidP="00BF6667">
            <w:pPr>
              <w:jc w:val="center"/>
              <w:rPr>
                <w:sz w:val="26"/>
                <w:szCs w:val="26"/>
              </w:rPr>
            </w:pPr>
          </w:p>
        </w:tc>
      </w:tr>
    </w:tbl>
    <w:p w:rsidR="005F748E" w:rsidRDefault="005F748E" w:rsidP="005F748E">
      <w:pPr>
        <w:tabs>
          <w:tab w:val="left" w:pos="7067"/>
        </w:tabs>
        <w:jc w:val="center"/>
      </w:pPr>
    </w:p>
    <w:p w:rsidR="005F748E" w:rsidRDefault="00017DDD" w:rsidP="005F748E">
      <w:pPr>
        <w:tabs>
          <w:tab w:val="left" w:pos="7067"/>
        </w:tabs>
        <w:jc w:val="center"/>
      </w:pPr>
      <w:r>
        <w:t xml:space="preserve">29.03.2024 </w:t>
      </w:r>
      <w:r w:rsidR="005F748E">
        <w:t xml:space="preserve">№ </w:t>
      </w:r>
      <w:r>
        <w:t>445</w:t>
      </w:r>
    </w:p>
    <w:p w:rsidR="005F748E" w:rsidRDefault="005F748E">
      <w:pPr>
        <w:pStyle w:val="1"/>
      </w:pPr>
    </w:p>
    <w:p w:rsidR="00557AC3" w:rsidRDefault="00557AC3" w:rsidP="005F748E">
      <w:pPr>
        <w:rPr>
          <w:b/>
        </w:rPr>
      </w:pPr>
    </w:p>
    <w:p w:rsidR="009C6084" w:rsidRDefault="009C6084" w:rsidP="00F20BCE">
      <w:pPr>
        <w:ind w:firstLine="567"/>
        <w:rPr>
          <w:b/>
        </w:rPr>
      </w:pPr>
      <w:r w:rsidRPr="009C6084">
        <w:rPr>
          <w:b/>
        </w:rPr>
        <w:t>Об утверждении порядка проведения</w:t>
      </w:r>
    </w:p>
    <w:p w:rsidR="009C6084" w:rsidRDefault="009C6084" w:rsidP="00F20BCE">
      <w:pPr>
        <w:ind w:firstLine="567"/>
        <w:rPr>
          <w:b/>
        </w:rPr>
      </w:pPr>
      <w:r w:rsidRPr="009C6084">
        <w:rPr>
          <w:b/>
        </w:rPr>
        <w:t xml:space="preserve">оценки социально-экономической </w:t>
      </w:r>
    </w:p>
    <w:p w:rsidR="009C6084" w:rsidRDefault="009C6084" w:rsidP="00F20BCE">
      <w:pPr>
        <w:ind w:firstLine="567"/>
        <w:rPr>
          <w:b/>
        </w:rPr>
      </w:pPr>
      <w:r w:rsidRPr="009C6084">
        <w:rPr>
          <w:b/>
        </w:rPr>
        <w:t xml:space="preserve">эффективности налоговых льгот </w:t>
      </w:r>
    </w:p>
    <w:p w:rsidR="009C6084" w:rsidRDefault="009C6084" w:rsidP="00F20BCE">
      <w:pPr>
        <w:ind w:firstLine="567"/>
        <w:rPr>
          <w:b/>
        </w:rPr>
      </w:pPr>
      <w:r w:rsidRPr="009C6084">
        <w:rPr>
          <w:b/>
        </w:rPr>
        <w:t>по местным налогам</w:t>
      </w:r>
    </w:p>
    <w:p w:rsidR="005F748E" w:rsidRDefault="005F748E" w:rsidP="005F748E">
      <w:pPr>
        <w:spacing w:line="276" w:lineRule="auto"/>
        <w:ind w:left="567"/>
      </w:pPr>
    </w:p>
    <w:p w:rsidR="00B82AF5" w:rsidRPr="00B82AF5" w:rsidRDefault="00B82AF5" w:rsidP="00B82AF5">
      <w:pPr>
        <w:ind w:left="567" w:firstLine="705"/>
        <w:rPr>
          <w:szCs w:val="26"/>
        </w:rPr>
      </w:pPr>
      <w:bookmarkStart w:id="0" w:name="sub_10"/>
      <w:r w:rsidRPr="00B82AF5">
        <w:rPr>
          <w:szCs w:val="26"/>
        </w:rPr>
        <w:t xml:space="preserve">В соответствии с решением Новочебоксарского городского Собрания депутатов Чувашской Республики от 30 июня 2006 г. № С 13-2 «О вопросах налогового регулирования в городе Новочебоксарске Чувашской Республики» (далее - Решение), руководствуясь статьей 22 Устава города Новочебоксарска Чувашской Республики, администрация города Новочебоксарска Чувашской Республики </w:t>
      </w:r>
      <w:r>
        <w:rPr>
          <w:szCs w:val="26"/>
        </w:rPr>
        <w:t>п о с </w:t>
      </w:r>
      <w:proofErr w:type="gramStart"/>
      <w:r>
        <w:rPr>
          <w:szCs w:val="26"/>
        </w:rPr>
        <w:t>т</w:t>
      </w:r>
      <w:proofErr w:type="gramEnd"/>
      <w:r>
        <w:rPr>
          <w:szCs w:val="26"/>
        </w:rPr>
        <w:t> а н о в л я е т:</w:t>
      </w:r>
    </w:p>
    <w:p w:rsidR="00B82AF5" w:rsidRPr="00B82AF5" w:rsidRDefault="00B82AF5" w:rsidP="00B82AF5">
      <w:pPr>
        <w:ind w:left="567" w:firstLine="705"/>
        <w:rPr>
          <w:szCs w:val="26"/>
        </w:rPr>
      </w:pPr>
      <w:bookmarkStart w:id="1" w:name="sub_1"/>
      <w:bookmarkEnd w:id="0"/>
      <w:r w:rsidRPr="00B82AF5">
        <w:rPr>
          <w:szCs w:val="26"/>
        </w:rPr>
        <w:t xml:space="preserve">1. Утвердить Порядок проведения оценки социально-экономической эффективности налоговых льгот по местным налогам </w:t>
      </w:r>
      <w:r>
        <w:rPr>
          <w:szCs w:val="26"/>
        </w:rPr>
        <w:t>в соответствии с приложением к настоящему постановлению</w:t>
      </w:r>
      <w:r w:rsidRPr="00B82AF5">
        <w:rPr>
          <w:szCs w:val="26"/>
        </w:rPr>
        <w:t>.</w:t>
      </w:r>
    </w:p>
    <w:p w:rsidR="00B82AF5" w:rsidRPr="00B82AF5" w:rsidRDefault="00B82AF5" w:rsidP="00B82AF5">
      <w:pPr>
        <w:ind w:left="567" w:firstLine="705"/>
        <w:rPr>
          <w:szCs w:val="26"/>
        </w:rPr>
      </w:pPr>
      <w:bookmarkStart w:id="2" w:name="sub_2"/>
      <w:bookmarkEnd w:id="1"/>
      <w:r w:rsidRPr="00B82AF5">
        <w:rPr>
          <w:szCs w:val="26"/>
        </w:rPr>
        <w:t>2. Запретить предоставление и пролонгацию налоговых льгот при низкой оценке финансовой эффективности.</w:t>
      </w:r>
    </w:p>
    <w:p w:rsidR="00B82AF5" w:rsidRPr="00B82AF5" w:rsidRDefault="00B82AF5" w:rsidP="00B82AF5">
      <w:pPr>
        <w:ind w:left="567" w:firstLine="705"/>
        <w:rPr>
          <w:szCs w:val="26"/>
        </w:rPr>
      </w:pPr>
      <w:bookmarkStart w:id="3" w:name="sub_3"/>
      <w:bookmarkEnd w:id="2"/>
      <w:r w:rsidRPr="00B82AF5">
        <w:rPr>
          <w:szCs w:val="26"/>
        </w:rPr>
        <w:t>3. Определить органом, уполномоченным проводить оценку эффективности налоговых льгот, установленных Решением, Финансовый отдел администрации города Новочебоксарска Чувашской Республики</w:t>
      </w:r>
      <w:r>
        <w:rPr>
          <w:szCs w:val="26"/>
        </w:rPr>
        <w:t>.</w:t>
      </w:r>
      <w:r w:rsidRPr="00B82AF5">
        <w:rPr>
          <w:szCs w:val="26"/>
        </w:rPr>
        <w:t xml:space="preserve"> </w:t>
      </w:r>
      <w:bookmarkStart w:id="4" w:name="sub_4"/>
      <w:bookmarkEnd w:id="3"/>
    </w:p>
    <w:p w:rsidR="00B82AF5" w:rsidRPr="00B82AF5" w:rsidRDefault="00B82AF5" w:rsidP="00B82AF5">
      <w:pPr>
        <w:ind w:left="567" w:firstLine="705"/>
        <w:rPr>
          <w:szCs w:val="26"/>
        </w:rPr>
      </w:pPr>
      <w:r w:rsidRPr="00B82AF5">
        <w:rPr>
          <w:szCs w:val="26"/>
        </w:rPr>
        <w:t xml:space="preserve">4. Финансовому отделу администрации города Новочебоксарска Чувашской Республики ежегодно до </w:t>
      </w:r>
      <w:r>
        <w:rPr>
          <w:szCs w:val="26"/>
        </w:rPr>
        <w:t>1</w:t>
      </w:r>
      <w:r w:rsidRPr="00B82AF5">
        <w:rPr>
          <w:szCs w:val="26"/>
        </w:rPr>
        <w:t>5 августа представлять главе города Новочебоксарска аналитическую записку об оценке социально-экономической эффективности налоговых льгот, установленных Решением, за истекший финансовый год.</w:t>
      </w:r>
    </w:p>
    <w:bookmarkEnd w:id="4"/>
    <w:p w:rsidR="005F748E" w:rsidRDefault="005F748E" w:rsidP="005F748E">
      <w:pPr>
        <w:ind w:left="567" w:firstLine="705"/>
        <w:rPr>
          <w:szCs w:val="26"/>
        </w:rPr>
      </w:pPr>
      <w:r>
        <w:rPr>
          <w:szCs w:val="26"/>
        </w:rPr>
        <w:t>2. 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Интернет.</w:t>
      </w:r>
    </w:p>
    <w:p w:rsidR="005F748E" w:rsidRDefault="005F748E" w:rsidP="005F748E">
      <w:pPr>
        <w:ind w:left="567" w:firstLine="705"/>
        <w:rPr>
          <w:szCs w:val="26"/>
        </w:rPr>
      </w:pPr>
      <w:r>
        <w:rPr>
          <w:szCs w:val="26"/>
        </w:rPr>
        <w:t>3. Настоящее постановление вступает в силу после его официального опубликования (обнародования).</w:t>
      </w:r>
    </w:p>
    <w:p w:rsidR="005F748E" w:rsidRDefault="005F748E" w:rsidP="005F748E">
      <w:pPr>
        <w:ind w:left="567" w:firstLine="705"/>
        <w:rPr>
          <w:szCs w:val="26"/>
        </w:rPr>
      </w:pPr>
      <w:r>
        <w:rPr>
          <w:szCs w:val="26"/>
        </w:rPr>
        <w:t xml:space="preserve">4. Контроль за выполнением настоящего постановления </w:t>
      </w:r>
      <w:r w:rsidR="00125A32">
        <w:rPr>
          <w:szCs w:val="26"/>
        </w:rPr>
        <w:t>возложить на заместителя главы администрации по экономике и финансам</w:t>
      </w:r>
      <w:r w:rsidR="003F59C1">
        <w:rPr>
          <w:szCs w:val="26"/>
        </w:rPr>
        <w:t>.</w:t>
      </w:r>
    </w:p>
    <w:p w:rsidR="005F748E" w:rsidRDefault="005F748E" w:rsidP="005F748E">
      <w:pPr>
        <w:ind w:left="567" w:firstLine="705"/>
        <w:rPr>
          <w:szCs w:val="26"/>
        </w:rPr>
      </w:pPr>
      <w:r>
        <w:rPr>
          <w:szCs w:val="26"/>
        </w:rPr>
        <w:t xml:space="preserve"> </w:t>
      </w:r>
    </w:p>
    <w:p w:rsidR="00B82AF5" w:rsidRDefault="00B82AF5" w:rsidP="003540D5">
      <w:pPr>
        <w:ind w:firstLine="567"/>
        <w:rPr>
          <w:szCs w:val="26"/>
        </w:rPr>
      </w:pPr>
    </w:p>
    <w:p w:rsidR="00B82AF5" w:rsidRDefault="00B82AF5" w:rsidP="003540D5">
      <w:pPr>
        <w:ind w:firstLine="567"/>
        <w:rPr>
          <w:szCs w:val="26"/>
        </w:rPr>
      </w:pPr>
      <w:r>
        <w:rPr>
          <w:szCs w:val="26"/>
        </w:rPr>
        <w:t>Г</w:t>
      </w:r>
      <w:r w:rsidR="005F748E">
        <w:rPr>
          <w:szCs w:val="26"/>
        </w:rPr>
        <w:t>лав</w:t>
      </w:r>
      <w:r>
        <w:rPr>
          <w:szCs w:val="26"/>
        </w:rPr>
        <w:t>а</w:t>
      </w:r>
      <w:r w:rsidR="005F748E">
        <w:rPr>
          <w:szCs w:val="26"/>
        </w:rPr>
        <w:t xml:space="preserve"> города</w:t>
      </w:r>
      <w:r>
        <w:rPr>
          <w:szCs w:val="26"/>
        </w:rPr>
        <w:t xml:space="preserve"> </w:t>
      </w:r>
      <w:r w:rsidR="005F748E">
        <w:rPr>
          <w:szCs w:val="26"/>
        </w:rPr>
        <w:t xml:space="preserve">Новочебоксарска </w:t>
      </w:r>
    </w:p>
    <w:p w:rsidR="005F748E" w:rsidRPr="00D62BA4" w:rsidRDefault="005F748E" w:rsidP="003540D5">
      <w:pPr>
        <w:ind w:firstLine="567"/>
        <w:rPr>
          <w:szCs w:val="26"/>
        </w:rPr>
      </w:pPr>
      <w:r>
        <w:rPr>
          <w:szCs w:val="26"/>
        </w:rPr>
        <w:t>Чувашской Республики</w:t>
      </w:r>
      <w:r>
        <w:rPr>
          <w:szCs w:val="26"/>
        </w:rPr>
        <w:tab/>
      </w:r>
      <w:r>
        <w:rPr>
          <w:szCs w:val="26"/>
        </w:rPr>
        <w:tab/>
        <w:t xml:space="preserve">                   </w:t>
      </w:r>
      <w:r w:rsidR="00B82AF5">
        <w:rPr>
          <w:szCs w:val="26"/>
        </w:rPr>
        <w:t xml:space="preserve">               </w:t>
      </w:r>
      <w:r>
        <w:rPr>
          <w:szCs w:val="26"/>
        </w:rPr>
        <w:t>М.Л. Семенов</w:t>
      </w:r>
    </w:p>
    <w:p w:rsidR="009C6084" w:rsidRDefault="009C6084" w:rsidP="009C6084">
      <w:pPr>
        <w:pStyle w:val="1"/>
        <w:jc w:val="right"/>
        <w:rPr>
          <w:rStyle w:val="a3"/>
        </w:rPr>
      </w:pPr>
    </w:p>
    <w:p w:rsidR="009C6084" w:rsidRDefault="009C6084" w:rsidP="009C6084">
      <w:pPr>
        <w:pStyle w:val="1"/>
        <w:jc w:val="right"/>
        <w:rPr>
          <w:rStyle w:val="a3"/>
        </w:rPr>
      </w:pPr>
    </w:p>
    <w:p w:rsidR="003A6371" w:rsidRDefault="003A6371" w:rsidP="003A6371"/>
    <w:p w:rsidR="003A6371" w:rsidRPr="003A6371" w:rsidRDefault="003A6371" w:rsidP="003A6371"/>
    <w:p w:rsidR="009C6084" w:rsidRDefault="009C6084" w:rsidP="009C6084">
      <w:pPr>
        <w:pStyle w:val="1"/>
        <w:jc w:val="right"/>
        <w:rPr>
          <w:rStyle w:val="a3"/>
        </w:rPr>
      </w:pPr>
      <w:r>
        <w:rPr>
          <w:rStyle w:val="a3"/>
        </w:rPr>
        <w:lastRenderedPageBreak/>
        <w:t>Приложение</w:t>
      </w:r>
      <w:r>
        <w:rPr>
          <w:rStyle w:val="a3"/>
        </w:rPr>
        <w:br/>
        <w:t xml:space="preserve">к </w:t>
      </w:r>
      <w:r w:rsidRPr="009C6084">
        <w:rPr>
          <w:rStyle w:val="a3"/>
        </w:rPr>
        <w:t>постановлению</w:t>
      </w:r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Новочебоксарска</w:t>
      </w:r>
      <w:r>
        <w:rPr>
          <w:rStyle w:val="a3"/>
        </w:rPr>
        <w:br/>
        <w:t xml:space="preserve">от </w:t>
      </w:r>
      <w:r w:rsidR="00017DDD">
        <w:rPr>
          <w:rStyle w:val="a3"/>
        </w:rPr>
        <w:t>29.03.2024 № 445</w:t>
      </w:r>
    </w:p>
    <w:p w:rsidR="009C6084" w:rsidRDefault="009C6084" w:rsidP="009C6084">
      <w:pPr>
        <w:pStyle w:val="1"/>
      </w:pPr>
    </w:p>
    <w:p w:rsidR="009C6084" w:rsidRDefault="009C6084" w:rsidP="009C6084">
      <w:pPr>
        <w:pStyle w:val="1"/>
      </w:pPr>
      <w:r>
        <w:t>Порядок</w:t>
      </w:r>
      <w:r>
        <w:br/>
        <w:t>проведения оценки социально-экономической эффективности налоговых льгот по местным налогам</w:t>
      </w:r>
    </w:p>
    <w:p w:rsidR="009C6084" w:rsidRDefault="009C6084" w:rsidP="009C6084">
      <w:pPr>
        <w:pStyle w:val="1"/>
      </w:pPr>
      <w:bookmarkStart w:id="5" w:name="sub_1001"/>
    </w:p>
    <w:p w:rsidR="009C6084" w:rsidRDefault="009C6084" w:rsidP="009C6084">
      <w:pPr>
        <w:pStyle w:val="1"/>
      </w:pPr>
      <w:r>
        <w:t>1. Общие положения</w:t>
      </w:r>
    </w:p>
    <w:bookmarkEnd w:id="5"/>
    <w:p w:rsidR="009C6084" w:rsidRDefault="009C6084" w:rsidP="009C6084"/>
    <w:p w:rsidR="009C6084" w:rsidRDefault="009C6084" w:rsidP="009C6084">
      <w:bookmarkStart w:id="6" w:name="sub_11"/>
      <w:r>
        <w:t>1.1 Оценка социально-экономической эффективности налоговых льгот по местным налогам, установленных и планируемых к установлению, производится в целях обеспечения контроля результативности процесса предоставления налоговых льгот и их соответствия общественным интересам, обеспечения оптимального выбора объектов для предоставления финансовой поддержки в форме налоговых льгот, сокращение потерь бюджета города.</w:t>
      </w:r>
    </w:p>
    <w:p w:rsidR="009C6084" w:rsidRDefault="009C6084" w:rsidP="009C6084">
      <w:bookmarkStart w:id="7" w:name="sub_12"/>
      <w:bookmarkEnd w:id="6"/>
      <w:r>
        <w:t>1.2 Порядок проведения оценки социально-экономической эффективности налоговых льгот по местным налогам (далее - Порядок) определяет объекты предстоящей оценки социально-экономической эффективности налоговых льгот по местным налогам, условия предоставления налоговых льгот, перечень и последовательность действий при проведении оценки эффективности налоговых льгот, а также требования к применению результатов оценки. Применение настоящего Порядка позволяет обеспечить регулярную оценку планируемых и фактических результатов предоставления налоговых льгот.</w:t>
      </w:r>
    </w:p>
    <w:p w:rsidR="009C6084" w:rsidRDefault="009C6084" w:rsidP="009C6084">
      <w:bookmarkStart w:id="8" w:name="sub_13"/>
      <w:bookmarkEnd w:id="7"/>
      <w:r>
        <w:t>1.3 Порядок распространяется на установленные налоговые льготы, а также планируемые к установлению налоговые льготы по местным налогам (далее - налоговые льготы), за исключением налоговых льгот, предоставляемых при привлечении инвестиций.</w:t>
      </w:r>
    </w:p>
    <w:p w:rsidR="009C6084" w:rsidRDefault="009C6084" w:rsidP="009C6084">
      <w:bookmarkStart w:id="9" w:name="sub_14"/>
      <w:bookmarkEnd w:id="8"/>
      <w:r>
        <w:t>1.4 В Порядке используются следующие основные понятия и термины:</w:t>
      </w:r>
    </w:p>
    <w:bookmarkEnd w:id="9"/>
    <w:p w:rsidR="009C6084" w:rsidRDefault="009C6084" w:rsidP="009C6084">
      <w:r>
        <w:rPr>
          <w:rStyle w:val="a3"/>
        </w:rPr>
        <w:t>социально-экономическая эффективность</w:t>
      </w:r>
      <w:r>
        <w:t xml:space="preserve"> - экономическая, бюджетная и социальная эффективность установленных налоговых льгот и планируемых к установлению налоговых льгот;</w:t>
      </w:r>
    </w:p>
    <w:p w:rsidR="009C6084" w:rsidRDefault="009C6084" w:rsidP="009C6084">
      <w:r>
        <w:rPr>
          <w:rStyle w:val="a3"/>
        </w:rPr>
        <w:t>налоговая льгота</w:t>
      </w:r>
      <w:r>
        <w:t xml:space="preserve"> -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размере;</w:t>
      </w:r>
    </w:p>
    <w:p w:rsidR="009C6084" w:rsidRDefault="009C6084" w:rsidP="009C6084">
      <w:r>
        <w:rPr>
          <w:rStyle w:val="a3"/>
        </w:rPr>
        <w:t>оценка социально-экономической эффективности</w:t>
      </w:r>
      <w:r>
        <w:t xml:space="preserve"> - сопоставление результатов предоставления налоговых льгот отдельным категориям налогоплательщиков с учетом показателей бюджетной и социальной эффективности в разрезе отраслей (видов деятельности);</w:t>
      </w:r>
    </w:p>
    <w:p w:rsidR="009C6084" w:rsidRDefault="009C6084" w:rsidP="009C6084">
      <w:r>
        <w:rPr>
          <w:rStyle w:val="a3"/>
        </w:rPr>
        <w:t>категория налогоплательщиков</w:t>
      </w:r>
      <w:r>
        <w:t xml:space="preserve"> - группа налогоплательщиков, осуществляющих определенный вид деятельности. Под видом осуществляемой налогоплательщиком деятельности в целях применения льгот понимается основной вид деятельности, соответствующий присвоенному в установленном порядке коду </w:t>
      </w:r>
      <w:r w:rsidRPr="009C6084">
        <w:t>Общероссийского классификатора видов экономической деятельности</w:t>
      </w:r>
      <w:r>
        <w:t>, и по которому объем реализованной продукции (товаров, услуг) составляет в стоимостном выражении более 70 процентов общего объема реализации;</w:t>
      </w:r>
    </w:p>
    <w:p w:rsidR="009C6084" w:rsidRDefault="009C6084" w:rsidP="009C6084">
      <w:r>
        <w:rPr>
          <w:rStyle w:val="a3"/>
        </w:rPr>
        <w:t>бюджетная эффективность</w:t>
      </w:r>
      <w:r>
        <w:t xml:space="preserve"> - оценка результата экономической деятельности налогоплательщика, которым предоставлены налоговые льготы с точки зрения влияния на доходы и расходы местного бюджета;</w:t>
      </w:r>
    </w:p>
    <w:p w:rsidR="009C6084" w:rsidRDefault="009C6084" w:rsidP="009C6084">
      <w:r>
        <w:rPr>
          <w:rStyle w:val="a3"/>
        </w:rPr>
        <w:t>социальная эффективность</w:t>
      </w:r>
      <w:r>
        <w:t xml:space="preserve"> - степень достижения социально значимого эффекта в результате реализации налогоплательщиком мер, направленных на развитие социальной инфраструктуры и повышение уровня качества жизни и благосостояния населения, в расчете на одного работника по отношению к расходам местного бюджета на социальную сферу на одного жителя.</w:t>
      </w:r>
    </w:p>
    <w:p w:rsidR="009C6084" w:rsidRDefault="009C6084" w:rsidP="009C6084">
      <w:r>
        <w:t xml:space="preserve">В отдельных случаях социальная эффективность может равняться сумме экономии </w:t>
      </w:r>
      <w:r>
        <w:lastRenderedPageBreak/>
        <w:t>бюджетных средств на прямое финансирование выполнения категориями налогоплательщиков социальных задач, трансфертные издержки или выделение средств на поддержку социально незащищенных категорий граждан.</w:t>
      </w:r>
    </w:p>
    <w:p w:rsidR="009C6084" w:rsidRDefault="009C6084" w:rsidP="009C6084">
      <w:r>
        <w:t xml:space="preserve">Иные понятия и термины используются в значениях, определяемых </w:t>
      </w:r>
      <w:r w:rsidRPr="009C6084">
        <w:t>Налоговым кодексом</w:t>
      </w:r>
      <w:r>
        <w:t xml:space="preserve"> Российской Федерации и </w:t>
      </w:r>
      <w:r w:rsidRPr="009C6084">
        <w:t>Бюджетным кодексом</w:t>
      </w:r>
      <w:r>
        <w:t xml:space="preserve"> Российской Федерации.</w:t>
      </w:r>
    </w:p>
    <w:p w:rsidR="009C6084" w:rsidRDefault="009C6084" w:rsidP="009C6084"/>
    <w:p w:rsidR="009C6084" w:rsidRDefault="009C6084" w:rsidP="009C6084">
      <w:pPr>
        <w:pStyle w:val="1"/>
      </w:pPr>
      <w:bookmarkStart w:id="10" w:name="sub_1002"/>
      <w:r>
        <w:t>2. Основные принципы и цели установления налоговых льгот</w:t>
      </w:r>
    </w:p>
    <w:bookmarkEnd w:id="10"/>
    <w:p w:rsidR="009C6084" w:rsidRDefault="009C6084" w:rsidP="009C6084"/>
    <w:p w:rsidR="009C6084" w:rsidRDefault="009C6084" w:rsidP="009C6084">
      <w:bookmarkStart w:id="11" w:name="sub_21"/>
      <w:r>
        <w:t>2.1 Установление налоговых льгот осуществляется с соблюдением следующих основных принципов:</w:t>
      </w:r>
    </w:p>
    <w:p w:rsidR="009C6084" w:rsidRDefault="009C6084" w:rsidP="009C6084">
      <w:bookmarkStart w:id="12" w:name="sub_2101"/>
      <w:bookmarkEnd w:id="11"/>
      <w:r>
        <w:t>а) налоговые льготы устанавливаются в пределах полномочий органов местного самоуправления, установленных федеральным законодательством;</w:t>
      </w:r>
    </w:p>
    <w:p w:rsidR="009C6084" w:rsidRDefault="009C6084" w:rsidP="009C6084">
      <w:bookmarkStart w:id="13" w:name="sub_2102"/>
      <w:bookmarkEnd w:id="12"/>
      <w:r>
        <w:t>б) налоговые льготы устанавливаются отдельным категориям налогоплательщиков.</w:t>
      </w:r>
    </w:p>
    <w:p w:rsidR="009C6084" w:rsidRDefault="009C6084" w:rsidP="009C6084">
      <w:bookmarkStart w:id="14" w:name="sub_22"/>
      <w:bookmarkEnd w:id="13"/>
      <w:r>
        <w:t>2.2 Основными целями предоставления налоговых льгот являются:</w:t>
      </w:r>
    </w:p>
    <w:p w:rsidR="009C6084" w:rsidRDefault="009C6084" w:rsidP="009C6084">
      <w:bookmarkStart w:id="15" w:name="sub_2201"/>
      <w:bookmarkEnd w:id="14"/>
      <w:r>
        <w:t>а) обеспечение экономической заинтересованности юридических и физических лиц в расширении приоритетных для города видов экономической деятельности;</w:t>
      </w:r>
    </w:p>
    <w:p w:rsidR="009C6084" w:rsidRDefault="009C6084" w:rsidP="009C6084">
      <w:bookmarkStart w:id="16" w:name="sub_2202"/>
      <w:bookmarkEnd w:id="15"/>
      <w:r>
        <w:t>б) стимулирование использования финансовых ресурсов, направляемых на создание, расширение и обновление производств и технологий по выпуску необходимой для города продукции (товаров, услуг) и реализацию программ социально-экономического развития города;</w:t>
      </w:r>
    </w:p>
    <w:p w:rsidR="009C6084" w:rsidRDefault="009C6084" w:rsidP="009C6084">
      <w:bookmarkStart w:id="17" w:name="sub_2203"/>
      <w:bookmarkEnd w:id="16"/>
      <w:r>
        <w:t>в) создание необходимых экономических условий для развития инвестиционной и инновационной деятельности в городе;</w:t>
      </w:r>
    </w:p>
    <w:p w:rsidR="009C6084" w:rsidRDefault="009C6084" w:rsidP="009C6084">
      <w:bookmarkStart w:id="18" w:name="sub_2204"/>
      <w:bookmarkEnd w:id="17"/>
      <w:r>
        <w:t>г) создание благоприятных экономических условий для деятельности организаций, применяющих труд социально незащищенных категорий граждан;</w:t>
      </w:r>
    </w:p>
    <w:p w:rsidR="009C6084" w:rsidRDefault="009C6084" w:rsidP="009C6084">
      <w:bookmarkStart w:id="19" w:name="sub_2205"/>
      <w:bookmarkEnd w:id="18"/>
      <w:r>
        <w:t>д) оказание экономической поддержки организациям в решении приоритетных для города социальных задач;</w:t>
      </w:r>
    </w:p>
    <w:p w:rsidR="009C6084" w:rsidRDefault="009C6084" w:rsidP="009C6084">
      <w:bookmarkStart w:id="20" w:name="sub_2206"/>
      <w:bookmarkEnd w:id="19"/>
      <w:r>
        <w:t>е) оказание поддержки социально незащищенным категориям граждан.</w:t>
      </w:r>
    </w:p>
    <w:bookmarkEnd w:id="20"/>
    <w:p w:rsidR="009C6084" w:rsidRDefault="009C6084" w:rsidP="009C6084"/>
    <w:p w:rsidR="009C6084" w:rsidRDefault="009C6084" w:rsidP="009C6084">
      <w:pPr>
        <w:pStyle w:val="1"/>
      </w:pPr>
      <w:bookmarkStart w:id="21" w:name="sub_1003"/>
      <w:r>
        <w:t>3. Виды налоговых льгот и условия их предоставления</w:t>
      </w:r>
    </w:p>
    <w:bookmarkEnd w:id="21"/>
    <w:p w:rsidR="009C6084" w:rsidRDefault="009C6084" w:rsidP="009C6084"/>
    <w:p w:rsidR="009C6084" w:rsidRDefault="009C6084" w:rsidP="009C6084">
      <w:bookmarkStart w:id="22" w:name="sub_31"/>
      <w:r>
        <w:t>3.1 Налоговые льготы предоставляются налогоплательщикам на основании решений Новочебоксарского городского Собрания депутатов.</w:t>
      </w:r>
    </w:p>
    <w:p w:rsidR="009C6084" w:rsidRDefault="009C6084" w:rsidP="009C6084">
      <w:bookmarkStart w:id="23" w:name="sub_32"/>
      <w:bookmarkEnd w:id="22"/>
      <w:r>
        <w:t>3.2 Налогоплательщикам могут устанавливаться следующие виды налоговых льгот:</w:t>
      </w:r>
    </w:p>
    <w:p w:rsidR="009C6084" w:rsidRDefault="009C6084" w:rsidP="009C6084">
      <w:bookmarkStart w:id="24" w:name="sub_3201"/>
      <w:bookmarkEnd w:id="23"/>
      <w:r>
        <w:t>а) освобождение от уплаты налога отдельных объектов налогообложения;</w:t>
      </w:r>
    </w:p>
    <w:p w:rsidR="009C6084" w:rsidRDefault="009C6084" w:rsidP="009C6084">
      <w:bookmarkStart w:id="25" w:name="sub_3202"/>
      <w:bookmarkEnd w:id="24"/>
      <w:r>
        <w:t>б) освобождение от уплаты налога (полное или частичное);</w:t>
      </w:r>
    </w:p>
    <w:p w:rsidR="009C6084" w:rsidRDefault="009C6084" w:rsidP="009C6084">
      <w:bookmarkStart w:id="26" w:name="sub_3203"/>
      <w:bookmarkEnd w:id="25"/>
      <w:r>
        <w:t xml:space="preserve">в) установление уровня налоговой ставки ниже максимального значения, установленного </w:t>
      </w:r>
      <w:r w:rsidRPr="009C6084">
        <w:t>налоговым законодательством</w:t>
      </w:r>
      <w:r>
        <w:t xml:space="preserve"> Российской Федерации.</w:t>
      </w:r>
    </w:p>
    <w:p w:rsidR="009C6084" w:rsidRDefault="009C6084" w:rsidP="009C6084">
      <w:bookmarkStart w:id="27" w:name="sub_33"/>
      <w:bookmarkEnd w:id="26"/>
      <w:r>
        <w:t>3.3 Налоговые льготы предоставляются в пределах сумм, подлежащих зачислению в бюджет города.</w:t>
      </w:r>
    </w:p>
    <w:p w:rsidR="009C6084" w:rsidRDefault="009C6084" w:rsidP="009C6084">
      <w:bookmarkStart w:id="28" w:name="sub_34"/>
      <w:bookmarkEnd w:id="27"/>
      <w:r>
        <w:t>3.4 Налоговые льготы устанавливаются на срок не менее одного налогового периода по соответствующему налогу.</w:t>
      </w:r>
    </w:p>
    <w:p w:rsidR="009C6084" w:rsidRDefault="009C6084" w:rsidP="009C6084">
      <w:bookmarkStart w:id="29" w:name="sub_35"/>
      <w:bookmarkEnd w:id="28"/>
      <w:r>
        <w:t>3.5 Налогоплательщики могут отказаться от использования налоговой льготы. Отказ от использования осуществляется на основании письменного заявления налогоплательщика, предоставляемого в налоговый орган по месту постановки на учет в качестве налогоплательщика.</w:t>
      </w:r>
    </w:p>
    <w:bookmarkEnd w:id="29"/>
    <w:p w:rsidR="009C6084" w:rsidRDefault="009C6084" w:rsidP="009C6084">
      <w:r>
        <w:t>При этом, неиспользованные в текущем налоговом периоде налоговые льготы не подлежат переносу на иные налоговые периоды, зачету в счет предстоящих платежей по налогам или возмещению за счет средств бюджета города.</w:t>
      </w:r>
    </w:p>
    <w:p w:rsidR="009C6084" w:rsidRDefault="009C6084" w:rsidP="009C6084">
      <w:bookmarkStart w:id="30" w:name="sub_36"/>
      <w:r>
        <w:t xml:space="preserve">3.6 В целях обеспечения эффективности предоставления налоговых льгот и их соответствия общественным интересам запрещается предоставление налоговых льгот при низкой оценке бюджетной и социальной эффективности. При рассмотрении предложений о предоставлении налоговых льгот в обязательном порядке проводится оценка эффективности налоговых льгот в соответствии с настоящим Порядком в разрезе отдельных отраслей экономики </w:t>
      </w:r>
      <w:r>
        <w:lastRenderedPageBreak/>
        <w:t>(видов деятельности).</w:t>
      </w:r>
    </w:p>
    <w:bookmarkEnd w:id="30"/>
    <w:p w:rsidR="009C6084" w:rsidRDefault="009C6084" w:rsidP="009C6084">
      <w:r>
        <w:t xml:space="preserve">При низкой оценке эффективности планируемые к установлению налоговые льготы не устанавливаются, а установленные налоговые льготы подлежат отмене в порядке, предусмотренном </w:t>
      </w:r>
      <w:r w:rsidRPr="009C6084">
        <w:t>законодательством</w:t>
      </w:r>
      <w:r>
        <w:t xml:space="preserve"> Российской Федерации о налогах и сборах.</w:t>
      </w:r>
    </w:p>
    <w:p w:rsidR="009C6084" w:rsidRDefault="009C6084" w:rsidP="009C6084"/>
    <w:p w:rsidR="009C6084" w:rsidRDefault="009C6084" w:rsidP="009C6084">
      <w:pPr>
        <w:pStyle w:val="1"/>
      </w:pPr>
      <w:bookmarkStart w:id="31" w:name="sub_1004"/>
      <w:r>
        <w:t>4. Порядок оценки эффективности налоговых льгот</w:t>
      </w:r>
    </w:p>
    <w:bookmarkEnd w:id="31"/>
    <w:p w:rsidR="009C6084" w:rsidRDefault="009C6084" w:rsidP="009C6084"/>
    <w:p w:rsidR="009C6084" w:rsidRDefault="009C6084" w:rsidP="009C6084">
      <w:bookmarkStart w:id="32" w:name="sub_41"/>
      <w:r>
        <w:t>4.1 Объектом предстоящей оценки является бюджетная и социальная эффективность от предоставления налоговых льгот по местным налогам.</w:t>
      </w:r>
    </w:p>
    <w:bookmarkEnd w:id="32"/>
    <w:p w:rsidR="009C6084" w:rsidRDefault="009C6084" w:rsidP="009C6084">
      <w:r>
        <w:t>4.2 Оценка производится Финансовым отделом администрации города Новочебоксарска Чувашской Республики (далее - уполномоченный орган) в разрезе отдельно взятых видов местных налогов, в отношении каждой из предоставленных льгот и по каждой категории их получателей в разрезе отдельных отраслей экономики (видов деятельности).</w:t>
      </w:r>
    </w:p>
    <w:p w:rsidR="009C6084" w:rsidRDefault="009C6084" w:rsidP="009C6084">
      <w:r>
        <w:t>4.3 Оценка эффективности установленных налоговых льгот и планируемых к установлению налоговых льгот осуществляется на основе информации, предоставляемой:</w:t>
      </w:r>
    </w:p>
    <w:p w:rsidR="009C6084" w:rsidRDefault="009C6084" w:rsidP="009C6084">
      <w:bookmarkStart w:id="33" w:name="sub_432"/>
      <w:r>
        <w:t xml:space="preserve">налогоплательщиками, внесшими в администрацию города Новочебоксарска Чувашской Республики предложения об установлении налоговых льгот, по форме согласно </w:t>
      </w:r>
      <w:r w:rsidRPr="009C6084">
        <w:t xml:space="preserve">приложению </w:t>
      </w:r>
      <w:r>
        <w:t>№</w:t>
      </w:r>
      <w:r w:rsidRPr="009C6084">
        <w:t> 1</w:t>
      </w:r>
      <w:r>
        <w:t xml:space="preserve"> к настоящему Порядку;</w:t>
      </w:r>
    </w:p>
    <w:p w:rsidR="009C6084" w:rsidRDefault="009C6084" w:rsidP="009C6084">
      <w:bookmarkStart w:id="34" w:name="sub_433"/>
      <w:bookmarkEnd w:id="33"/>
      <w:r>
        <w:t xml:space="preserve">структурными подразделениями администрации города Новочебоксарска Чувашской Республики, осуществляющими координацию и регулирование в соответствующей отрасли экономики, внесшими предложение об установлении налоговых льгот, по форме согласно </w:t>
      </w:r>
      <w:r w:rsidRPr="009C6084">
        <w:t xml:space="preserve">приложению </w:t>
      </w:r>
      <w:r>
        <w:t>№</w:t>
      </w:r>
      <w:r w:rsidRPr="009C6084">
        <w:t> 2</w:t>
      </w:r>
      <w:r>
        <w:t xml:space="preserve"> к настоящему Порядку;</w:t>
      </w:r>
    </w:p>
    <w:p w:rsidR="009C6084" w:rsidRDefault="009C6084" w:rsidP="009C6084">
      <w:bookmarkStart w:id="35" w:name="sub_434"/>
      <w:bookmarkEnd w:id="34"/>
      <w:r>
        <w:t>Инспекцией ФНС России по г. Новочебоксарску в рамках Соглашения по информационному взаимодействию, заключенного между Финансовым отделом администрации города Новочебоксарска Чувашской Республики и ИФНС России по г. Новочебоксарску;</w:t>
      </w:r>
    </w:p>
    <w:bookmarkEnd w:id="35"/>
    <w:p w:rsidR="009C6084" w:rsidRDefault="009C6084" w:rsidP="009C6084">
      <w:r>
        <w:t>иными источниками.</w:t>
      </w:r>
    </w:p>
    <w:p w:rsidR="009C6084" w:rsidRDefault="009C6084" w:rsidP="009C6084">
      <w:r>
        <w:t>При отсутствии или недоступности данных, необходимых для оценки социально-экономической эффективности налоговых льгот, уполномоченный орган вправе направлять запросы налогоплательщикам.</w:t>
      </w:r>
    </w:p>
    <w:p w:rsidR="009C6084" w:rsidRDefault="009C6084" w:rsidP="009C6084">
      <w:bookmarkStart w:id="36" w:name="sub_44"/>
      <w:r>
        <w:t>4.4 При проведении оценки эффективности налоговых льгот уполномоченным органом используются следующие показатели:</w:t>
      </w:r>
    </w:p>
    <w:bookmarkEnd w:id="36"/>
    <w:p w:rsidR="009C6084" w:rsidRDefault="009C6084" w:rsidP="009C6084">
      <w:r>
        <w:t>- налогооблагаемая база по налогу на начало и конец отчетного периода;</w:t>
      </w:r>
    </w:p>
    <w:p w:rsidR="009C6084" w:rsidRDefault="009C6084" w:rsidP="009C6084">
      <w:r>
        <w:t>- налоговая ставка по налогу;</w:t>
      </w:r>
    </w:p>
    <w:p w:rsidR="009C6084" w:rsidRDefault="009C6084" w:rsidP="009C6084">
      <w:r>
        <w:t>- льготная ставка налога (при предоставлении льготы по пониженной ставке);</w:t>
      </w:r>
    </w:p>
    <w:p w:rsidR="009C6084" w:rsidRDefault="009C6084" w:rsidP="009C6084">
      <w:r>
        <w:t>- норматив зачисления налога в бюджет города;</w:t>
      </w:r>
    </w:p>
    <w:p w:rsidR="009C6084" w:rsidRDefault="009C6084" w:rsidP="009C6084">
      <w:r>
        <w:t>- сумма сокращения базы налога (при полном или частичном освобождении базы налога от налогообложения) за истекший период отчетного года;</w:t>
      </w:r>
    </w:p>
    <w:p w:rsidR="009C6084" w:rsidRDefault="009C6084" w:rsidP="009C6084">
      <w:r>
        <w:t>- инвестиции в капитал;</w:t>
      </w:r>
    </w:p>
    <w:p w:rsidR="009C6084" w:rsidRDefault="009C6084" w:rsidP="009C6084">
      <w:r>
        <w:t>- чистая прибыль;</w:t>
      </w:r>
    </w:p>
    <w:p w:rsidR="009C6084" w:rsidRDefault="009C6084" w:rsidP="009C6084">
      <w:r>
        <w:t>- фонд оплаты труда на начало и конец отчетного периода;</w:t>
      </w:r>
    </w:p>
    <w:p w:rsidR="009C6084" w:rsidRDefault="009C6084" w:rsidP="009C6084">
      <w:r>
        <w:t>- стоимость основных фондов на начало и конец отчетного периода;</w:t>
      </w:r>
    </w:p>
    <w:p w:rsidR="009C6084" w:rsidRDefault="009C6084" w:rsidP="009C6084">
      <w:r>
        <w:t>- задолженность по заработной плате;</w:t>
      </w:r>
    </w:p>
    <w:p w:rsidR="009C6084" w:rsidRDefault="009C6084" w:rsidP="009C6084">
      <w:r>
        <w:t>- среднемесячная заработная плата;</w:t>
      </w:r>
    </w:p>
    <w:p w:rsidR="009C6084" w:rsidRDefault="009C6084" w:rsidP="009C6084">
      <w:r>
        <w:t>- динамика объема платежей по лизинговым операциям;</w:t>
      </w:r>
    </w:p>
    <w:p w:rsidR="009C6084" w:rsidRDefault="009C6084" w:rsidP="009C6084">
      <w:r>
        <w:t>- расходы налогоплательщика на повышение квалификации (обучение) персонала;</w:t>
      </w:r>
    </w:p>
    <w:p w:rsidR="009C6084" w:rsidRDefault="009C6084" w:rsidP="009C6084">
      <w:r>
        <w:t>- расходы налогоплательщика на социальные проекты;</w:t>
      </w:r>
    </w:p>
    <w:p w:rsidR="009C6084" w:rsidRDefault="009C6084" w:rsidP="009C6084">
      <w:r>
        <w:t>- расходы на благотворительность;</w:t>
      </w:r>
    </w:p>
    <w:p w:rsidR="009C6084" w:rsidRDefault="009C6084" w:rsidP="009C6084">
      <w:bookmarkStart w:id="37" w:name="sub_45"/>
      <w:r>
        <w:t>4.5 Оценка эффективности налоговых льгот производится уполномоченным органом один раз в год по результатам отчетного финансового года по состоянию на 1 января текущего финансового года.</w:t>
      </w:r>
    </w:p>
    <w:p w:rsidR="009C6084" w:rsidRDefault="009C6084" w:rsidP="009C6084">
      <w:bookmarkStart w:id="38" w:name="sub_46"/>
      <w:bookmarkEnd w:id="37"/>
      <w:r>
        <w:t xml:space="preserve">4.6 Сумма потерь доходов бюджета г. Новочебоксарска от установления налоговых льгот или планируемых к установлению налоговых льгот рассчитывается по видам налогов в </w:t>
      </w:r>
      <w:r>
        <w:lastRenderedPageBreak/>
        <w:t>зависимости от вида предоставляемых налоговых льгот по одной из нижеприведенных формул.</w:t>
      </w:r>
    </w:p>
    <w:p w:rsidR="009C6084" w:rsidRDefault="009C6084" w:rsidP="009C6084">
      <w:bookmarkStart w:id="39" w:name="sub_4601"/>
      <w:bookmarkEnd w:id="38"/>
      <w:r>
        <w:t>1) в случае предоставления налоговой льготы в виде освобождения от налогообложения отдельных элементов налоговой базы (освобождение от налогообложения части налоговой базы):</w:t>
      </w:r>
      <w:bookmarkEnd w:id="39"/>
    </w:p>
    <w:p w:rsidR="009C6084" w:rsidRDefault="009C6084" w:rsidP="009C6084">
      <w:pPr>
        <w:ind w:firstLine="698"/>
        <w:jc w:val="center"/>
      </w:pPr>
      <w:proofErr w:type="spellStart"/>
      <w:r>
        <w:t>ПБнл</w:t>
      </w:r>
      <w:proofErr w:type="spellEnd"/>
      <w:r>
        <w:t>=(</w:t>
      </w:r>
      <w:proofErr w:type="spellStart"/>
      <w:r>
        <w:t>НБбл-</w:t>
      </w:r>
      <w:proofErr w:type="gramStart"/>
      <w:r>
        <w:t>НБл</w:t>
      </w:r>
      <w:proofErr w:type="spellEnd"/>
      <w:r>
        <w:t>)</w:t>
      </w:r>
      <w:r>
        <w:rPr>
          <w:noProof/>
        </w:rPr>
        <w:drawing>
          <wp:inline distT="0" distB="0" distL="0" distR="0">
            <wp:extent cx="112395" cy="215900"/>
            <wp:effectExtent l="0" t="0" r="190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СНбл</w:t>
      </w:r>
      <w:proofErr w:type="spellEnd"/>
      <w:proofErr w:type="gramEnd"/>
      <w:r>
        <w:rPr>
          <w:noProof/>
        </w:rPr>
        <w:drawing>
          <wp:inline distT="0" distB="0" distL="0" distR="0">
            <wp:extent cx="112395" cy="215900"/>
            <wp:effectExtent l="0" t="0" r="190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НО</w:t>
      </w:r>
      <w:r>
        <w:rPr>
          <w:noProof/>
        </w:rPr>
        <w:drawing>
          <wp:inline distT="0" distB="0" distL="0" distR="0">
            <wp:extent cx="112395" cy="215900"/>
            <wp:effectExtent l="0" t="0" r="190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Ипц</w:t>
      </w:r>
      <w:proofErr w:type="spellEnd"/>
      <w:r>
        <w:t>/100, где</w:t>
      </w:r>
    </w:p>
    <w:p w:rsidR="009C6084" w:rsidRDefault="009C6084" w:rsidP="009C6084"/>
    <w:p w:rsidR="009C6084" w:rsidRDefault="009C6084" w:rsidP="009C6084">
      <w:proofErr w:type="spellStart"/>
      <w:r>
        <w:t>ПБнл</w:t>
      </w:r>
      <w:proofErr w:type="spellEnd"/>
      <w:r>
        <w:t xml:space="preserve"> - сумма потерь (сумма недополученных доходов) бюджета города;</w:t>
      </w:r>
    </w:p>
    <w:p w:rsidR="009C6084" w:rsidRDefault="009C6084" w:rsidP="009C6084">
      <w:proofErr w:type="spellStart"/>
      <w:r>
        <w:t>НБбл</w:t>
      </w:r>
      <w:proofErr w:type="spellEnd"/>
      <w:r>
        <w:t xml:space="preserve"> - налоговая база;</w:t>
      </w:r>
    </w:p>
    <w:p w:rsidR="009C6084" w:rsidRDefault="009C6084" w:rsidP="009C6084">
      <w:proofErr w:type="spellStart"/>
      <w:r>
        <w:t>НБл</w:t>
      </w:r>
      <w:proofErr w:type="spellEnd"/>
      <w:r>
        <w:t xml:space="preserve"> - налоговая база с учетом льготы;</w:t>
      </w:r>
    </w:p>
    <w:p w:rsidR="009C6084" w:rsidRDefault="009C6084" w:rsidP="009C6084">
      <w:proofErr w:type="spellStart"/>
      <w:r>
        <w:t>СНбл</w:t>
      </w:r>
      <w:proofErr w:type="spellEnd"/>
      <w:r>
        <w:t xml:space="preserve"> - действующая в период предоставления льгот ставка налога;</w:t>
      </w:r>
    </w:p>
    <w:p w:rsidR="009C6084" w:rsidRDefault="009C6084" w:rsidP="009C6084">
      <w:r>
        <w:t>НО - норматив зачисления дохода от налога в бюджет г. Новочебоксарска (%);</w:t>
      </w:r>
    </w:p>
    <w:p w:rsidR="009C6084" w:rsidRDefault="009C6084" w:rsidP="009C6084">
      <w:proofErr w:type="spellStart"/>
      <w:r>
        <w:t>Ипц</w:t>
      </w:r>
      <w:proofErr w:type="spellEnd"/>
      <w:r>
        <w:t xml:space="preserve"> - </w:t>
      </w:r>
      <w:r w:rsidRPr="009C6084">
        <w:t>индекс потребительских цен</w:t>
      </w:r>
      <w:r>
        <w:t xml:space="preserve"> за отчетный год;</w:t>
      </w:r>
    </w:p>
    <w:p w:rsidR="009C6084" w:rsidRDefault="009C6084" w:rsidP="009C6084">
      <w:bookmarkStart w:id="40" w:name="sub_4602"/>
      <w:r>
        <w:t>2) в случае предоставления налоговой льготы в виде снижения налоговой ставки:</w:t>
      </w:r>
    </w:p>
    <w:bookmarkEnd w:id="40"/>
    <w:p w:rsidR="009C6084" w:rsidRDefault="009C6084" w:rsidP="009C6084"/>
    <w:p w:rsidR="009C6084" w:rsidRDefault="009C6084" w:rsidP="009C6084">
      <w:pPr>
        <w:ind w:firstLine="698"/>
        <w:jc w:val="center"/>
      </w:pPr>
      <w:proofErr w:type="spellStart"/>
      <w:r>
        <w:t>ПБнл</w:t>
      </w:r>
      <w:proofErr w:type="spellEnd"/>
      <w:r>
        <w:t>=</w:t>
      </w:r>
      <w:proofErr w:type="spellStart"/>
      <w:r>
        <w:t>НБл</w:t>
      </w:r>
      <w:proofErr w:type="spellEnd"/>
      <w:r>
        <w:rPr>
          <w:noProof/>
        </w:rPr>
        <w:drawing>
          <wp:inline distT="0" distB="0" distL="0" distR="0">
            <wp:extent cx="112395" cy="215900"/>
            <wp:effectExtent l="0" t="0" r="190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</w:t>
      </w:r>
      <w:proofErr w:type="spellStart"/>
      <w:r>
        <w:t>СНбл-СНл</w:t>
      </w:r>
      <w:proofErr w:type="spellEnd"/>
      <w:r>
        <w:t>)</w:t>
      </w:r>
      <w:r>
        <w:rPr>
          <w:noProof/>
        </w:rPr>
        <w:drawing>
          <wp:inline distT="0" distB="0" distL="0" distR="0">
            <wp:extent cx="112395" cy="215900"/>
            <wp:effectExtent l="0" t="0" r="190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НО</w:t>
      </w:r>
      <w:r>
        <w:rPr>
          <w:noProof/>
        </w:rPr>
        <w:drawing>
          <wp:inline distT="0" distB="0" distL="0" distR="0">
            <wp:extent cx="112395" cy="215900"/>
            <wp:effectExtent l="0" t="0" r="190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Ипц</w:t>
      </w:r>
      <w:proofErr w:type="spellEnd"/>
      <w:r>
        <w:t>/100, где</w:t>
      </w:r>
    </w:p>
    <w:p w:rsidR="009C6084" w:rsidRDefault="009C6084" w:rsidP="009C6084"/>
    <w:p w:rsidR="009C6084" w:rsidRDefault="009C6084" w:rsidP="009C6084">
      <w:proofErr w:type="spellStart"/>
      <w:r>
        <w:t>СНл</w:t>
      </w:r>
      <w:proofErr w:type="spellEnd"/>
      <w:r>
        <w:t xml:space="preserve"> - пониженная (льготная) ставка налога.</w:t>
      </w:r>
    </w:p>
    <w:p w:rsidR="009C6084" w:rsidRDefault="009C6084" w:rsidP="009C6084">
      <w:r>
        <w:t>Сумма (размер) сокращения базы налога по причине предоставления льгот представляет собой:</w:t>
      </w:r>
    </w:p>
    <w:p w:rsidR="009C6084" w:rsidRDefault="009C6084" w:rsidP="009C6084">
      <w:bookmarkStart w:id="41" w:name="sub_460201"/>
      <w:r>
        <w:t>а) по земельному налогу - кадастровую стоимость земельных участков, освобождаемых от налогообложения, облагаемых по более низкой налоговой ставке;</w:t>
      </w:r>
    </w:p>
    <w:p w:rsidR="009C6084" w:rsidRDefault="009C6084" w:rsidP="009C6084">
      <w:bookmarkStart w:id="42" w:name="sub_460202"/>
      <w:bookmarkEnd w:id="41"/>
      <w:r>
        <w:t>б) по налогу на имущество физических лиц - инвентаризационную стоимость строений, помещений и сооружений, освобождаемых от налогообложения или облагаемых по более низкой налоговой ставке.</w:t>
      </w:r>
    </w:p>
    <w:p w:rsidR="009C6084" w:rsidRDefault="009C6084" w:rsidP="009C6084">
      <w:bookmarkStart w:id="43" w:name="sub_47"/>
      <w:bookmarkEnd w:id="42"/>
      <w:r>
        <w:t>4.7 Экономическая эффективность налоговых льгот оценивается в соответствии со следующими показателями налогоплательщика - получателя налоговой льготы (далее - налогоплательщик):</w:t>
      </w:r>
    </w:p>
    <w:bookmarkEnd w:id="43"/>
    <w:p w:rsidR="009C6084" w:rsidRDefault="009C6084" w:rsidP="009C6084">
      <w:r>
        <w:t>рост валовой прибыли;</w:t>
      </w:r>
    </w:p>
    <w:p w:rsidR="009C6084" w:rsidRDefault="009C6084" w:rsidP="009C6084">
      <w:r>
        <w:t>рост инвестиций в основной капитал;</w:t>
      </w:r>
    </w:p>
    <w:p w:rsidR="009C6084" w:rsidRDefault="009C6084" w:rsidP="009C6084">
      <w:r>
        <w:t>рост платежей по лизинговым операциям;</w:t>
      </w:r>
    </w:p>
    <w:p w:rsidR="009C6084" w:rsidRDefault="009C6084" w:rsidP="009C6084">
      <w:r>
        <w:t>рост среднемесячной заработной платы;</w:t>
      </w:r>
    </w:p>
    <w:p w:rsidR="009C6084" w:rsidRDefault="009C6084" w:rsidP="009C6084">
      <w:r>
        <w:t>снижение задолженности по зарплате.</w:t>
      </w:r>
    </w:p>
    <w:p w:rsidR="009C6084" w:rsidRDefault="009C6084" w:rsidP="009C6084">
      <w:r>
        <w:t>Коэффициент экономической эффективности налоговых льгот рассчитывается по следующей формуле:</w:t>
      </w:r>
    </w:p>
    <w:p w:rsidR="009C6084" w:rsidRDefault="009C6084" w:rsidP="009C6084">
      <w:pPr>
        <w:ind w:firstLine="698"/>
        <w:jc w:val="center"/>
      </w:pPr>
      <w:r>
        <w:rPr>
          <w:noProof/>
        </w:rPr>
        <w:drawing>
          <wp:inline distT="0" distB="0" distL="0" distR="0">
            <wp:extent cx="2026920" cy="54356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9C6084" w:rsidRDefault="009C6084" w:rsidP="009C6084">
      <w:r>
        <w:t xml:space="preserve">где </w:t>
      </w:r>
      <w:proofErr w:type="spellStart"/>
      <w:r>
        <w:t>Кээф</w:t>
      </w:r>
      <w:proofErr w:type="spellEnd"/>
      <w:r>
        <w:t xml:space="preserve"> - коэффициент экономической эффективности;</w:t>
      </w:r>
    </w:p>
    <w:p w:rsidR="009C6084" w:rsidRDefault="009C6084" w:rsidP="009C6084">
      <w:r>
        <w:t xml:space="preserve">Сумма дельта </w:t>
      </w:r>
      <w:proofErr w:type="gramStart"/>
      <w:r>
        <w:t>Эк</w:t>
      </w:r>
      <w:proofErr w:type="gramEnd"/>
      <w:r>
        <w:t xml:space="preserve"> - сумма динамики вышеуказанных показателей налогоплательщика до и после предоставления налоговых льгот.</w:t>
      </w:r>
    </w:p>
    <w:p w:rsidR="009C6084" w:rsidRDefault="009C6084" w:rsidP="009C6084">
      <w:r>
        <w:t>Налоговые льготы имеют положительную экономическую эффективность, если коэффициент экономической эффективности установленных налоговых льгот (планируемых к установлению налоговых льгот) больше либо равен единице (</w:t>
      </w:r>
      <w:proofErr w:type="spellStart"/>
      <w:r>
        <w:t>Кээф</w:t>
      </w:r>
      <w:proofErr w:type="spellEnd"/>
      <w:r>
        <w:t xml:space="preserve"> &gt;= 1), низкую эффективность - если значение коэффициента от 0 до 1.</w:t>
      </w:r>
    </w:p>
    <w:p w:rsidR="009C6084" w:rsidRDefault="009C6084" w:rsidP="009C6084">
      <w:bookmarkStart w:id="44" w:name="sub_48"/>
      <w:r>
        <w:t>4.8 Оценка бюджетной эффективности налоговых льгот осуществляется на основании расчета коэффициента бюджетной эффективности по формуле</w:t>
      </w:r>
      <w:bookmarkEnd w:id="44"/>
    </w:p>
    <w:p w:rsidR="009C6084" w:rsidRDefault="009C6084" w:rsidP="009C6084">
      <w:pPr>
        <w:pStyle w:val="af8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397635" cy="5607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>,</w:t>
      </w:r>
    </w:p>
    <w:p w:rsidR="009C6084" w:rsidRDefault="009C6084" w:rsidP="009C6084"/>
    <w:p w:rsidR="009C6084" w:rsidRDefault="009C6084" w:rsidP="009C6084">
      <w:proofErr w:type="spellStart"/>
      <w:r>
        <w:t>Кбэф</w:t>
      </w:r>
      <w:proofErr w:type="spellEnd"/>
      <w:r>
        <w:t xml:space="preserve"> - коэффициент бюджетной эффективности;</w:t>
      </w:r>
    </w:p>
    <w:p w:rsidR="009C6084" w:rsidRDefault="009C6084" w:rsidP="009C6084">
      <w:r>
        <w:lastRenderedPageBreak/>
        <w:t>Днси.t - объем прироста поступлений по налогам, доходам от использования имущества, находящегося в государственной и муниципальной собственности, за отчетный финансовый год в результате предоставления налоговой льготы;</w:t>
      </w:r>
    </w:p>
    <w:p w:rsidR="009C6084" w:rsidRDefault="009C6084" w:rsidP="009C6084">
      <w:r>
        <w:rPr>
          <w:i/>
          <w:iCs/>
        </w:rPr>
        <w:t>t</w:t>
      </w:r>
      <w:r>
        <w:t>=1 ...n - период предоставления налоговой льготы.</w:t>
      </w:r>
    </w:p>
    <w:p w:rsidR="009C6084" w:rsidRDefault="009C6084" w:rsidP="009C6084">
      <w:r>
        <w:t>Налоговые льготы имеют положительную бюджетную эффективность, если коэффициент бюджетной эффективности установленных налоговых льгот (планируемых к установлению налоговых льгот) больше либо равен единице (К</w:t>
      </w:r>
      <w:r>
        <w:rPr>
          <w:vertAlign w:val="subscript"/>
        </w:rPr>
        <w:t> </w:t>
      </w:r>
      <w:proofErr w:type="spellStart"/>
      <w:r>
        <w:rPr>
          <w:vertAlign w:val="subscript"/>
        </w:rPr>
        <w:t>бэф</w:t>
      </w:r>
      <w:proofErr w:type="spellEnd"/>
      <w:r>
        <w:t xml:space="preserve"> &gt; = 1), низкую эффективность - если значение коэффициента от 0 до 1.</w:t>
      </w:r>
    </w:p>
    <w:p w:rsidR="009C6084" w:rsidRDefault="009C6084" w:rsidP="009C6084">
      <w:bookmarkStart w:id="45" w:name="sub_49"/>
      <w:r>
        <w:t>4.9 Оценка социальной эффективности налоговых льгот осуществляется на основании динамики следующих социально-экономических показателей налогоплательщика:</w:t>
      </w:r>
    </w:p>
    <w:bookmarkEnd w:id="45"/>
    <w:p w:rsidR="009C6084" w:rsidRDefault="009C6084" w:rsidP="009C6084">
      <w:r>
        <w:t>динамика средней заработной платы;</w:t>
      </w:r>
    </w:p>
    <w:p w:rsidR="009C6084" w:rsidRDefault="009C6084" w:rsidP="009C6084">
      <w:r>
        <w:t>прирост расходов на обучение персонала в расчете на одного работника;</w:t>
      </w:r>
    </w:p>
    <w:p w:rsidR="009C6084" w:rsidRDefault="009C6084" w:rsidP="009C6084">
      <w:r>
        <w:t>прирост суммы отчислений на социальные проекты в расчете на одного работника;</w:t>
      </w:r>
    </w:p>
    <w:p w:rsidR="009C6084" w:rsidRDefault="009C6084" w:rsidP="009C6084">
      <w:r>
        <w:t>прирост суммы средств, направленных налогоплательщиком на благотворительность в расчете на одного работника.</w:t>
      </w:r>
    </w:p>
    <w:p w:rsidR="009C6084" w:rsidRDefault="009C6084" w:rsidP="009C6084">
      <w:r>
        <w:t>Коэффициент социальной эффективности налоговых льгот рассчитывается по следующей формуле:</w:t>
      </w:r>
    </w:p>
    <w:p w:rsidR="009C6084" w:rsidRDefault="009C6084" w:rsidP="009C6084">
      <w:pPr>
        <w:ind w:firstLine="698"/>
        <w:jc w:val="center"/>
      </w:pPr>
      <w:r>
        <w:rPr>
          <w:noProof/>
        </w:rPr>
        <w:drawing>
          <wp:inline distT="0" distB="0" distL="0" distR="0">
            <wp:extent cx="2199640" cy="55181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9C6084" w:rsidRDefault="009C6084" w:rsidP="009C6084"/>
    <w:p w:rsidR="009C6084" w:rsidRDefault="009C6084" w:rsidP="009C6084">
      <w:r>
        <w:t xml:space="preserve">где </w:t>
      </w:r>
      <w:proofErr w:type="spellStart"/>
      <w:r>
        <w:t>Ксэф</w:t>
      </w:r>
      <w:proofErr w:type="spellEnd"/>
      <w:r>
        <w:t xml:space="preserve"> - коэффициент социальной эффективности;</w:t>
      </w:r>
    </w:p>
    <w:p w:rsidR="009C6084" w:rsidRDefault="009C6084" w:rsidP="009C6084">
      <w:r>
        <w:t>Сумма дельта ПК - сумма прироста вышеуказанных социально-экономических показателей;</w:t>
      </w:r>
    </w:p>
    <w:p w:rsidR="009C6084" w:rsidRDefault="009C6084" w:rsidP="009C6084">
      <w:r>
        <w:t>Е - среднесписочная численность работников налогоплательщика.</w:t>
      </w:r>
    </w:p>
    <w:p w:rsidR="009C6084" w:rsidRDefault="009C6084" w:rsidP="009C6084">
      <w:r>
        <w:t>Налоговые льготы имеют положительную социальную эффективность, если коэффициент либо равен единице (</w:t>
      </w:r>
      <w:proofErr w:type="spellStart"/>
      <w:r>
        <w:t>Ксэф</w:t>
      </w:r>
      <w:proofErr w:type="spellEnd"/>
      <w:r>
        <w:t xml:space="preserve"> &gt;= 1), низкую эффективность - если значение коэффициента от 0 до 1.</w:t>
      </w:r>
    </w:p>
    <w:p w:rsidR="009C6084" w:rsidRDefault="009C6084" w:rsidP="009C6084">
      <w:bookmarkStart w:id="46" w:name="sub_410"/>
      <w:r>
        <w:t>4.10 показатель социально-экономической эффективности налоговых льгот (</w:t>
      </w:r>
      <w:proofErr w:type="spellStart"/>
      <w:r>
        <w:t>Кэнл</w:t>
      </w:r>
      <w:proofErr w:type="spellEnd"/>
      <w:r>
        <w:t>) представляет собой сумму коэффициентов экономической, бюджетной и социальной эффективности:</w:t>
      </w:r>
      <w:bookmarkEnd w:id="46"/>
    </w:p>
    <w:p w:rsidR="009C6084" w:rsidRDefault="009C6084" w:rsidP="009C6084">
      <w:pPr>
        <w:ind w:firstLine="698"/>
        <w:jc w:val="center"/>
      </w:pPr>
      <w:proofErr w:type="spellStart"/>
      <w:r>
        <w:t>Кэнл</w:t>
      </w:r>
      <w:proofErr w:type="spellEnd"/>
      <w:r>
        <w:t>=</w:t>
      </w:r>
      <w:proofErr w:type="spellStart"/>
      <w:r>
        <w:t>Кээф+Кбэф+Ксэф</w:t>
      </w:r>
      <w:proofErr w:type="spellEnd"/>
      <w:r>
        <w:t>.</w:t>
      </w:r>
    </w:p>
    <w:p w:rsidR="009C6084" w:rsidRDefault="009C6084" w:rsidP="009C6084"/>
    <w:p w:rsidR="009C6084" w:rsidRDefault="009C6084" w:rsidP="009C6084">
      <w:r>
        <w:t>Налоговые льготы имеют положительную социально-экономическую эффективность, если сводный показатель экономической, бюджетной и социальной эффективности установленных налоговых льгот (планируемых к предоставлению налоговых льгот) больше или равен трем (</w:t>
      </w:r>
      <w:proofErr w:type="spellStart"/>
      <w:r>
        <w:t>Кэнл</w:t>
      </w:r>
      <w:proofErr w:type="spellEnd"/>
      <w:r>
        <w:t xml:space="preserve"> &gt;= 3)</w:t>
      </w:r>
    </w:p>
    <w:p w:rsidR="009C6084" w:rsidRDefault="009C6084" w:rsidP="009C6084"/>
    <w:p w:rsidR="009C6084" w:rsidRDefault="009C6084" w:rsidP="009C6084">
      <w:pPr>
        <w:pStyle w:val="1"/>
      </w:pPr>
      <w:bookmarkStart w:id="47" w:name="sub_1005"/>
      <w:r>
        <w:t>5. Применение результатов оценки эффективности налоговых льгот</w:t>
      </w:r>
    </w:p>
    <w:bookmarkEnd w:id="47"/>
    <w:p w:rsidR="009C6084" w:rsidRDefault="009C6084" w:rsidP="009C6084">
      <w:r>
        <w:t xml:space="preserve">5.1 По результатам проведения оценки составляется аналитическая записка, которая представляется главе города Новочебоксарска и в Новочебоксарское городское Собрание депутатов в срок до </w:t>
      </w:r>
      <w:r w:rsidR="00B82AF5">
        <w:t>1</w:t>
      </w:r>
      <w:r>
        <w:t>5 августа года, следующего за отчетным;</w:t>
      </w:r>
    </w:p>
    <w:p w:rsidR="009C6084" w:rsidRDefault="009C6084" w:rsidP="009C6084">
      <w:bookmarkStart w:id="48" w:name="sub_52"/>
      <w:r>
        <w:t>5.2 Аналитическая записка по результатам оценки социально-экономической эффективности налоговых льгот за отчетный финансовый год должна содержать:</w:t>
      </w:r>
    </w:p>
    <w:bookmarkEnd w:id="48"/>
    <w:p w:rsidR="009C6084" w:rsidRDefault="009C6084" w:rsidP="009C6084">
      <w:r>
        <w:t>- перечень предоставленных налоговых льгот на территории города в соответствии с Решением;</w:t>
      </w:r>
    </w:p>
    <w:p w:rsidR="009C6084" w:rsidRDefault="009C6084" w:rsidP="009C6084">
      <w:r>
        <w:t>- сумму выпадающих доходов бюджета города по видам налогов вследствие предоставления налоговых льгот в соответствии с Решением;</w:t>
      </w:r>
    </w:p>
    <w:p w:rsidR="009C6084" w:rsidRDefault="009C6084" w:rsidP="009C6084">
      <w:r>
        <w:t>- прогноз выпадающих доходов бюджета города по видам налогов на очередной финансовый год и плановый период вследствие предоставления налоговых льгот в соответствии с Решением.</w:t>
      </w:r>
    </w:p>
    <w:p w:rsidR="009C6084" w:rsidRDefault="009C6084" w:rsidP="009C6084">
      <w:r>
        <w:t>- результаты оценки социально-экономической эффективности установленных налоговых льгот;</w:t>
      </w:r>
    </w:p>
    <w:p w:rsidR="009C6084" w:rsidRDefault="009C6084" w:rsidP="009C6084">
      <w:r>
        <w:lastRenderedPageBreak/>
        <w:t>- предложения по сохранению, корректировке или отмене установленных налоговых льгот;</w:t>
      </w:r>
    </w:p>
    <w:p w:rsidR="009C6084" w:rsidRDefault="009C6084" w:rsidP="009C6084">
      <w:r>
        <w:t>- предложения по предоставлению налогоплательщикам иных мер муниципальной поддержки, помимо налоговых льгот (муниципальные гарантии, отсрочки, рассрочки, инвестиционные налоговые кредиты, бюджетные кредиты и т.д.)</w:t>
      </w:r>
    </w:p>
    <w:p w:rsidR="009C6084" w:rsidRDefault="009C6084" w:rsidP="009C6084">
      <w:bookmarkStart w:id="49" w:name="sub_53"/>
      <w:r>
        <w:t>5.3 При низкой оценке социально-экономической эффективности установленной налоговой льготы уполномоченный орган готовит проект решения о налогах, предусматривающий его отмену.</w:t>
      </w:r>
    </w:p>
    <w:p w:rsidR="009C6084" w:rsidRDefault="009C6084" w:rsidP="009C6084">
      <w:bookmarkStart w:id="50" w:name="sub_54"/>
      <w:bookmarkEnd w:id="49"/>
      <w:r>
        <w:t>5.4. Заключение о социально-экономической эффективности планируемых к установлению налоговых льгот должно содержать:</w:t>
      </w:r>
    </w:p>
    <w:bookmarkEnd w:id="50"/>
    <w:p w:rsidR="009C6084" w:rsidRDefault="009C6084" w:rsidP="009C6084">
      <w:r>
        <w:t>- расчет выпадающих доходов бюджета города по видам налогов вследствие предоставления планируемых к установлению налоговых льгот;</w:t>
      </w:r>
    </w:p>
    <w:p w:rsidR="009C6084" w:rsidRDefault="009C6084" w:rsidP="009C6084">
      <w:r>
        <w:t>- прогноз оценки социально-экономической эффективности планируемых к установлению налоговых льгот в динамике по годам на среднесрочную перспективу;</w:t>
      </w:r>
    </w:p>
    <w:p w:rsidR="009C6084" w:rsidRDefault="009C6084" w:rsidP="009C6084">
      <w:r>
        <w:t>- обоснованные предложения по предоставлению иных мер государственной поддержки, помимо налоговых льгот (муниципальные гарантии, отсрочки, рассрочки, инвестиционные налоговые кредиты, бюджетные кредиты и т.д.)</w:t>
      </w:r>
    </w:p>
    <w:p w:rsidR="009C6084" w:rsidRDefault="009C6084" w:rsidP="009C6084">
      <w:bookmarkStart w:id="51" w:name="sub_55"/>
      <w:r>
        <w:t xml:space="preserve">5.5 Информация о результатах проведения оценки социально-экономической эффективности установленных налоговых льгот официально публикуется в средствах массовой информации или размещается на </w:t>
      </w:r>
      <w:r w:rsidRPr="009C6084">
        <w:t>официальном сайте</w:t>
      </w:r>
      <w:r>
        <w:t xml:space="preserve"> администрации города.</w:t>
      </w:r>
    </w:p>
    <w:p w:rsidR="009C6084" w:rsidRDefault="009C6084" w:rsidP="009C6084">
      <w:bookmarkStart w:id="52" w:name="sub_56"/>
      <w:bookmarkEnd w:id="51"/>
      <w:r>
        <w:t>5.6 Заключение о социально-экономической эффективности планируемых к установлению налоговых льгот готовится до внесения проекта решения о налогах Новочебоксарскому городскому Собранию депутатов и прилагается к соответствующему проекту Решения.</w:t>
      </w:r>
    </w:p>
    <w:bookmarkEnd w:id="52"/>
    <w:p w:rsidR="009C6084" w:rsidRDefault="009C6084" w:rsidP="009C6084"/>
    <w:p w:rsidR="009C6084" w:rsidRPr="009C6084" w:rsidRDefault="009C6084" w:rsidP="009C6084">
      <w:pPr>
        <w:jc w:val="right"/>
        <w:rPr>
          <w:rStyle w:val="a3"/>
          <w:b w:val="0"/>
          <w:bCs/>
        </w:rPr>
      </w:pPr>
      <w:bookmarkStart w:id="53" w:name="sub_1100"/>
      <w:r w:rsidRPr="009C6084">
        <w:rPr>
          <w:rStyle w:val="a3"/>
          <w:b w:val="0"/>
          <w:bCs/>
        </w:rPr>
        <w:t>Приложение 1</w:t>
      </w:r>
      <w:r>
        <w:rPr>
          <w:rStyle w:val="a3"/>
          <w:rFonts w:ascii="Arial" w:hAnsi="Arial" w:cs="Arial"/>
        </w:rPr>
        <w:br/>
      </w:r>
      <w:r w:rsidRPr="009C6084">
        <w:rPr>
          <w:rStyle w:val="a3"/>
          <w:b w:val="0"/>
          <w:bCs/>
        </w:rPr>
        <w:t xml:space="preserve">к </w:t>
      </w:r>
      <w:r>
        <w:rPr>
          <w:rStyle w:val="a3"/>
          <w:b w:val="0"/>
          <w:bCs/>
        </w:rPr>
        <w:t>П</w:t>
      </w:r>
      <w:r w:rsidRPr="009C6084">
        <w:rPr>
          <w:rStyle w:val="a3"/>
          <w:b w:val="0"/>
          <w:bCs/>
        </w:rPr>
        <w:t>орядку проведения</w:t>
      </w:r>
      <w:r>
        <w:rPr>
          <w:rStyle w:val="a3"/>
          <w:b w:val="0"/>
          <w:bCs/>
        </w:rPr>
        <w:t xml:space="preserve"> </w:t>
      </w:r>
      <w:r w:rsidRPr="009C6084">
        <w:rPr>
          <w:rStyle w:val="a3"/>
          <w:b w:val="0"/>
          <w:bCs/>
        </w:rPr>
        <w:t>оценки эффективности</w:t>
      </w:r>
      <w:r w:rsidRPr="009C6084">
        <w:rPr>
          <w:rStyle w:val="a3"/>
          <w:b w:val="0"/>
          <w:bCs/>
        </w:rPr>
        <w:br/>
        <w:t>налоговых льгот</w:t>
      </w:r>
      <w:r>
        <w:rPr>
          <w:rStyle w:val="a3"/>
          <w:b w:val="0"/>
          <w:bCs/>
        </w:rPr>
        <w:t xml:space="preserve"> </w:t>
      </w:r>
      <w:r w:rsidRPr="009C6084">
        <w:rPr>
          <w:rStyle w:val="a3"/>
          <w:b w:val="0"/>
          <w:bCs/>
        </w:rPr>
        <w:t>по местным налогам</w:t>
      </w:r>
    </w:p>
    <w:bookmarkEnd w:id="53"/>
    <w:p w:rsidR="009C6084" w:rsidRPr="009C6084" w:rsidRDefault="009C6084" w:rsidP="009C6084">
      <w:pPr>
        <w:jc w:val="right"/>
        <w:rPr>
          <w:rStyle w:val="a3"/>
          <w:b w:val="0"/>
          <w:bCs/>
        </w:rPr>
      </w:pPr>
      <w:r w:rsidRPr="009C6084">
        <w:rPr>
          <w:rStyle w:val="a3"/>
          <w:b w:val="0"/>
          <w:bCs/>
        </w:rPr>
        <w:t>Форма 1</w:t>
      </w:r>
    </w:p>
    <w:p w:rsidR="009C6084" w:rsidRDefault="009C6084" w:rsidP="009C6084"/>
    <w:p w:rsidR="009C6084" w:rsidRDefault="009C6084" w:rsidP="009C6084">
      <w:pPr>
        <w:pStyle w:val="1"/>
      </w:pPr>
      <w:r>
        <w:t>Сводная отчетная форма</w:t>
      </w:r>
      <w:r>
        <w:br/>
        <w:t>Финансово-экономические показатели, используемые для оценки социально-экономической эффективности планируемых к установлению налоговых льгот по местным налогам, зачисляемым в бюджет г. Новочебоксарска</w:t>
      </w:r>
    </w:p>
    <w:p w:rsidR="009C6084" w:rsidRDefault="009C6084" w:rsidP="009C6084"/>
    <w:p w:rsidR="009C6084" w:rsidRDefault="009C6084" w:rsidP="009C6084">
      <w:pPr>
        <w:pStyle w:val="af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9C6084" w:rsidRDefault="009C6084" w:rsidP="009C6084">
      <w:pPr>
        <w:pStyle w:val="af8"/>
        <w:rPr>
          <w:sz w:val="20"/>
          <w:szCs w:val="20"/>
        </w:rPr>
      </w:pPr>
      <w:r>
        <w:rPr>
          <w:sz w:val="20"/>
          <w:szCs w:val="20"/>
        </w:rPr>
        <w:t xml:space="preserve">                      (наименование организации)</w:t>
      </w:r>
    </w:p>
    <w:p w:rsidR="009C6084" w:rsidRDefault="009C6084" w:rsidP="009C6084">
      <w:pPr>
        <w:pStyle w:val="af8"/>
        <w:rPr>
          <w:sz w:val="20"/>
          <w:szCs w:val="20"/>
        </w:rPr>
      </w:pPr>
      <w:r>
        <w:rPr>
          <w:sz w:val="20"/>
          <w:szCs w:val="20"/>
        </w:rPr>
        <w:t xml:space="preserve">              по состоянию на ____ ___________ 20___ г.</w:t>
      </w:r>
    </w:p>
    <w:p w:rsidR="009C6084" w:rsidRDefault="009C6084" w:rsidP="009C6084">
      <w:pPr>
        <w:pStyle w:val="af8"/>
        <w:rPr>
          <w:sz w:val="20"/>
          <w:szCs w:val="20"/>
        </w:rPr>
      </w:pPr>
      <w:r>
        <w:rPr>
          <w:sz w:val="20"/>
          <w:szCs w:val="20"/>
        </w:rPr>
        <w:t xml:space="preserve">                  (за отчетный (планируемый) период)</w:t>
      </w:r>
    </w:p>
    <w:p w:rsidR="009C6084" w:rsidRDefault="009C6084" w:rsidP="009C60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2732"/>
        <w:gridCol w:w="1994"/>
        <w:gridCol w:w="1589"/>
        <w:gridCol w:w="1603"/>
        <w:gridCol w:w="1603"/>
      </w:tblGrid>
      <w:tr w:rsidR="009C6084" w:rsidTr="00573B29">
        <w:tc>
          <w:tcPr>
            <w:tcW w:w="7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Наименование показателя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Результат деятельности организации до предоставления льготы за отчетный финансовый год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Прогнозируемый результат деятельности организации после предоставления льготы</w:t>
            </w:r>
          </w:p>
        </w:tc>
      </w:tr>
      <w:tr w:rsidR="009C6084" w:rsidTr="00573B29">
        <w:tc>
          <w:tcPr>
            <w:tcW w:w="7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за отчетный финансовый год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на планируемый период</w:t>
            </w:r>
          </w:p>
        </w:tc>
      </w:tr>
      <w:tr w:rsidR="009C6084" w:rsidTr="00573B29">
        <w:tc>
          <w:tcPr>
            <w:tcW w:w="7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1 год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2 год</w:t>
            </w:r>
          </w:p>
        </w:tc>
      </w:tr>
      <w:tr w:rsidR="009C6084" w:rsidTr="00573B29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6</w:t>
            </w:r>
          </w:p>
        </w:tc>
      </w:tr>
      <w:tr w:rsidR="009C6084" w:rsidTr="00573B29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1.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c"/>
            </w:pPr>
            <w:r>
              <w:t>Объем инвестиций в основной капитал, тыс. руб.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</w:tr>
      <w:tr w:rsidR="009C6084" w:rsidTr="00573B29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2.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c"/>
            </w:pPr>
            <w:r>
              <w:t>Чистая прибыль, тыс. рублей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</w:tr>
      <w:tr w:rsidR="009C6084" w:rsidTr="00573B29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lastRenderedPageBreak/>
              <w:t>3.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c"/>
            </w:pPr>
            <w:r>
              <w:t>Ввод основных фондов, тыс. рублей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</w:tr>
      <w:tr w:rsidR="009C6084" w:rsidTr="00573B29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4.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c"/>
            </w:pPr>
            <w:r>
              <w:t>Выбытие основных фондов, тыс. рублей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</w:tr>
      <w:tr w:rsidR="009C6084" w:rsidTr="00573B29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5.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c"/>
            </w:pPr>
            <w:r>
              <w:t>Платежи по лизинговым операциям, тыс. рублей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</w:tr>
      <w:tr w:rsidR="009C6084" w:rsidTr="00573B29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6.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c"/>
            </w:pPr>
            <w:r>
              <w:t>Фонд начисленной заработной платы работников без выплат социального характера, тыс. рублей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</w:tr>
      <w:tr w:rsidR="009C6084" w:rsidTr="00573B29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7.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c"/>
            </w:pPr>
            <w:r>
              <w:t>Задолженность по заработной плате, тыс. рублей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</w:tr>
      <w:tr w:rsidR="009C6084" w:rsidTr="00573B29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8.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c"/>
            </w:pPr>
            <w:r>
              <w:t>Численность работников, чел.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</w:tr>
      <w:tr w:rsidR="009C6084" w:rsidTr="00573B29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9.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c"/>
            </w:pPr>
            <w:r>
              <w:t>Средняя заработная плата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</w:tr>
      <w:tr w:rsidR="009C6084" w:rsidTr="00573B29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10.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c"/>
            </w:pPr>
            <w:r>
              <w:t>Расходы организации на повышение квалификации (обучения) персонала, тыс. рублей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</w:tr>
      <w:tr w:rsidR="009C6084" w:rsidTr="00573B29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11.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c"/>
            </w:pPr>
            <w:r>
              <w:t>Расходы организации на социальные проекты, тыс. рублей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</w:tr>
      <w:tr w:rsidR="009C6084" w:rsidTr="00573B29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12.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c"/>
            </w:pPr>
            <w:r>
              <w:t>Расходы организации на благотворительность, тыс. рублей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</w:tr>
    </w:tbl>
    <w:p w:rsidR="009C6084" w:rsidRDefault="009C6084" w:rsidP="009C6084"/>
    <w:p w:rsidR="009C6084" w:rsidRDefault="009C6084" w:rsidP="009C6084">
      <w:pPr>
        <w:pStyle w:val="af8"/>
        <w:rPr>
          <w:sz w:val="20"/>
          <w:szCs w:val="20"/>
        </w:rPr>
      </w:pPr>
      <w:r>
        <w:rPr>
          <w:sz w:val="20"/>
          <w:szCs w:val="20"/>
        </w:rPr>
        <w:t>Руководитель _______________             Главный бухгалтер ______________</w:t>
      </w:r>
    </w:p>
    <w:p w:rsidR="009C6084" w:rsidRDefault="009C6084" w:rsidP="009C6084">
      <w:pPr>
        <w:pStyle w:val="af8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9C6084" w:rsidRDefault="009C6084" w:rsidP="009C6084"/>
    <w:p w:rsidR="009C6084" w:rsidRDefault="009C6084" w:rsidP="009C6084">
      <w:pPr>
        <w:jc w:val="right"/>
        <w:rPr>
          <w:rStyle w:val="a3"/>
          <w:b w:val="0"/>
          <w:bCs/>
        </w:rPr>
      </w:pPr>
    </w:p>
    <w:p w:rsidR="009C6084" w:rsidRDefault="009C6084" w:rsidP="009C6084">
      <w:pPr>
        <w:jc w:val="right"/>
        <w:rPr>
          <w:rStyle w:val="a3"/>
          <w:b w:val="0"/>
          <w:bCs/>
        </w:rPr>
      </w:pPr>
    </w:p>
    <w:p w:rsidR="009C6084" w:rsidRDefault="009C6084" w:rsidP="009C6084">
      <w:pPr>
        <w:jc w:val="right"/>
        <w:rPr>
          <w:rStyle w:val="a3"/>
          <w:b w:val="0"/>
          <w:bCs/>
        </w:rPr>
      </w:pPr>
    </w:p>
    <w:p w:rsidR="009C6084" w:rsidRDefault="009C6084" w:rsidP="009C6084">
      <w:pPr>
        <w:jc w:val="right"/>
        <w:rPr>
          <w:rStyle w:val="a3"/>
          <w:b w:val="0"/>
          <w:bCs/>
        </w:rPr>
      </w:pPr>
    </w:p>
    <w:p w:rsidR="009C6084" w:rsidRPr="009C6084" w:rsidRDefault="009C6084" w:rsidP="009C6084">
      <w:pPr>
        <w:jc w:val="right"/>
        <w:rPr>
          <w:rStyle w:val="a3"/>
          <w:b w:val="0"/>
          <w:bCs/>
        </w:rPr>
      </w:pPr>
      <w:r w:rsidRPr="009C6084">
        <w:rPr>
          <w:rStyle w:val="a3"/>
          <w:b w:val="0"/>
          <w:bCs/>
        </w:rPr>
        <w:t xml:space="preserve">Приложение </w:t>
      </w:r>
      <w:r>
        <w:rPr>
          <w:rStyle w:val="a3"/>
          <w:b w:val="0"/>
          <w:bCs/>
        </w:rPr>
        <w:t>2</w:t>
      </w:r>
      <w:r>
        <w:rPr>
          <w:rStyle w:val="a3"/>
          <w:rFonts w:ascii="Arial" w:hAnsi="Arial" w:cs="Arial"/>
        </w:rPr>
        <w:br/>
      </w:r>
      <w:r w:rsidRPr="009C6084">
        <w:rPr>
          <w:rStyle w:val="a3"/>
          <w:b w:val="0"/>
          <w:bCs/>
        </w:rPr>
        <w:t xml:space="preserve">к </w:t>
      </w:r>
      <w:r>
        <w:rPr>
          <w:rStyle w:val="a3"/>
          <w:b w:val="0"/>
          <w:bCs/>
        </w:rPr>
        <w:t>П</w:t>
      </w:r>
      <w:r w:rsidRPr="009C6084">
        <w:rPr>
          <w:rStyle w:val="a3"/>
          <w:b w:val="0"/>
          <w:bCs/>
        </w:rPr>
        <w:t>орядку проведения</w:t>
      </w:r>
      <w:r>
        <w:rPr>
          <w:rStyle w:val="a3"/>
          <w:b w:val="0"/>
          <w:bCs/>
        </w:rPr>
        <w:t xml:space="preserve"> </w:t>
      </w:r>
      <w:r w:rsidRPr="009C6084">
        <w:rPr>
          <w:rStyle w:val="a3"/>
          <w:b w:val="0"/>
          <w:bCs/>
        </w:rPr>
        <w:t>оценки эффективности</w:t>
      </w:r>
      <w:r w:rsidRPr="009C6084">
        <w:rPr>
          <w:rStyle w:val="a3"/>
          <w:b w:val="0"/>
          <w:bCs/>
        </w:rPr>
        <w:br/>
        <w:t>налоговых льгот</w:t>
      </w:r>
      <w:r>
        <w:rPr>
          <w:rStyle w:val="a3"/>
          <w:b w:val="0"/>
          <w:bCs/>
        </w:rPr>
        <w:t xml:space="preserve"> </w:t>
      </w:r>
      <w:r w:rsidRPr="009C6084">
        <w:rPr>
          <w:rStyle w:val="a3"/>
          <w:b w:val="0"/>
          <w:bCs/>
        </w:rPr>
        <w:t>по местным налогам</w:t>
      </w:r>
    </w:p>
    <w:p w:rsidR="009C6084" w:rsidRPr="009C6084" w:rsidRDefault="009C6084" w:rsidP="009C6084">
      <w:pPr>
        <w:jc w:val="right"/>
        <w:rPr>
          <w:rStyle w:val="a3"/>
          <w:b w:val="0"/>
          <w:bCs/>
        </w:rPr>
      </w:pPr>
      <w:r w:rsidRPr="009C6084">
        <w:rPr>
          <w:rStyle w:val="a3"/>
          <w:b w:val="0"/>
          <w:bCs/>
        </w:rPr>
        <w:t xml:space="preserve">Форма </w:t>
      </w:r>
      <w:r>
        <w:rPr>
          <w:rStyle w:val="a3"/>
          <w:b w:val="0"/>
          <w:bCs/>
        </w:rPr>
        <w:t>2</w:t>
      </w:r>
    </w:p>
    <w:p w:rsidR="009C6084" w:rsidRDefault="009C6084" w:rsidP="009C6084"/>
    <w:p w:rsidR="009C6084" w:rsidRDefault="009C6084" w:rsidP="009C6084"/>
    <w:p w:rsidR="009C6084" w:rsidRDefault="009C6084" w:rsidP="009C6084">
      <w:pPr>
        <w:pStyle w:val="af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>
        <w:rPr>
          <w:rStyle w:val="a3"/>
          <w:sz w:val="20"/>
          <w:szCs w:val="20"/>
        </w:rPr>
        <w:t>Сводная отчетная форма</w:t>
      </w:r>
    </w:p>
    <w:p w:rsidR="009C6084" w:rsidRDefault="009C6084" w:rsidP="009C6084">
      <w:pPr>
        <w:pStyle w:val="af8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для потери бюджета города от установленной</w:t>
      </w:r>
    </w:p>
    <w:p w:rsidR="009C6084" w:rsidRDefault="009C6084" w:rsidP="009C6084">
      <w:pPr>
        <w:pStyle w:val="af8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налоговой льготы _________________</w:t>
      </w:r>
    </w:p>
    <w:p w:rsidR="009C6084" w:rsidRDefault="009C6084" w:rsidP="009C6084">
      <w:pPr>
        <w:pStyle w:val="af8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по состоянию на "___" ________ 20___ г.</w:t>
      </w:r>
    </w:p>
    <w:p w:rsidR="009C6084" w:rsidRDefault="009C6084" w:rsidP="009C6084"/>
    <w:p w:rsidR="009C6084" w:rsidRDefault="009C6084" w:rsidP="009C6084">
      <w:pPr>
        <w:pStyle w:val="af8"/>
        <w:rPr>
          <w:sz w:val="20"/>
          <w:szCs w:val="20"/>
        </w:rPr>
      </w:pPr>
      <w:r>
        <w:rPr>
          <w:sz w:val="20"/>
          <w:szCs w:val="20"/>
        </w:rPr>
        <w:t>Вид налога _____________________________________________</w:t>
      </w:r>
    </w:p>
    <w:p w:rsidR="009C6084" w:rsidRDefault="009C6084" w:rsidP="009C6084">
      <w:pPr>
        <w:pStyle w:val="af8"/>
        <w:rPr>
          <w:sz w:val="20"/>
          <w:szCs w:val="20"/>
        </w:rPr>
      </w:pPr>
      <w:r>
        <w:rPr>
          <w:sz w:val="20"/>
          <w:szCs w:val="20"/>
        </w:rPr>
        <w:t>Содержание налоговой льготы ____________________________</w:t>
      </w:r>
    </w:p>
    <w:p w:rsidR="009C6084" w:rsidRDefault="009C6084" w:rsidP="009C6084">
      <w:pPr>
        <w:pStyle w:val="af8"/>
        <w:rPr>
          <w:sz w:val="20"/>
          <w:szCs w:val="20"/>
        </w:rPr>
      </w:pPr>
      <w:r>
        <w:rPr>
          <w:sz w:val="20"/>
          <w:szCs w:val="20"/>
        </w:rPr>
        <w:t>Категория получателей льготы (наименование отраслей экономики, на которые</w:t>
      </w:r>
    </w:p>
    <w:p w:rsidR="009C6084" w:rsidRDefault="009C6084" w:rsidP="009C6084">
      <w:pPr>
        <w:pStyle w:val="af8"/>
        <w:rPr>
          <w:sz w:val="20"/>
          <w:szCs w:val="20"/>
        </w:rPr>
      </w:pPr>
      <w:r>
        <w:rPr>
          <w:sz w:val="20"/>
          <w:szCs w:val="20"/>
        </w:rPr>
        <w:t>распространяется налоговая льгота) _____________________</w:t>
      </w:r>
    </w:p>
    <w:p w:rsidR="009C6084" w:rsidRDefault="009C6084" w:rsidP="009C60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00"/>
        <w:gridCol w:w="2660"/>
        <w:gridCol w:w="2660"/>
      </w:tblGrid>
      <w:tr w:rsidR="009C6084" w:rsidTr="00573B2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lastRenderedPageBreak/>
              <w:t>Стр.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Показатель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Значения показателя по годам (не менее трех лет)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Примечание</w:t>
            </w:r>
          </w:p>
        </w:tc>
      </w:tr>
      <w:tr w:rsidR="009C6084" w:rsidTr="00573B2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4</w:t>
            </w:r>
          </w:p>
        </w:tc>
      </w:tr>
      <w:tr w:rsidR="009C6084" w:rsidTr="00573B2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c"/>
            </w:pPr>
            <w:r>
              <w:t>Налоговая база по налогу за период с начала года, тыс. руб.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</w:tr>
      <w:tr w:rsidR="009C6084" w:rsidTr="00573B2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c"/>
            </w:pPr>
            <w:r>
              <w:t>Размер сокращения налоговой базы по налогу за период с начала года; тыс. руб.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084" w:rsidRDefault="009C6084" w:rsidP="00573B29">
            <w:pPr>
              <w:pStyle w:val="ac"/>
            </w:pPr>
            <w:r>
              <w:t>При освобождении от налогообложения части базы налога</w:t>
            </w:r>
          </w:p>
        </w:tc>
      </w:tr>
      <w:tr w:rsidR="009C6084" w:rsidTr="00573B2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c"/>
            </w:pPr>
            <w:r>
              <w:t>Базовая ставка налога, зачисляемого в бюджет города, %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</w:tr>
      <w:tr w:rsidR="009C6084" w:rsidTr="00573B2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c"/>
            </w:pPr>
            <w:r>
              <w:t>Льготная ставка налога, зачисляемого в бюджет города, %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084" w:rsidRDefault="009C6084" w:rsidP="00573B29">
            <w:pPr>
              <w:pStyle w:val="ac"/>
            </w:pPr>
            <w:r>
              <w:t>При применении пониженной ставки налога</w:t>
            </w:r>
          </w:p>
        </w:tc>
      </w:tr>
      <w:tr w:rsidR="009C6084" w:rsidTr="00573B2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  <w:jc w:val="center"/>
            </w:pPr>
            <w:r>
              <w:t>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c"/>
            </w:pPr>
            <w:r>
              <w:t>Сумма потерь бюджета (сумма недополученных доходов) по причине предоставления налоговых льгот, тыс. руб.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084" w:rsidRDefault="009C6084" w:rsidP="00573B29">
            <w:pPr>
              <w:pStyle w:val="aa"/>
            </w:pPr>
          </w:p>
        </w:tc>
      </w:tr>
    </w:tbl>
    <w:p w:rsidR="009C6084" w:rsidRDefault="009C6084" w:rsidP="009C6084"/>
    <w:p w:rsidR="009C6084" w:rsidRDefault="009C6084" w:rsidP="009C6084"/>
    <w:p w:rsidR="00B82AF5" w:rsidRDefault="00B82AF5" w:rsidP="009C6084"/>
    <w:p w:rsidR="00B82AF5" w:rsidRDefault="00B82AF5" w:rsidP="009C6084"/>
    <w:p w:rsidR="00B82AF5" w:rsidRDefault="00B82AF5" w:rsidP="009C6084"/>
    <w:p w:rsidR="00B82AF5" w:rsidRDefault="00B82AF5" w:rsidP="009C6084"/>
    <w:p w:rsidR="00B82AF5" w:rsidRDefault="00B82AF5" w:rsidP="009C6084"/>
    <w:p w:rsidR="00B82AF5" w:rsidRDefault="00B82AF5" w:rsidP="009C6084"/>
    <w:p w:rsidR="00B82AF5" w:rsidRDefault="00B82AF5" w:rsidP="009C6084"/>
    <w:p w:rsidR="00B82AF5" w:rsidRDefault="00B82AF5" w:rsidP="009C6084"/>
    <w:p w:rsidR="00B82AF5" w:rsidRDefault="00B82AF5" w:rsidP="009C6084"/>
    <w:p w:rsidR="00B82AF5" w:rsidRDefault="00B82AF5" w:rsidP="009C6084"/>
    <w:p w:rsidR="00B82AF5" w:rsidRDefault="00B82AF5" w:rsidP="009C6084"/>
    <w:p w:rsidR="00B82AF5" w:rsidRDefault="00B82AF5" w:rsidP="009C6084"/>
    <w:p w:rsidR="00B82AF5" w:rsidRDefault="00B82AF5" w:rsidP="009C6084">
      <w:bookmarkStart w:id="54" w:name="_GoBack"/>
      <w:bookmarkEnd w:id="54"/>
    </w:p>
    <w:sectPr w:rsidR="00B82AF5" w:rsidSect="003A6371">
      <w:footerReference w:type="default" r:id="rId16"/>
      <w:pgSz w:w="11900" w:h="16800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64B" w:rsidRDefault="005B464B">
      <w:r>
        <w:separator/>
      </w:r>
    </w:p>
  </w:endnote>
  <w:endnote w:type="continuationSeparator" w:id="0">
    <w:p w:rsidR="005B464B" w:rsidRDefault="005B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Arial"/>
    <w:charset w:val="00"/>
    <w:family w:val="auto"/>
    <w:pitch w:val="variable"/>
    <w:sig w:usb0="00000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24"/>
      <w:gridCol w:w="3321"/>
      <w:gridCol w:w="3321"/>
    </w:tblGrid>
    <w:tr w:rsidR="000D1B32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D1B32" w:rsidRDefault="000D1B3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D1B32" w:rsidRDefault="000D1B32" w:rsidP="00557AC3">
          <w:pPr>
            <w:ind w:firstLine="0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D1B32" w:rsidRDefault="000D1B3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2F1972" w:rsidRDefault="002F19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64B" w:rsidRDefault="005B464B">
      <w:r>
        <w:separator/>
      </w:r>
    </w:p>
  </w:footnote>
  <w:footnote w:type="continuationSeparator" w:id="0">
    <w:p w:rsidR="005B464B" w:rsidRDefault="005B4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828B1"/>
    <w:multiLevelType w:val="multilevel"/>
    <w:tmpl w:val="7CE4AF7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BB"/>
    <w:rsid w:val="00017DDD"/>
    <w:rsid w:val="00026823"/>
    <w:rsid w:val="0004560B"/>
    <w:rsid w:val="0004592D"/>
    <w:rsid w:val="0005045E"/>
    <w:rsid w:val="00076CBB"/>
    <w:rsid w:val="0008062F"/>
    <w:rsid w:val="00096EBB"/>
    <w:rsid w:val="000B7FE6"/>
    <w:rsid w:val="000C0D9E"/>
    <w:rsid w:val="000C7802"/>
    <w:rsid w:val="000D1B32"/>
    <w:rsid w:val="000E54EF"/>
    <w:rsid w:val="000F0550"/>
    <w:rsid w:val="00105456"/>
    <w:rsid w:val="00106E22"/>
    <w:rsid w:val="00107721"/>
    <w:rsid w:val="00123995"/>
    <w:rsid w:val="00125A32"/>
    <w:rsid w:val="001308AC"/>
    <w:rsid w:val="001527E2"/>
    <w:rsid w:val="00174F4E"/>
    <w:rsid w:val="00185BE7"/>
    <w:rsid w:val="00196B9E"/>
    <w:rsid w:val="001A1099"/>
    <w:rsid w:val="001A1B34"/>
    <w:rsid w:val="001A219C"/>
    <w:rsid w:val="001A5C92"/>
    <w:rsid w:val="00224BE2"/>
    <w:rsid w:val="00233E6D"/>
    <w:rsid w:val="002500A3"/>
    <w:rsid w:val="00253458"/>
    <w:rsid w:val="002746FB"/>
    <w:rsid w:val="002A3251"/>
    <w:rsid w:val="002F1972"/>
    <w:rsid w:val="0030301C"/>
    <w:rsid w:val="003251DF"/>
    <w:rsid w:val="0032745F"/>
    <w:rsid w:val="00350DAC"/>
    <w:rsid w:val="003540D5"/>
    <w:rsid w:val="00360C9B"/>
    <w:rsid w:val="003646D2"/>
    <w:rsid w:val="00364A2A"/>
    <w:rsid w:val="0037305F"/>
    <w:rsid w:val="00374DEA"/>
    <w:rsid w:val="003847F5"/>
    <w:rsid w:val="003A0E7C"/>
    <w:rsid w:val="003A6371"/>
    <w:rsid w:val="003C2141"/>
    <w:rsid w:val="003C3D7F"/>
    <w:rsid w:val="003F59C1"/>
    <w:rsid w:val="004013E4"/>
    <w:rsid w:val="00446E4C"/>
    <w:rsid w:val="00464B5C"/>
    <w:rsid w:val="004668A7"/>
    <w:rsid w:val="00476E69"/>
    <w:rsid w:val="004C219D"/>
    <w:rsid w:val="004C5882"/>
    <w:rsid w:val="00502830"/>
    <w:rsid w:val="0051172C"/>
    <w:rsid w:val="005138A3"/>
    <w:rsid w:val="0051728C"/>
    <w:rsid w:val="005177D9"/>
    <w:rsid w:val="00522BA9"/>
    <w:rsid w:val="00557AC3"/>
    <w:rsid w:val="005768F6"/>
    <w:rsid w:val="00593C56"/>
    <w:rsid w:val="00595990"/>
    <w:rsid w:val="005A6085"/>
    <w:rsid w:val="005B3503"/>
    <w:rsid w:val="005B43FF"/>
    <w:rsid w:val="005B464B"/>
    <w:rsid w:val="005C0559"/>
    <w:rsid w:val="005D3227"/>
    <w:rsid w:val="005E2564"/>
    <w:rsid w:val="005E34A5"/>
    <w:rsid w:val="005F2103"/>
    <w:rsid w:val="005F748E"/>
    <w:rsid w:val="0060141D"/>
    <w:rsid w:val="00604A2F"/>
    <w:rsid w:val="00604B75"/>
    <w:rsid w:val="0061554E"/>
    <w:rsid w:val="006A2E5F"/>
    <w:rsid w:val="006A312B"/>
    <w:rsid w:val="006A4AB1"/>
    <w:rsid w:val="006D32E3"/>
    <w:rsid w:val="00701DFC"/>
    <w:rsid w:val="00704C32"/>
    <w:rsid w:val="00726271"/>
    <w:rsid w:val="00733D99"/>
    <w:rsid w:val="00735821"/>
    <w:rsid w:val="00752072"/>
    <w:rsid w:val="0075558A"/>
    <w:rsid w:val="00773A72"/>
    <w:rsid w:val="00773DE1"/>
    <w:rsid w:val="00774FC7"/>
    <w:rsid w:val="007E2FFA"/>
    <w:rsid w:val="007E73AD"/>
    <w:rsid w:val="00811D68"/>
    <w:rsid w:val="00816A0A"/>
    <w:rsid w:val="0085682F"/>
    <w:rsid w:val="00863CEC"/>
    <w:rsid w:val="0087434B"/>
    <w:rsid w:val="00875C52"/>
    <w:rsid w:val="00886ACC"/>
    <w:rsid w:val="00891D43"/>
    <w:rsid w:val="00897B88"/>
    <w:rsid w:val="008B28B5"/>
    <w:rsid w:val="008B3048"/>
    <w:rsid w:val="008B4BDD"/>
    <w:rsid w:val="008E71B9"/>
    <w:rsid w:val="00914DBB"/>
    <w:rsid w:val="009260E8"/>
    <w:rsid w:val="00945807"/>
    <w:rsid w:val="00950190"/>
    <w:rsid w:val="00950193"/>
    <w:rsid w:val="00952F3B"/>
    <w:rsid w:val="00961577"/>
    <w:rsid w:val="00971CB6"/>
    <w:rsid w:val="00974206"/>
    <w:rsid w:val="0098215D"/>
    <w:rsid w:val="0098729D"/>
    <w:rsid w:val="009916EE"/>
    <w:rsid w:val="0099600C"/>
    <w:rsid w:val="009A3DBE"/>
    <w:rsid w:val="009A5412"/>
    <w:rsid w:val="009C6084"/>
    <w:rsid w:val="009C64EA"/>
    <w:rsid w:val="009D17B2"/>
    <w:rsid w:val="009E0CD3"/>
    <w:rsid w:val="009F0C43"/>
    <w:rsid w:val="00A1719C"/>
    <w:rsid w:val="00A24F77"/>
    <w:rsid w:val="00A32727"/>
    <w:rsid w:val="00A50729"/>
    <w:rsid w:val="00A67B8C"/>
    <w:rsid w:val="00A90ACF"/>
    <w:rsid w:val="00A924DF"/>
    <w:rsid w:val="00A96373"/>
    <w:rsid w:val="00AB4DDC"/>
    <w:rsid w:val="00AB601D"/>
    <w:rsid w:val="00AC1843"/>
    <w:rsid w:val="00AD33CB"/>
    <w:rsid w:val="00AF6AF3"/>
    <w:rsid w:val="00AF7822"/>
    <w:rsid w:val="00B12C79"/>
    <w:rsid w:val="00B22EAF"/>
    <w:rsid w:val="00B340A6"/>
    <w:rsid w:val="00B604B3"/>
    <w:rsid w:val="00B81434"/>
    <w:rsid w:val="00B828CF"/>
    <w:rsid w:val="00B82AF5"/>
    <w:rsid w:val="00BB7CCE"/>
    <w:rsid w:val="00BE43CB"/>
    <w:rsid w:val="00BE754D"/>
    <w:rsid w:val="00BF6667"/>
    <w:rsid w:val="00C125A7"/>
    <w:rsid w:val="00C125D0"/>
    <w:rsid w:val="00C162A2"/>
    <w:rsid w:val="00C31644"/>
    <w:rsid w:val="00C355D2"/>
    <w:rsid w:val="00C51431"/>
    <w:rsid w:val="00C671BF"/>
    <w:rsid w:val="00C80733"/>
    <w:rsid w:val="00C93907"/>
    <w:rsid w:val="00C97B3C"/>
    <w:rsid w:val="00CC1542"/>
    <w:rsid w:val="00CD5AD6"/>
    <w:rsid w:val="00CD6A43"/>
    <w:rsid w:val="00CE1481"/>
    <w:rsid w:val="00CE3DE1"/>
    <w:rsid w:val="00D12FB6"/>
    <w:rsid w:val="00D34E7E"/>
    <w:rsid w:val="00D62BA4"/>
    <w:rsid w:val="00D70324"/>
    <w:rsid w:val="00DA78C0"/>
    <w:rsid w:val="00DD0A9C"/>
    <w:rsid w:val="00DD2BE3"/>
    <w:rsid w:val="00E04121"/>
    <w:rsid w:val="00E12802"/>
    <w:rsid w:val="00E16971"/>
    <w:rsid w:val="00E23760"/>
    <w:rsid w:val="00E25ABE"/>
    <w:rsid w:val="00E27849"/>
    <w:rsid w:val="00E30DA5"/>
    <w:rsid w:val="00E35E8A"/>
    <w:rsid w:val="00E64776"/>
    <w:rsid w:val="00E83027"/>
    <w:rsid w:val="00E91F58"/>
    <w:rsid w:val="00EB5199"/>
    <w:rsid w:val="00EE1532"/>
    <w:rsid w:val="00EE65D8"/>
    <w:rsid w:val="00EE6C60"/>
    <w:rsid w:val="00EF4641"/>
    <w:rsid w:val="00EF610B"/>
    <w:rsid w:val="00F02519"/>
    <w:rsid w:val="00F13168"/>
    <w:rsid w:val="00F15137"/>
    <w:rsid w:val="00F20BCE"/>
    <w:rsid w:val="00F22917"/>
    <w:rsid w:val="00F36A47"/>
    <w:rsid w:val="00F4014F"/>
    <w:rsid w:val="00F50191"/>
    <w:rsid w:val="00F57BE4"/>
    <w:rsid w:val="00F61A93"/>
    <w:rsid w:val="00F70B60"/>
    <w:rsid w:val="00F72080"/>
    <w:rsid w:val="00F8266F"/>
    <w:rsid w:val="00FA4B00"/>
    <w:rsid w:val="00FB47B2"/>
    <w:rsid w:val="00FB606E"/>
    <w:rsid w:val="00FD52D3"/>
    <w:rsid w:val="00FE3F2F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4E926F-043F-4DAB-8DCA-3FB22C1C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48E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748E"/>
    <w:pPr>
      <w:keepNext/>
      <w:keepLines/>
      <w:widowControl/>
      <w:autoSpaceDE/>
      <w:autoSpaceDN/>
      <w:adjustRightInd/>
      <w:spacing w:before="200"/>
      <w:ind w:firstLine="0"/>
      <w:jc w:val="left"/>
      <w:outlineLvl w:val="2"/>
    </w:pPr>
    <w:rPr>
      <w:rFonts w:ascii="Cambria" w:hAnsi="Cambria" w:cs="Times New Roman"/>
      <w:b/>
      <w:bCs/>
      <w:color w:val="4F81BD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F748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5F748E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B604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rsid w:val="00E30DA5"/>
  </w:style>
  <w:style w:type="character" w:styleId="af2">
    <w:name w:val="Hyperlink"/>
    <w:basedOn w:val="a0"/>
    <w:uiPriority w:val="99"/>
    <w:unhideWhenUsed/>
    <w:rsid w:val="0099600C"/>
    <w:rPr>
      <w:rFonts w:cs="Times New Roman"/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99600C"/>
    <w:rPr>
      <w:rFonts w:cs="Times New Roman"/>
      <w:color w:val="800080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B340A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B340A6"/>
    <w:rPr>
      <w:rFonts w:ascii="Tahoma" w:hAnsi="Tahoma" w:cs="Tahoma"/>
      <w:sz w:val="16"/>
      <w:szCs w:val="16"/>
    </w:rPr>
  </w:style>
  <w:style w:type="character" w:styleId="af6">
    <w:name w:val="Emphasis"/>
    <w:basedOn w:val="a0"/>
    <w:uiPriority w:val="20"/>
    <w:qFormat/>
    <w:rsid w:val="005A6085"/>
    <w:rPr>
      <w:rFonts w:cs="Times New Roman"/>
      <w:i/>
    </w:rPr>
  </w:style>
  <w:style w:type="paragraph" w:customStyle="1" w:styleId="Default">
    <w:name w:val="Default"/>
    <w:rsid w:val="003847F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highlightsearch">
    <w:name w:val="highlightsearch"/>
    <w:rsid w:val="003847F5"/>
  </w:style>
  <w:style w:type="paragraph" w:customStyle="1" w:styleId="ConsPlusNormal">
    <w:name w:val="ConsPlusNormal"/>
    <w:rsid w:val="00CC1542"/>
    <w:pPr>
      <w:widowControl w:val="0"/>
      <w:spacing w:after="0" w:line="240" w:lineRule="auto"/>
    </w:pPr>
    <w:rPr>
      <w:rFonts w:ascii="Calibri" w:hAnsi="Calibri" w:cs="Calibri"/>
      <w:szCs w:val="20"/>
    </w:rPr>
  </w:style>
  <w:style w:type="paragraph" w:styleId="af7">
    <w:name w:val="List Paragraph"/>
    <w:basedOn w:val="a"/>
    <w:uiPriority w:val="34"/>
    <w:qFormat/>
    <w:rsid w:val="003540D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af8">
    <w:name w:val="Таблицы (моноширинный)"/>
    <w:basedOn w:val="a"/>
    <w:next w:val="a"/>
    <w:uiPriority w:val="99"/>
    <w:rsid w:val="009C6084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27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72A0-2897-4C0D-8CD5-D4B86448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2024-03-29T11:35:00Z</cp:lastPrinted>
  <dcterms:created xsi:type="dcterms:W3CDTF">2024-04-24T06:59:00Z</dcterms:created>
  <dcterms:modified xsi:type="dcterms:W3CDTF">2024-04-24T06:59:00Z</dcterms:modified>
</cp:coreProperties>
</file>