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2217"/>
        <w:gridCol w:w="3800"/>
      </w:tblGrid>
      <w:tr w:rsidR="00396B82" w:rsidRPr="00A3045D" w:rsidTr="00714A69">
        <w:trPr>
          <w:trHeight w:val="1047"/>
        </w:trPr>
        <w:tc>
          <w:tcPr>
            <w:tcW w:w="3507" w:type="dxa"/>
            <w:tcBorders>
              <w:top w:val="nil"/>
              <w:left w:val="nil"/>
              <w:bottom w:val="nil"/>
              <w:right w:val="nil"/>
            </w:tcBorders>
          </w:tcPr>
          <w:p w:rsidR="00396B82" w:rsidRPr="00A3045D" w:rsidRDefault="00396B82" w:rsidP="0031570E">
            <w:pPr>
              <w:spacing w:after="0" w:line="240" w:lineRule="auto"/>
              <w:jc w:val="center"/>
              <w:rPr>
                <w:rFonts w:ascii="Times New Roman" w:hAnsi="Times New Roman" w:cs="Times New Roman"/>
                <w:sz w:val="24"/>
                <w:szCs w:val="24"/>
              </w:rPr>
            </w:pPr>
          </w:p>
        </w:tc>
        <w:tc>
          <w:tcPr>
            <w:tcW w:w="2217" w:type="dxa"/>
            <w:tcBorders>
              <w:top w:val="nil"/>
              <w:left w:val="nil"/>
              <w:bottom w:val="nil"/>
              <w:right w:val="nil"/>
            </w:tcBorders>
          </w:tcPr>
          <w:p w:rsidR="00396B82" w:rsidRPr="00A3045D" w:rsidRDefault="00396B82" w:rsidP="0031570E">
            <w:pPr>
              <w:spacing w:after="0" w:line="240" w:lineRule="auto"/>
              <w:ind w:firstLine="63"/>
              <w:jc w:val="center"/>
              <w:rPr>
                <w:rFonts w:ascii="Times New Roman" w:hAnsi="Times New Roman" w:cs="Times New Roman"/>
                <w:sz w:val="24"/>
                <w:szCs w:val="24"/>
              </w:rPr>
            </w:pPr>
            <w:r w:rsidRPr="00A3045D">
              <w:rPr>
                <w:rFonts w:ascii="Times New Roman" w:hAnsi="Times New Roman" w:cs="Times New Roman"/>
                <w:noProof/>
                <w:sz w:val="24"/>
                <w:szCs w:val="24"/>
                <w:lang w:eastAsia="ru-RU"/>
              </w:rPr>
              <w:drawing>
                <wp:inline distT="0" distB="0" distL="0" distR="0">
                  <wp:extent cx="895350" cy="1143000"/>
                  <wp:effectExtent l="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tc>
        <w:tc>
          <w:tcPr>
            <w:tcW w:w="3800" w:type="dxa"/>
            <w:tcBorders>
              <w:top w:val="nil"/>
              <w:left w:val="nil"/>
              <w:bottom w:val="nil"/>
              <w:right w:val="nil"/>
            </w:tcBorders>
          </w:tcPr>
          <w:p w:rsidR="00396B82" w:rsidRPr="00A3045D" w:rsidRDefault="00396B82" w:rsidP="0031570E">
            <w:pPr>
              <w:spacing w:after="0" w:line="240" w:lineRule="auto"/>
              <w:jc w:val="right"/>
              <w:rPr>
                <w:rFonts w:ascii="Times New Roman" w:hAnsi="Times New Roman" w:cs="Times New Roman"/>
                <w:sz w:val="24"/>
                <w:szCs w:val="24"/>
              </w:rPr>
            </w:pPr>
            <w:bookmarkStart w:id="0" w:name="_GoBack"/>
            <w:bookmarkEnd w:id="0"/>
          </w:p>
        </w:tc>
      </w:tr>
      <w:tr w:rsidR="00396B82" w:rsidRPr="00A3045D" w:rsidTr="00714A69">
        <w:trPr>
          <w:trHeight w:val="1484"/>
        </w:trPr>
        <w:tc>
          <w:tcPr>
            <w:tcW w:w="3507" w:type="dxa"/>
            <w:tcBorders>
              <w:top w:val="nil"/>
              <w:left w:val="nil"/>
              <w:bottom w:val="nil"/>
              <w:right w:val="nil"/>
            </w:tcBorders>
          </w:tcPr>
          <w:p w:rsidR="00396B82" w:rsidRPr="00A3045D" w:rsidRDefault="00396B82" w:rsidP="0031570E">
            <w:pPr>
              <w:spacing w:after="0" w:line="240" w:lineRule="auto"/>
              <w:jc w:val="center"/>
              <w:rPr>
                <w:rFonts w:ascii="Times New Roman" w:hAnsi="Times New Roman" w:cs="Times New Roman"/>
                <w:sz w:val="24"/>
                <w:szCs w:val="24"/>
              </w:rPr>
            </w:pPr>
            <w:r w:rsidRPr="00A3045D">
              <w:rPr>
                <w:rFonts w:ascii="Times New Roman" w:hAnsi="Times New Roman" w:cs="Times New Roman"/>
                <w:sz w:val="24"/>
                <w:szCs w:val="24"/>
              </w:rPr>
              <w:t>ЧĂВАШ РЕСПУБЛИКИН</w:t>
            </w:r>
          </w:p>
          <w:p w:rsidR="00396B82" w:rsidRPr="00A3045D" w:rsidRDefault="00396B82" w:rsidP="0031570E">
            <w:pPr>
              <w:spacing w:after="0" w:line="240" w:lineRule="auto"/>
              <w:jc w:val="center"/>
              <w:rPr>
                <w:rFonts w:ascii="Times New Roman" w:hAnsi="Times New Roman" w:cs="Times New Roman"/>
                <w:sz w:val="24"/>
                <w:szCs w:val="24"/>
              </w:rPr>
            </w:pPr>
            <w:r w:rsidRPr="00A3045D">
              <w:rPr>
                <w:rFonts w:ascii="Times New Roman" w:hAnsi="Times New Roman" w:cs="Times New Roman"/>
                <w:sz w:val="24"/>
                <w:szCs w:val="24"/>
              </w:rPr>
              <w:t>КОМСОМОЛЬСКИ МУНИЦИПАЛЛĂ ОКРУГĚН ПĚРРЕМĚШ СУЙЛАВРИ</w:t>
            </w:r>
          </w:p>
          <w:p w:rsidR="00396B82" w:rsidRPr="00A3045D" w:rsidRDefault="00396B82" w:rsidP="0031570E">
            <w:pPr>
              <w:spacing w:after="0" w:line="240" w:lineRule="auto"/>
              <w:jc w:val="center"/>
              <w:rPr>
                <w:rFonts w:ascii="Times New Roman" w:hAnsi="Times New Roman" w:cs="Times New Roman"/>
                <w:sz w:val="24"/>
                <w:szCs w:val="24"/>
              </w:rPr>
            </w:pPr>
            <w:r w:rsidRPr="00A3045D">
              <w:rPr>
                <w:rFonts w:ascii="Times New Roman" w:hAnsi="Times New Roman" w:cs="Times New Roman"/>
                <w:sz w:val="24"/>
                <w:szCs w:val="24"/>
              </w:rPr>
              <w:t>ДЕПУТАТСЕН ПУХĂВĔ</w:t>
            </w:r>
          </w:p>
          <w:p w:rsidR="00396B82" w:rsidRPr="00A3045D" w:rsidRDefault="00396B82" w:rsidP="0031570E">
            <w:pPr>
              <w:spacing w:after="0" w:line="240" w:lineRule="auto"/>
              <w:jc w:val="center"/>
              <w:rPr>
                <w:rFonts w:ascii="Times New Roman" w:hAnsi="Times New Roman" w:cs="Times New Roman"/>
                <w:sz w:val="24"/>
                <w:szCs w:val="24"/>
              </w:rPr>
            </w:pPr>
          </w:p>
          <w:p w:rsidR="00396B82" w:rsidRPr="00A3045D" w:rsidRDefault="00396B82" w:rsidP="0031570E">
            <w:pPr>
              <w:spacing w:after="0" w:line="240" w:lineRule="auto"/>
              <w:jc w:val="center"/>
              <w:rPr>
                <w:rFonts w:ascii="Times New Roman" w:hAnsi="Times New Roman" w:cs="Times New Roman"/>
                <w:color w:val="FF0000"/>
                <w:sz w:val="24"/>
                <w:szCs w:val="24"/>
              </w:rPr>
            </w:pPr>
            <w:r w:rsidRPr="00A3045D">
              <w:rPr>
                <w:rFonts w:ascii="Times New Roman" w:hAnsi="Times New Roman" w:cs="Times New Roman"/>
                <w:sz w:val="24"/>
                <w:szCs w:val="24"/>
              </w:rPr>
              <w:t>ЙЫШĂНУ</w:t>
            </w:r>
          </w:p>
        </w:tc>
        <w:tc>
          <w:tcPr>
            <w:tcW w:w="2217" w:type="dxa"/>
            <w:tcBorders>
              <w:top w:val="nil"/>
              <w:left w:val="nil"/>
              <w:bottom w:val="nil"/>
              <w:right w:val="nil"/>
            </w:tcBorders>
          </w:tcPr>
          <w:p w:rsidR="00396B82" w:rsidRPr="00A3045D" w:rsidRDefault="00396B82" w:rsidP="0031570E">
            <w:pPr>
              <w:spacing w:after="0" w:line="240" w:lineRule="auto"/>
              <w:rPr>
                <w:rFonts w:ascii="Times New Roman" w:hAnsi="Times New Roman" w:cs="Times New Roman"/>
                <w:color w:val="FF0000"/>
                <w:sz w:val="24"/>
                <w:szCs w:val="24"/>
              </w:rPr>
            </w:pPr>
          </w:p>
        </w:tc>
        <w:tc>
          <w:tcPr>
            <w:tcW w:w="3800" w:type="dxa"/>
            <w:tcBorders>
              <w:top w:val="nil"/>
              <w:left w:val="nil"/>
              <w:bottom w:val="nil"/>
              <w:right w:val="nil"/>
            </w:tcBorders>
          </w:tcPr>
          <w:p w:rsidR="00396B82" w:rsidRPr="00A3045D" w:rsidRDefault="00396B82" w:rsidP="0031570E">
            <w:pPr>
              <w:spacing w:after="0" w:line="240" w:lineRule="auto"/>
              <w:ind w:firstLine="23"/>
              <w:jc w:val="center"/>
              <w:rPr>
                <w:rFonts w:ascii="Times New Roman" w:hAnsi="Times New Roman" w:cs="Times New Roman"/>
                <w:sz w:val="24"/>
                <w:szCs w:val="24"/>
              </w:rPr>
            </w:pPr>
            <w:r w:rsidRPr="00A3045D">
              <w:rPr>
                <w:rFonts w:ascii="Times New Roman" w:hAnsi="Times New Roman" w:cs="Times New Roman"/>
                <w:sz w:val="24"/>
                <w:szCs w:val="24"/>
              </w:rPr>
              <w:t>ЧУВАШСКАЯ РЕСПУБЛИКА СОБРАНИЕ ДЕПУТАТОВ</w:t>
            </w:r>
          </w:p>
          <w:p w:rsidR="00396B82" w:rsidRPr="00A3045D" w:rsidRDefault="00396B82" w:rsidP="0031570E">
            <w:pPr>
              <w:spacing w:after="0" w:line="240" w:lineRule="auto"/>
              <w:ind w:firstLine="23"/>
              <w:jc w:val="center"/>
              <w:rPr>
                <w:rFonts w:ascii="Times New Roman" w:hAnsi="Times New Roman" w:cs="Times New Roman"/>
                <w:sz w:val="24"/>
                <w:szCs w:val="24"/>
              </w:rPr>
            </w:pPr>
            <w:r w:rsidRPr="00A3045D">
              <w:rPr>
                <w:rFonts w:ascii="Times New Roman" w:hAnsi="Times New Roman" w:cs="Times New Roman"/>
                <w:sz w:val="24"/>
                <w:szCs w:val="24"/>
              </w:rPr>
              <w:t>КОМСОМОЛЬСКОГО МУНИЦИПАЛЬНОГО ОКРУГА ПЕРВОГО СОЗЫВА</w:t>
            </w:r>
          </w:p>
          <w:p w:rsidR="00396B82" w:rsidRPr="00A3045D" w:rsidRDefault="00396B82" w:rsidP="0031570E">
            <w:pPr>
              <w:spacing w:after="0" w:line="240" w:lineRule="auto"/>
              <w:ind w:firstLine="23"/>
              <w:jc w:val="center"/>
              <w:rPr>
                <w:rFonts w:ascii="Times New Roman" w:hAnsi="Times New Roman" w:cs="Times New Roman"/>
                <w:sz w:val="24"/>
                <w:szCs w:val="24"/>
              </w:rPr>
            </w:pPr>
          </w:p>
          <w:p w:rsidR="00396B82" w:rsidRPr="00A3045D" w:rsidRDefault="00396B82" w:rsidP="0031570E">
            <w:pPr>
              <w:spacing w:after="0" w:line="240" w:lineRule="auto"/>
              <w:ind w:firstLine="23"/>
              <w:jc w:val="center"/>
              <w:rPr>
                <w:rFonts w:ascii="Times New Roman" w:hAnsi="Times New Roman" w:cs="Times New Roman"/>
                <w:color w:val="FF0000"/>
                <w:sz w:val="24"/>
                <w:szCs w:val="24"/>
              </w:rPr>
            </w:pPr>
            <w:r w:rsidRPr="00A3045D">
              <w:rPr>
                <w:rFonts w:ascii="Times New Roman" w:hAnsi="Times New Roman" w:cs="Times New Roman"/>
                <w:sz w:val="24"/>
                <w:szCs w:val="24"/>
              </w:rPr>
              <w:t>РЕШЕНИЕ</w:t>
            </w:r>
          </w:p>
        </w:tc>
      </w:tr>
    </w:tbl>
    <w:p w:rsidR="00396B82" w:rsidRPr="00A3045D" w:rsidRDefault="00396B82" w:rsidP="0031570E">
      <w:pPr>
        <w:pStyle w:val="ConsPlusNormal"/>
        <w:ind w:firstLine="0"/>
        <w:rPr>
          <w:rFonts w:ascii="Times New Roman" w:hAnsi="Times New Roman"/>
          <w:sz w:val="24"/>
          <w:szCs w:val="24"/>
        </w:rPr>
      </w:pPr>
    </w:p>
    <w:p w:rsidR="00396B82" w:rsidRDefault="00D43B40" w:rsidP="0031570E">
      <w:pPr>
        <w:pStyle w:val="ConsPlusNormal"/>
        <w:ind w:right="306" w:firstLine="0"/>
        <w:jc w:val="center"/>
        <w:rPr>
          <w:rFonts w:ascii="Times New Roman" w:hAnsi="Times New Roman"/>
          <w:sz w:val="26"/>
          <w:szCs w:val="26"/>
        </w:rPr>
      </w:pPr>
      <w:r>
        <w:rPr>
          <w:rFonts w:ascii="Times New Roman" w:hAnsi="Times New Roman"/>
          <w:sz w:val="26"/>
          <w:szCs w:val="26"/>
        </w:rPr>
        <w:t>о</w:t>
      </w:r>
      <w:r w:rsidR="00C960A2">
        <w:rPr>
          <w:rFonts w:ascii="Times New Roman" w:hAnsi="Times New Roman"/>
          <w:sz w:val="26"/>
          <w:szCs w:val="26"/>
        </w:rPr>
        <w:t>т</w:t>
      </w:r>
      <w:r>
        <w:rPr>
          <w:rFonts w:ascii="Times New Roman" w:hAnsi="Times New Roman"/>
          <w:sz w:val="26"/>
          <w:szCs w:val="26"/>
        </w:rPr>
        <w:t xml:space="preserve"> 30 августа</w:t>
      </w:r>
      <w:r w:rsidR="00172C4A">
        <w:rPr>
          <w:rFonts w:ascii="Times New Roman" w:hAnsi="Times New Roman"/>
          <w:sz w:val="26"/>
          <w:szCs w:val="26"/>
        </w:rPr>
        <w:t xml:space="preserve"> 2023</w:t>
      </w:r>
      <w:r w:rsidR="00396B82" w:rsidRPr="00A3045D">
        <w:rPr>
          <w:rFonts w:ascii="Times New Roman" w:hAnsi="Times New Roman"/>
          <w:sz w:val="26"/>
          <w:szCs w:val="26"/>
        </w:rPr>
        <w:t xml:space="preserve"> года №</w:t>
      </w:r>
      <w:r w:rsidR="00A1093C">
        <w:rPr>
          <w:rFonts w:ascii="Times New Roman" w:hAnsi="Times New Roman"/>
          <w:sz w:val="26"/>
          <w:szCs w:val="26"/>
        </w:rPr>
        <w:t>18/261</w:t>
      </w:r>
      <w:r w:rsidR="00396B82" w:rsidRPr="00A3045D">
        <w:rPr>
          <w:rFonts w:ascii="Times New Roman" w:hAnsi="Times New Roman"/>
          <w:sz w:val="26"/>
          <w:szCs w:val="26"/>
        </w:rPr>
        <w:t xml:space="preserve"> </w:t>
      </w:r>
    </w:p>
    <w:p w:rsidR="00C960A2" w:rsidRDefault="00C960A2" w:rsidP="0031570E">
      <w:pPr>
        <w:pStyle w:val="ConsPlusNormal"/>
        <w:ind w:right="306" w:firstLine="0"/>
        <w:jc w:val="center"/>
        <w:rPr>
          <w:rFonts w:ascii="Times New Roman" w:hAnsi="Times New Roman"/>
          <w:sz w:val="26"/>
          <w:szCs w:val="26"/>
        </w:rPr>
      </w:pPr>
    </w:p>
    <w:p w:rsidR="00C960A2" w:rsidRPr="00D43B40" w:rsidRDefault="00D43B40" w:rsidP="00D43B40">
      <w:pPr>
        <w:pStyle w:val="ConsPlusNormal"/>
        <w:tabs>
          <w:tab w:val="left" w:pos="390"/>
          <w:tab w:val="left" w:pos="8931"/>
        </w:tabs>
        <w:ind w:right="3541" w:firstLine="0"/>
        <w:jc w:val="both"/>
        <w:rPr>
          <w:rFonts w:ascii="Times New Roman" w:hAnsi="Times New Roman"/>
          <w:b/>
          <w:sz w:val="26"/>
          <w:szCs w:val="26"/>
        </w:rPr>
      </w:pPr>
      <w:r w:rsidRPr="00D43B40">
        <w:rPr>
          <w:rFonts w:ascii="Times New Roman" w:hAnsi="Times New Roman"/>
          <w:b/>
          <w:sz w:val="26"/>
          <w:szCs w:val="26"/>
        </w:rPr>
        <w:t>О</w:t>
      </w:r>
      <w:r w:rsidR="00C960A2" w:rsidRPr="00D43B40">
        <w:rPr>
          <w:rFonts w:ascii="Times New Roman" w:hAnsi="Times New Roman"/>
          <w:b/>
          <w:sz w:val="26"/>
          <w:szCs w:val="26"/>
        </w:rPr>
        <w:t>б оценке регулирующего воздействия проектов муниципальных нормативных правовых актов и экспертизе муниципальных нормативных правовых актов Комсомольского муниципального округа Чувашской Республики, затрагивающих вопросы осуществления предпринимательской и инвестиционной деятельности</w:t>
      </w:r>
    </w:p>
    <w:p w:rsidR="00C960A2" w:rsidRDefault="00C960A2" w:rsidP="00C960A2">
      <w:pPr>
        <w:pStyle w:val="ConsPlusNormal"/>
        <w:tabs>
          <w:tab w:val="left" w:pos="390"/>
          <w:tab w:val="left" w:pos="8931"/>
        </w:tabs>
        <w:ind w:right="4959" w:firstLine="0"/>
        <w:jc w:val="both"/>
        <w:rPr>
          <w:rFonts w:ascii="Times New Roman" w:hAnsi="Times New Roman"/>
          <w:sz w:val="26"/>
          <w:szCs w:val="26"/>
        </w:rPr>
      </w:pPr>
    </w:p>
    <w:p w:rsidR="00C960A2" w:rsidRDefault="00C960A2" w:rsidP="00D43B40">
      <w:pPr>
        <w:spacing w:after="0" w:line="240" w:lineRule="auto"/>
        <w:ind w:left="-142"/>
        <w:jc w:val="both"/>
        <w:rPr>
          <w:rFonts w:ascii="Times New Roman" w:hAnsi="Times New Roman" w:cs="Times New Roman"/>
          <w:sz w:val="26"/>
          <w:szCs w:val="26"/>
        </w:rPr>
      </w:pPr>
      <w:r>
        <w:rPr>
          <w:rFonts w:ascii="Times New Roman" w:hAnsi="Times New Roman" w:cs="Times New Roman"/>
          <w:sz w:val="26"/>
          <w:szCs w:val="26"/>
        </w:rPr>
        <w:t xml:space="preserve">          </w:t>
      </w:r>
      <w:r w:rsidRPr="00C960A2">
        <w:rPr>
          <w:rFonts w:ascii="Times New Roman" w:hAnsi="Times New Roman" w:cs="Times New Roman"/>
          <w:sz w:val="26"/>
          <w:szCs w:val="26"/>
        </w:rPr>
        <w:t xml:space="preserve">В соответствии со </w:t>
      </w:r>
      <w:hyperlink r:id="rId7" w:history="1">
        <w:r w:rsidRPr="00C960A2">
          <w:rPr>
            <w:rStyle w:val="a6"/>
            <w:rFonts w:ascii="Times New Roman" w:hAnsi="Times New Roman"/>
            <w:color w:val="auto"/>
            <w:sz w:val="26"/>
            <w:szCs w:val="26"/>
          </w:rPr>
          <w:t>статьями 7</w:t>
        </w:r>
      </w:hyperlink>
      <w:r w:rsidRPr="00C960A2">
        <w:rPr>
          <w:rFonts w:ascii="Times New Roman" w:hAnsi="Times New Roman" w:cs="Times New Roman"/>
          <w:sz w:val="26"/>
          <w:szCs w:val="26"/>
        </w:rPr>
        <w:t xml:space="preserve"> и </w:t>
      </w:r>
      <w:hyperlink r:id="rId8" w:history="1">
        <w:r w:rsidRPr="00C960A2">
          <w:rPr>
            <w:rStyle w:val="a6"/>
            <w:rFonts w:ascii="Times New Roman" w:hAnsi="Times New Roman"/>
            <w:color w:val="auto"/>
            <w:sz w:val="26"/>
            <w:szCs w:val="26"/>
          </w:rPr>
          <w:t>46</w:t>
        </w:r>
      </w:hyperlink>
      <w:r w:rsidRPr="00C960A2">
        <w:rPr>
          <w:rFonts w:ascii="Times New Roman" w:hAnsi="Times New Roman" w:cs="Times New Roman"/>
          <w:sz w:val="26"/>
          <w:szCs w:val="26"/>
        </w:rPr>
        <w:t xml:space="preserve"> Федерального закона от 06.10.2003 </w:t>
      </w:r>
      <w:r>
        <w:rPr>
          <w:rFonts w:ascii="Times New Roman" w:hAnsi="Times New Roman" w:cs="Times New Roman"/>
          <w:sz w:val="26"/>
          <w:szCs w:val="26"/>
        </w:rPr>
        <w:t>№</w:t>
      </w:r>
      <w:r w:rsidRPr="00C960A2">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со </w:t>
      </w:r>
      <w:hyperlink r:id="rId9" w:history="1">
        <w:r w:rsidRPr="00C960A2">
          <w:rPr>
            <w:rStyle w:val="a6"/>
            <w:rFonts w:ascii="Times New Roman" w:hAnsi="Times New Roman"/>
            <w:color w:val="auto"/>
            <w:sz w:val="26"/>
            <w:szCs w:val="26"/>
          </w:rPr>
          <w:t>статьями 38</w:t>
        </w:r>
      </w:hyperlink>
      <w:r w:rsidRPr="00C960A2">
        <w:rPr>
          <w:rFonts w:ascii="Times New Roman" w:hAnsi="Times New Roman" w:cs="Times New Roman"/>
          <w:sz w:val="26"/>
          <w:szCs w:val="26"/>
        </w:rPr>
        <w:t xml:space="preserve"> и </w:t>
      </w:r>
      <w:hyperlink r:id="rId10" w:history="1">
        <w:r w:rsidRPr="00C960A2">
          <w:rPr>
            <w:rStyle w:val="a6"/>
            <w:rFonts w:ascii="Times New Roman" w:hAnsi="Times New Roman"/>
            <w:color w:val="auto"/>
            <w:sz w:val="26"/>
            <w:szCs w:val="26"/>
          </w:rPr>
          <w:t>42</w:t>
        </w:r>
      </w:hyperlink>
      <w:r w:rsidRPr="00C960A2">
        <w:rPr>
          <w:rFonts w:ascii="Times New Roman" w:hAnsi="Times New Roman" w:cs="Times New Roman"/>
          <w:sz w:val="26"/>
          <w:szCs w:val="26"/>
        </w:rPr>
        <w:t xml:space="preserve"> Закона Чувашской Республики от 18.10.2004 </w:t>
      </w:r>
      <w:r>
        <w:rPr>
          <w:rFonts w:ascii="Times New Roman" w:hAnsi="Times New Roman" w:cs="Times New Roman"/>
          <w:sz w:val="26"/>
          <w:szCs w:val="26"/>
        </w:rPr>
        <w:t>№</w:t>
      </w:r>
      <w:r w:rsidRPr="00C960A2">
        <w:rPr>
          <w:rFonts w:ascii="Times New Roman" w:hAnsi="Times New Roman" w:cs="Times New Roman"/>
          <w:sz w:val="26"/>
          <w:szCs w:val="26"/>
        </w:rPr>
        <w:t xml:space="preserve"> 19 "Об организации местного самоуправления в Чувашской Республике", руководствуясь </w:t>
      </w:r>
      <w:hyperlink r:id="rId11" w:history="1">
        <w:r w:rsidRPr="00C960A2">
          <w:rPr>
            <w:rStyle w:val="a6"/>
            <w:rFonts w:ascii="Times New Roman" w:hAnsi="Times New Roman"/>
            <w:color w:val="auto"/>
            <w:sz w:val="26"/>
            <w:szCs w:val="26"/>
          </w:rPr>
          <w:t>Уставом</w:t>
        </w:r>
      </w:hyperlink>
      <w:r w:rsidRPr="00C960A2">
        <w:rPr>
          <w:rFonts w:ascii="Times New Roman" w:hAnsi="Times New Roman" w:cs="Times New Roman"/>
          <w:sz w:val="26"/>
          <w:szCs w:val="26"/>
        </w:rPr>
        <w:t xml:space="preserve"> Комсомольского муниципального округа Чувашской Республики, Собрание депутатов Комсомольского муниципального округа Чувашской Республики р</w:t>
      </w:r>
      <w:r w:rsidR="00D43B40">
        <w:rPr>
          <w:rFonts w:ascii="Times New Roman" w:hAnsi="Times New Roman" w:cs="Times New Roman"/>
          <w:sz w:val="26"/>
          <w:szCs w:val="26"/>
        </w:rPr>
        <w:t xml:space="preserve"> </w:t>
      </w:r>
      <w:r w:rsidRPr="00C960A2">
        <w:rPr>
          <w:rFonts w:ascii="Times New Roman" w:hAnsi="Times New Roman" w:cs="Times New Roman"/>
          <w:sz w:val="26"/>
          <w:szCs w:val="26"/>
        </w:rPr>
        <w:t>е</w:t>
      </w:r>
      <w:r w:rsidR="00D43B40">
        <w:rPr>
          <w:rFonts w:ascii="Times New Roman" w:hAnsi="Times New Roman" w:cs="Times New Roman"/>
          <w:sz w:val="26"/>
          <w:szCs w:val="26"/>
        </w:rPr>
        <w:t xml:space="preserve"> </w:t>
      </w:r>
      <w:r w:rsidRPr="00C960A2">
        <w:rPr>
          <w:rFonts w:ascii="Times New Roman" w:hAnsi="Times New Roman" w:cs="Times New Roman"/>
          <w:sz w:val="26"/>
          <w:szCs w:val="26"/>
        </w:rPr>
        <w:t>ш</w:t>
      </w:r>
      <w:r w:rsidR="00D43B40">
        <w:rPr>
          <w:rFonts w:ascii="Times New Roman" w:hAnsi="Times New Roman" w:cs="Times New Roman"/>
          <w:sz w:val="26"/>
          <w:szCs w:val="26"/>
        </w:rPr>
        <w:t xml:space="preserve"> </w:t>
      </w:r>
      <w:r w:rsidRPr="00C960A2">
        <w:rPr>
          <w:rFonts w:ascii="Times New Roman" w:hAnsi="Times New Roman" w:cs="Times New Roman"/>
          <w:sz w:val="26"/>
          <w:szCs w:val="26"/>
        </w:rPr>
        <w:t>и</w:t>
      </w:r>
      <w:r w:rsidR="00D43B40">
        <w:rPr>
          <w:rFonts w:ascii="Times New Roman" w:hAnsi="Times New Roman" w:cs="Times New Roman"/>
          <w:sz w:val="26"/>
          <w:szCs w:val="26"/>
        </w:rPr>
        <w:t xml:space="preserve"> </w:t>
      </w:r>
      <w:r w:rsidRPr="00C960A2">
        <w:rPr>
          <w:rFonts w:ascii="Times New Roman" w:hAnsi="Times New Roman" w:cs="Times New Roman"/>
          <w:sz w:val="26"/>
          <w:szCs w:val="26"/>
        </w:rPr>
        <w:t>л</w:t>
      </w:r>
      <w:r w:rsidR="00D43B40">
        <w:rPr>
          <w:rFonts w:ascii="Times New Roman" w:hAnsi="Times New Roman" w:cs="Times New Roman"/>
          <w:sz w:val="26"/>
          <w:szCs w:val="26"/>
        </w:rPr>
        <w:t xml:space="preserve"> </w:t>
      </w:r>
      <w:r w:rsidRPr="00C960A2">
        <w:rPr>
          <w:rFonts w:ascii="Times New Roman" w:hAnsi="Times New Roman" w:cs="Times New Roman"/>
          <w:sz w:val="26"/>
          <w:szCs w:val="26"/>
        </w:rPr>
        <w:t>о:</w:t>
      </w:r>
      <w:bookmarkStart w:id="1" w:name="sub_1"/>
    </w:p>
    <w:p w:rsidR="00C960A2" w:rsidRPr="00C960A2" w:rsidRDefault="00C960A2" w:rsidP="00C960A2">
      <w:pPr>
        <w:tabs>
          <w:tab w:val="left" w:pos="42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960A2">
        <w:rPr>
          <w:rFonts w:ascii="Times New Roman" w:hAnsi="Times New Roman" w:cs="Times New Roman"/>
          <w:sz w:val="26"/>
          <w:szCs w:val="26"/>
        </w:rPr>
        <w:t>1. Установить, что оценка регулирующего воздействия проектов муниципальных нормативных правовых актов органов местного самоуправления Комсомольского муниципального округа Чувашской Республики,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а также экспертиза муниципальных нормативных правовых актов органов местного самоуправления Комсомольского муниципального округа Чувашской Республики, затрагивающих вопросы осуществления предпринимательской и инвестиционной деятельности, проводятся администрацией Комсомольского муниципального округа Чувашской Республики.</w:t>
      </w:r>
    </w:p>
    <w:bookmarkEnd w:id="1"/>
    <w:p w:rsidR="00C960A2" w:rsidRPr="00C960A2" w:rsidRDefault="00C960A2" w:rsidP="00C960A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960A2">
        <w:rPr>
          <w:rFonts w:ascii="Times New Roman" w:hAnsi="Times New Roman" w:cs="Times New Roman"/>
          <w:sz w:val="26"/>
          <w:szCs w:val="26"/>
        </w:rPr>
        <w:t>Проекты решений Собрания депутатов Комсомольского муниципального округа Чувашской Республики, внесенных депутатами Собрания депутатов Комсомольского муниципального округа Чувашской Республики, иными разработчиками проектов решений, с приложением пояснительной записки и финансово-экономического обоснования в порядке, установленном Положением о порядке подготовки решений Собрания депутатов Комсомольского муниципального округа Чувашской Республики, направляются в администрацию Комсомольского муниципального округа Чувашской Республики для проведения оценки регулирующего воздействия.</w:t>
      </w:r>
    </w:p>
    <w:p w:rsidR="00C960A2" w:rsidRPr="00C960A2" w:rsidRDefault="00C960A2" w:rsidP="00C960A2">
      <w:pPr>
        <w:spacing w:after="0" w:line="240" w:lineRule="auto"/>
        <w:jc w:val="both"/>
        <w:rPr>
          <w:rFonts w:ascii="Times New Roman" w:hAnsi="Times New Roman" w:cs="Times New Roman"/>
          <w:sz w:val="26"/>
          <w:szCs w:val="26"/>
        </w:rPr>
      </w:pPr>
      <w:bookmarkStart w:id="2" w:name="sub_2"/>
      <w:r>
        <w:rPr>
          <w:rFonts w:ascii="Times New Roman" w:hAnsi="Times New Roman" w:cs="Times New Roman"/>
          <w:sz w:val="26"/>
          <w:szCs w:val="26"/>
        </w:rPr>
        <w:lastRenderedPageBreak/>
        <w:t xml:space="preserve">          </w:t>
      </w:r>
      <w:r w:rsidR="00837D3B">
        <w:rPr>
          <w:rFonts w:ascii="Times New Roman" w:hAnsi="Times New Roman" w:cs="Times New Roman"/>
          <w:sz w:val="26"/>
          <w:szCs w:val="26"/>
        </w:rPr>
        <w:t xml:space="preserve">2. </w:t>
      </w:r>
      <w:r w:rsidRPr="00C960A2">
        <w:rPr>
          <w:rFonts w:ascii="Times New Roman" w:hAnsi="Times New Roman" w:cs="Times New Roman"/>
          <w:sz w:val="26"/>
          <w:szCs w:val="26"/>
        </w:rPr>
        <w:t>Порядок проведения оценки регулирующего воздействия проектов и экспертизы муниципальных нормативных правовых актов органов местного самоуправления Комсомольского муниципального округа Чувашской Республики, затрагивающих вопросы осуществления предпринимательской и инвестиционной деятельности, устанавливается нормативным правовым актом администрации Комсомольского муниципального округа Чувашской Республики.</w:t>
      </w:r>
    </w:p>
    <w:p w:rsidR="00C960A2" w:rsidRPr="00C960A2" w:rsidRDefault="00C960A2" w:rsidP="00C960A2">
      <w:pPr>
        <w:tabs>
          <w:tab w:val="left" w:pos="709"/>
        </w:tabs>
        <w:spacing w:after="0" w:line="240" w:lineRule="auto"/>
        <w:jc w:val="both"/>
        <w:rPr>
          <w:rFonts w:ascii="Times New Roman" w:hAnsi="Times New Roman" w:cs="Times New Roman"/>
          <w:sz w:val="26"/>
          <w:szCs w:val="26"/>
        </w:rPr>
      </w:pPr>
      <w:bookmarkStart w:id="3" w:name="sub_3"/>
      <w:bookmarkEnd w:id="2"/>
      <w:r>
        <w:rPr>
          <w:rFonts w:ascii="Times New Roman" w:hAnsi="Times New Roman" w:cs="Times New Roman"/>
          <w:sz w:val="26"/>
          <w:szCs w:val="26"/>
        </w:rPr>
        <w:t xml:space="preserve">          </w:t>
      </w:r>
      <w:r w:rsidRPr="00C960A2">
        <w:rPr>
          <w:rFonts w:ascii="Times New Roman" w:hAnsi="Times New Roman" w:cs="Times New Roman"/>
          <w:sz w:val="26"/>
          <w:szCs w:val="26"/>
        </w:rPr>
        <w:t xml:space="preserve">3. Признать утратившим силу </w:t>
      </w:r>
      <w:hyperlink r:id="rId12" w:history="1">
        <w:r w:rsidRPr="00C960A2">
          <w:rPr>
            <w:rStyle w:val="a6"/>
            <w:rFonts w:ascii="Times New Roman" w:hAnsi="Times New Roman"/>
            <w:color w:val="auto"/>
            <w:sz w:val="26"/>
            <w:szCs w:val="26"/>
          </w:rPr>
          <w:t>решение</w:t>
        </w:r>
      </w:hyperlink>
      <w:r w:rsidRPr="00C960A2">
        <w:rPr>
          <w:rFonts w:ascii="Times New Roman" w:hAnsi="Times New Roman" w:cs="Times New Roman"/>
          <w:sz w:val="26"/>
          <w:szCs w:val="26"/>
        </w:rPr>
        <w:t xml:space="preserve"> Собрания депутатов Комсомольского р</w:t>
      </w:r>
      <w:r w:rsidR="00900510">
        <w:rPr>
          <w:rFonts w:ascii="Times New Roman" w:hAnsi="Times New Roman" w:cs="Times New Roman"/>
          <w:sz w:val="26"/>
          <w:szCs w:val="26"/>
        </w:rPr>
        <w:t>айона Чувашской Республики от 26 марта 2019</w:t>
      </w:r>
      <w:r w:rsidRPr="00C960A2">
        <w:rPr>
          <w:rFonts w:ascii="Times New Roman" w:hAnsi="Times New Roman" w:cs="Times New Roman"/>
          <w:sz w:val="26"/>
          <w:szCs w:val="26"/>
        </w:rPr>
        <w:t xml:space="preserve"> года </w:t>
      </w:r>
      <w:r>
        <w:rPr>
          <w:rFonts w:ascii="Times New Roman" w:hAnsi="Times New Roman" w:cs="Times New Roman"/>
          <w:sz w:val="26"/>
          <w:szCs w:val="26"/>
        </w:rPr>
        <w:t>№</w:t>
      </w:r>
      <w:r w:rsidR="00900510">
        <w:rPr>
          <w:rFonts w:ascii="Times New Roman" w:hAnsi="Times New Roman" w:cs="Times New Roman"/>
          <w:sz w:val="26"/>
          <w:szCs w:val="26"/>
        </w:rPr>
        <w:t> 5/216</w:t>
      </w:r>
      <w:r w:rsidRPr="00C960A2">
        <w:rPr>
          <w:rFonts w:ascii="Times New Roman" w:hAnsi="Times New Roman" w:cs="Times New Roman"/>
          <w:sz w:val="26"/>
          <w:szCs w:val="26"/>
        </w:rPr>
        <w:t xml:space="preserve"> "Об оценке регулирующего воздействия проектов муниципальных нормативных правовых актов и экспертизе муниципальных нормативных правовых актов Комсомольского района Чувашской Республики, затрагивающих вопросы осуществления предпринимательской и инвестиционной деятельности".</w:t>
      </w:r>
    </w:p>
    <w:p w:rsidR="00C960A2" w:rsidRPr="00C960A2" w:rsidRDefault="00C960A2" w:rsidP="00C960A2">
      <w:pPr>
        <w:spacing w:after="0" w:line="240" w:lineRule="auto"/>
        <w:jc w:val="both"/>
        <w:rPr>
          <w:rFonts w:ascii="Times New Roman" w:hAnsi="Times New Roman" w:cs="Times New Roman"/>
          <w:sz w:val="26"/>
          <w:szCs w:val="26"/>
        </w:rPr>
      </w:pPr>
      <w:bookmarkStart w:id="4" w:name="sub_4"/>
      <w:bookmarkEnd w:id="3"/>
      <w:r>
        <w:rPr>
          <w:rFonts w:ascii="Times New Roman" w:hAnsi="Times New Roman" w:cs="Times New Roman"/>
          <w:sz w:val="26"/>
          <w:szCs w:val="26"/>
        </w:rPr>
        <w:t xml:space="preserve">          </w:t>
      </w:r>
      <w:r w:rsidRPr="00C960A2">
        <w:rPr>
          <w:rFonts w:ascii="Times New Roman" w:hAnsi="Times New Roman" w:cs="Times New Roman"/>
          <w:sz w:val="26"/>
          <w:szCs w:val="26"/>
        </w:rPr>
        <w:t xml:space="preserve">4. Настоящее решение вступает в силу со дня его </w:t>
      </w:r>
      <w:hyperlink r:id="rId13" w:history="1">
        <w:r w:rsidRPr="00C960A2">
          <w:rPr>
            <w:rStyle w:val="a6"/>
            <w:rFonts w:ascii="Times New Roman" w:hAnsi="Times New Roman"/>
            <w:color w:val="auto"/>
            <w:sz w:val="26"/>
            <w:szCs w:val="26"/>
          </w:rPr>
          <w:t>официального опубликования</w:t>
        </w:r>
      </w:hyperlink>
      <w:r w:rsidRPr="00C960A2">
        <w:rPr>
          <w:rFonts w:ascii="Times New Roman" w:hAnsi="Times New Roman" w:cs="Times New Roman"/>
          <w:sz w:val="26"/>
          <w:szCs w:val="26"/>
        </w:rPr>
        <w:t>.</w:t>
      </w:r>
    </w:p>
    <w:bookmarkEnd w:id="4"/>
    <w:p w:rsidR="00C960A2" w:rsidRPr="00C960A2" w:rsidRDefault="00C960A2" w:rsidP="00C960A2">
      <w:pPr>
        <w:pStyle w:val="ConsPlusNormal"/>
        <w:tabs>
          <w:tab w:val="left" w:pos="390"/>
          <w:tab w:val="left" w:pos="8931"/>
        </w:tabs>
        <w:ind w:right="4959" w:firstLine="0"/>
        <w:jc w:val="both"/>
        <w:rPr>
          <w:rFonts w:ascii="Times New Roman" w:hAnsi="Times New Roman"/>
          <w:sz w:val="26"/>
          <w:szCs w:val="26"/>
        </w:rPr>
      </w:pPr>
    </w:p>
    <w:p w:rsidR="00396B82" w:rsidRPr="00C960A2" w:rsidRDefault="00396B82" w:rsidP="0031570E">
      <w:pPr>
        <w:widowControl w:val="0"/>
        <w:tabs>
          <w:tab w:val="left" w:pos="6521"/>
          <w:tab w:val="left" w:pos="6946"/>
          <w:tab w:val="left" w:pos="7088"/>
          <w:tab w:val="left" w:pos="7371"/>
        </w:tabs>
        <w:autoSpaceDE w:val="0"/>
        <w:autoSpaceDN w:val="0"/>
        <w:adjustRightInd w:val="0"/>
        <w:spacing w:after="0" w:line="240" w:lineRule="auto"/>
        <w:ind w:right="2833"/>
        <w:jc w:val="both"/>
        <w:rPr>
          <w:rFonts w:ascii="Times New Roman" w:eastAsia="Times New Roman" w:hAnsi="Times New Roman" w:cs="Times New Roman"/>
          <w:b/>
          <w:color w:val="000000"/>
          <w:sz w:val="26"/>
          <w:szCs w:val="26"/>
          <w:lang w:eastAsia="ru-RU"/>
        </w:rPr>
      </w:pPr>
    </w:p>
    <w:p w:rsidR="0031570E" w:rsidRPr="0031570E" w:rsidRDefault="0031570E" w:rsidP="0031570E">
      <w:pPr>
        <w:spacing w:after="0" w:line="240" w:lineRule="auto"/>
        <w:jc w:val="both"/>
        <w:rPr>
          <w:rFonts w:ascii="Times New Roman" w:hAnsi="Times New Roman" w:cs="Times New Roman"/>
          <w:bCs/>
          <w:sz w:val="26"/>
          <w:szCs w:val="26"/>
        </w:rPr>
      </w:pPr>
      <w:r w:rsidRPr="0031570E">
        <w:rPr>
          <w:rFonts w:ascii="Times New Roman" w:hAnsi="Times New Roman" w:cs="Times New Roman"/>
          <w:bCs/>
          <w:sz w:val="26"/>
          <w:szCs w:val="26"/>
        </w:rPr>
        <w:t>Председатель Собрания депутатов</w:t>
      </w:r>
    </w:p>
    <w:p w:rsidR="0031570E" w:rsidRPr="0031570E" w:rsidRDefault="0031570E" w:rsidP="0031570E">
      <w:pPr>
        <w:spacing w:after="0" w:line="240" w:lineRule="auto"/>
        <w:jc w:val="both"/>
        <w:rPr>
          <w:rFonts w:ascii="Times New Roman" w:hAnsi="Times New Roman" w:cs="Times New Roman"/>
          <w:bCs/>
          <w:sz w:val="26"/>
          <w:szCs w:val="26"/>
        </w:rPr>
      </w:pPr>
      <w:r w:rsidRPr="0031570E">
        <w:rPr>
          <w:rFonts w:ascii="Times New Roman" w:hAnsi="Times New Roman" w:cs="Times New Roman"/>
          <w:bCs/>
          <w:sz w:val="26"/>
          <w:szCs w:val="26"/>
        </w:rPr>
        <w:t xml:space="preserve">Комсомольского муниципального </w:t>
      </w:r>
    </w:p>
    <w:p w:rsidR="0031570E" w:rsidRPr="0031570E" w:rsidRDefault="0031570E" w:rsidP="0031570E">
      <w:pPr>
        <w:spacing w:after="0" w:line="240" w:lineRule="auto"/>
        <w:jc w:val="both"/>
        <w:rPr>
          <w:rFonts w:ascii="Times New Roman" w:hAnsi="Times New Roman" w:cs="Times New Roman"/>
          <w:bCs/>
          <w:sz w:val="26"/>
          <w:szCs w:val="26"/>
        </w:rPr>
      </w:pPr>
      <w:r w:rsidRPr="0031570E">
        <w:rPr>
          <w:rFonts w:ascii="Times New Roman" w:hAnsi="Times New Roman" w:cs="Times New Roman"/>
          <w:bCs/>
          <w:sz w:val="26"/>
          <w:szCs w:val="26"/>
        </w:rPr>
        <w:t xml:space="preserve">округа Чувашской Республики                                         </w:t>
      </w:r>
      <w:r w:rsidR="00CA3738">
        <w:rPr>
          <w:rFonts w:ascii="Times New Roman" w:hAnsi="Times New Roman" w:cs="Times New Roman"/>
          <w:bCs/>
          <w:sz w:val="26"/>
          <w:szCs w:val="26"/>
        </w:rPr>
        <w:t xml:space="preserve">                              </w:t>
      </w:r>
      <w:r w:rsidR="00521256">
        <w:rPr>
          <w:rFonts w:ascii="Times New Roman" w:hAnsi="Times New Roman" w:cs="Times New Roman"/>
          <w:bCs/>
          <w:sz w:val="26"/>
          <w:szCs w:val="26"/>
        </w:rPr>
        <w:t xml:space="preserve">   </w:t>
      </w:r>
      <w:r w:rsidRPr="0031570E">
        <w:rPr>
          <w:rFonts w:ascii="Times New Roman" w:hAnsi="Times New Roman" w:cs="Times New Roman"/>
          <w:bCs/>
          <w:sz w:val="26"/>
          <w:szCs w:val="26"/>
        </w:rPr>
        <w:t>С.Н.</w:t>
      </w:r>
      <w:r w:rsidR="00521256">
        <w:rPr>
          <w:rFonts w:ascii="Times New Roman" w:hAnsi="Times New Roman" w:cs="Times New Roman"/>
          <w:bCs/>
          <w:sz w:val="26"/>
          <w:szCs w:val="26"/>
        </w:rPr>
        <w:t xml:space="preserve"> </w:t>
      </w:r>
      <w:r w:rsidRPr="0031570E">
        <w:rPr>
          <w:rFonts w:ascii="Times New Roman" w:hAnsi="Times New Roman" w:cs="Times New Roman"/>
          <w:bCs/>
          <w:sz w:val="26"/>
          <w:szCs w:val="26"/>
        </w:rPr>
        <w:t>Грачева</w:t>
      </w:r>
    </w:p>
    <w:p w:rsidR="0031570E" w:rsidRPr="0031570E" w:rsidRDefault="0031570E" w:rsidP="0031570E">
      <w:pPr>
        <w:spacing w:after="0" w:line="240" w:lineRule="auto"/>
        <w:jc w:val="both"/>
        <w:rPr>
          <w:rFonts w:ascii="Times New Roman" w:hAnsi="Times New Roman" w:cs="Times New Roman"/>
          <w:bCs/>
          <w:sz w:val="26"/>
          <w:szCs w:val="26"/>
        </w:rPr>
      </w:pPr>
    </w:p>
    <w:p w:rsidR="0031570E" w:rsidRPr="0031570E" w:rsidRDefault="00837D3B" w:rsidP="0031570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И. о главы</w:t>
      </w:r>
      <w:r w:rsidR="0031570E" w:rsidRPr="0031570E">
        <w:rPr>
          <w:rFonts w:ascii="Times New Roman" w:hAnsi="Times New Roman" w:cs="Times New Roman"/>
          <w:bCs/>
          <w:sz w:val="26"/>
          <w:szCs w:val="26"/>
        </w:rPr>
        <w:t xml:space="preserve"> Комсомольского муниципального</w:t>
      </w:r>
    </w:p>
    <w:p w:rsidR="00B940A5" w:rsidRDefault="0031570E" w:rsidP="008D7C08">
      <w:pPr>
        <w:spacing w:after="0" w:line="240" w:lineRule="auto"/>
        <w:jc w:val="both"/>
        <w:rPr>
          <w:rFonts w:ascii="Times New Roman" w:hAnsi="Times New Roman" w:cs="Times New Roman"/>
          <w:sz w:val="26"/>
          <w:szCs w:val="26"/>
          <w:lang w:eastAsia="ru-RU"/>
        </w:rPr>
      </w:pPr>
      <w:r w:rsidRPr="0031570E">
        <w:rPr>
          <w:rFonts w:ascii="Times New Roman" w:hAnsi="Times New Roman" w:cs="Times New Roman"/>
          <w:bCs/>
          <w:sz w:val="26"/>
          <w:szCs w:val="26"/>
        </w:rPr>
        <w:t xml:space="preserve">округа Чувашской Республики                                                     </w:t>
      </w:r>
      <w:r w:rsidR="00837D3B">
        <w:rPr>
          <w:rFonts w:ascii="Times New Roman" w:hAnsi="Times New Roman" w:cs="Times New Roman"/>
          <w:bCs/>
          <w:sz w:val="26"/>
          <w:szCs w:val="26"/>
        </w:rPr>
        <w:t xml:space="preserve">                     Н.Н. </w:t>
      </w:r>
      <w:proofErr w:type="spellStart"/>
      <w:r w:rsidR="00837D3B">
        <w:rPr>
          <w:rFonts w:ascii="Times New Roman" w:hAnsi="Times New Roman" w:cs="Times New Roman"/>
          <w:bCs/>
          <w:sz w:val="26"/>
          <w:szCs w:val="26"/>
        </w:rPr>
        <w:t>Раськин</w:t>
      </w:r>
      <w:proofErr w:type="spellEnd"/>
    </w:p>
    <w:sectPr w:rsidR="00B940A5" w:rsidSect="008D7C0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44599"/>
    <w:multiLevelType w:val="hybridMultilevel"/>
    <w:tmpl w:val="5F7E0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9456B6"/>
    <w:multiLevelType w:val="hybridMultilevel"/>
    <w:tmpl w:val="4782C7AE"/>
    <w:lvl w:ilvl="0" w:tplc="A3AEEE1C">
      <w:start w:val="1"/>
      <w:numFmt w:val="decimal"/>
      <w:lvlText w:val="%1."/>
      <w:lvlJc w:val="left"/>
      <w:pPr>
        <w:ind w:left="950" w:hanging="405"/>
      </w:pPr>
      <w:rPr>
        <w:rFonts w:hint="default"/>
        <w:color w:val="000000"/>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28"/>
    <w:rsid w:val="00015EDC"/>
    <w:rsid w:val="00073A16"/>
    <w:rsid w:val="00172C4A"/>
    <w:rsid w:val="00190FE6"/>
    <w:rsid w:val="00237A2D"/>
    <w:rsid w:val="002D3EEB"/>
    <w:rsid w:val="0031570E"/>
    <w:rsid w:val="003175D0"/>
    <w:rsid w:val="00347088"/>
    <w:rsid w:val="00396B82"/>
    <w:rsid w:val="00512427"/>
    <w:rsid w:val="00521256"/>
    <w:rsid w:val="00585D0F"/>
    <w:rsid w:val="005C0E59"/>
    <w:rsid w:val="00644B27"/>
    <w:rsid w:val="007345A1"/>
    <w:rsid w:val="0077442D"/>
    <w:rsid w:val="00802565"/>
    <w:rsid w:val="00837D3B"/>
    <w:rsid w:val="00864328"/>
    <w:rsid w:val="008C60E4"/>
    <w:rsid w:val="008D7C08"/>
    <w:rsid w:val="00900510"/>
    <w:rsid w:val="00930F9B"/>
    <w:rsid w:val="009E12E5"/>
    <w:rsid w:val="00A1093C"/>
    <w:rsid w:val="00A776A3"/>
    <w:rsid w:val="00A97653"/>
    <w:rsid w:val="00AF0C1C"/>
    <w:rsid w:val="00B940A5"/>
    <w:rsid w:val="00B94A3B"/>
    <w:rsid w:val="00BB129C"/>
    <w:rsid w:val="00BD4B4F"/>
    <w:rsid w:val="00BE15D4"/>
    <w:rsid w:val="00C960A2"/>
    <w:rsid w:val="00CA3738"/>
    <w:rsid w:val="00D43B40"/>
    <w:rsid w:val="00F21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640A3-8AFC-4147-B3CB-ED483E86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B82"/>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6B82"/>
    <w:pPr>
      <w:widowControl w:val="0"/>
      <w:snapToGrid w:val="0"/>
      <w:spacing w:after="0" w:line="240" w:lineRule="auto"/>
      <w:ind w:firstLine="720"/>
    </w:pPr>
    <w:rPr>
      <w:rFonts w:ascii="Arial" w:eastAsia="Times New Roman" w:hAnsi="Arial" w:cs="Times New Roman"/>
      <w:sz w:val="20"/>
      <w:szCs w:val="20"/>
      <w:lang w:eastAsia="ru-RU"/>
    </w:rPr>
  </w:style>
  <w:style w:type="paragraph" w:styleId="a3">
    <w:name w:val="Balloon Text"/>
    <w:basedOn w:val="a"/>
    <w:link w:val="a4"/>
    <w:uiPriority w:val="99"/>
    <w:semiHidden/>
    <w:unhideWhenUsed/>
    <w:rsid w:val="00015ED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15EDC"/>
    <w:rPr>
      <w:rFonts w:ascii="Segoe UI" w:eastAsia="Calibri" w:hAnsi="Segoe UI" w:cs="Segoe UI"/>
      <w:sz w:val="18"/>
      <w:szCs w:val="18"/>
    </w:rPr>
  </w:style>
  <w:style w:type="paragraph" w:styleId="a5">
    <w:name w:val="List Paragraph"/>
    <w:basedOn w:val="a"/>
    <w:uiPriority w:val="34"/>
    <w:qFormat/>
    <w:rsid w:val="008D7C08"/>
    <w:pPr>
      <w:ind w:left="720"/>
      <w:contextualSpacing/>
    </w:pPr>
  </w:style>
  <w:style w:type="character" w:customStyle="1" w:styleId="a6">
    <w:name w:val="Гипертекстовая ссылка"/>
    <w:basedOn w:val="a0"/>
    <w:uiPriority w:val="99"/>
    <w:rsid w:val="00C960A2"/>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0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86367/46" TargetMode="External"/><Relationship Id="rId13" Type="http://schemas.openxmlformats.org/officeDocument/2006/relationships/hyperlink" Target="https://internet.garant.ru/document/redirect/405771552/0" TargetMode="External"/><Relationship Id="rId3" Type="http://schemas.openxmlformats.org/officeDocument/2006/relationships/styles" Target="styles.xml"/><Relationship Id="rId7" Type="http://schemas.openxmlformats.org/officeDocument/2006/relationships/hyperlink" Target="https://internet.garant.ru/document/redirect/186367/7" TargetMode="External"/><Relationship Id="rId12" Type="http://schemas.openxmlformats.org/officeDocument/2006/relationships/hyperlink" Target="https://internet.garant.ru/document/redirect/487621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document/redirect/405743269/1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document/redirect/17603980/42" TargetMode="External"/><Relationship Id="rId4" Type="http://schemas.openxmlformats.org/officeDocument/2006/relationships/settings" Target="settings.xml"/><Relationship Id="rId9" Type="http://schemas.openxmlformats.org/officeDocument/2006/relationships/hyperlink" Target="https://internet.garant.ru/document/redirect/17603980/3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EB633-1FB8-4938-ABF1-EFE4D897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605</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Ефремова Елена Сергеевна</dc:creator>
  <cp:keywords/>
  <dc:description/>
  <cp:lastModifiedBy>Ефремова Елена Сергеевна</cp:lastModifiedBy>
  <cp:revision>16</cp:revision>
  <cp:lastPrinted>2023-08-31T07:18:00Z</cp:lastPrinted>
  <dcterms:created xsi:type="dcterms:W3CDTF">2022-10-27T12:11:00Z</dcterms:created>
  <dcterms:modified xsi:type="dcterms:W3CDTF">2023-08-31T07:19:00Z</dcterms:modified>
</cp:coreProperties>
</file>