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CD3" w:rsidRDefault="00715823" w:rsidP="007158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r w:rsidR="003B0115"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bookmarkStart w:id="0" w:name="_GoBack"/>
      <w:bookmarkEnd w:id="0"/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119" w:rsidRPr="002B0119" w:rsidRDefault="002B0119" w:rsidP="002B01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119">
        <w:rPr>
          <w:rFonts w:ascii="Times New Roman" w:hAnsi="Times New Roman" w:cs="Times New Roman"/>
          <w:sz w:val="28"/>
          <w:szCs w:val="28"/>
        </w:rPr>
        <w:t>При наличии достаточных и предварительно подтвержденных сведений о готовящихся противоправных действиях, содержащих признаки экстремистской деятельности, и при отсутствии оснований для привлечения к уголовной ответственности Генеральный прокурор Российской Федерации или его заместитель либо подчиненный ему соответствующий прокурор или его заместитель направляет руководителю общественного или религиозного объединения либо руководителю иной организации, а также другим соответствующим лицам предостережение в письменной форме о недопустимости такой деятельности с указанием конкретных оснований объявления предостережения.</w:t>
      </w:r>
    </w:p>
    <w:p w:rsidR="002B0119" w:rsidRPr="002B0119" w:rsidRDefault="002B0119" w:rsidP="002B01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119">
        <w:rPr>
          <w:rFonts w:ascii="Times New Roman" w:hAnsi="Times New Roman" w:cs="Times New Roman"/>
          <w:sz w:val="28"/>
          <w:szCs w:val="28"/>
        </w:rPr>
        <w:t>В случае невыполнения требований, изложенных в предостережении, лицо, которому было объявлено данное предостережение, может быть привлечено к ответственности в установленном порядке.</w:t>
      </w:r>
    </w:p>
    <w:p w:rsidR="00715823" w:rsidRPr="00715823" w:rsidRDefault="002B0119" w:rsidP="002B01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119">
        <w:rPr>
          <w:rFonts w:ascii="Times New Roman" w:hAnsi="Times New Roman" w:cs="Times New Roman"/>
          <w:sz w:val="28"/>
          <w:szCs w:val="28"/>
        </w:rPr>
        <w:t>Предостережение может быть обжаловано в суд в установленном порядке.</w:t>
      </w:r>
    </w:p>
    <w:sectPr w:rsidR="0071582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2B0119"/>
    <w:rsid w:val="003B0115"/>
    <w:rsid w:val="00715823"/>
    <w:rsid w:val="008151F3"/>
    <w:rsid w:val="008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E584D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8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2023-06-28T14:46:00Z</dcterms:modified>
</cp:coreProperties>
</file>