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561933" w:rsidRPr="00B944C0" w14:paraId="493FC3C8" w14:textId="77777777" w:rsidTr="0012770E">
        <w:tc>
          <w:tcPr>
            <w:tcW w:w="3202" w:type="dxa"/>
          </w:tcPr>
          <w:p w14:paraId="6ABA2507" w14:textId="77777777" w:rsidR="00561933" w:rsidRPr="00B944C0" w:rsidRDefault="00561933" w:rsidP="008B3909">
            <w:pPr>
              <w:pStyle w:val="a3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022B5E48" w14:textId="77777777" w:rsidR="00561933" w:rsidRPr="00B944C0" w:rsidRDefault="00561933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4CC9060" w14:textId="77777777" w:rsidR="00561933" w:rsidRPr="00B944C0" w:rsidRDefault="00561933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46CB90C3" w14:textId="77777777" w:rsidR="00561933" w:rsidRPr="00B944C0" w:rsidRDefault="00561933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0A7D6A2D" w14:textId="77777777" w:rsidR="00561933" w:rsidRPr="00B944C0" w:rsidRDefault="00561933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85EF1F4" w14:textId="77777777" w:rsidR="00561933" w:rsidRPr="00B944C0" w:rsidRDefault="00561933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3D74DA8F" w14:textId="77777777" w:rsidR="00561933" w:rsidRPr="00B944C0" w:rsidRDefault="00561933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561933" w:rsidRPr="00B944C0" w14:paraId="12C01AB0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F16D46" w14:textId="51EEAEBF" w:rsidR="00561933" w:rsidRPr="002A1A6B" w:rsidRDefault="00561933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29.05.2024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6FA01A7" w14:textId="77777777" w:rsidR="00561933" w:rsidRPr="00B944C0" w:rsidRDefault="00561933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1E3ABC" w14:textId="4F5BD371" w:rsidR="00561933" w:rsidRPr="00B944C0" w:rsidRDefault="00561933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712</w:t>
                  </w:r>
                </w:p>
              </w:tc>
            </w:tr>
          </w:tbl>
          <w:p w14:paraId="6ECC83FD" w14:textId="77777777" w:rsidR="00561933" w:rsidRPr="00B944C0" w:rsidRDefault="00561933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6F067A3" w14:textId="77777777" w:rsidR="00561933" w:rsidRPr="00B944C0" w:rsidRDefault="00561933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E46A2E7" wp14:editId="66E44A30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3FC4B341" w14:textId="77777777" w:rsidR="00561933" w:rsidRPr="00B944C0" w:rsidRDefault="00561933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781D92AF" w14:textId="77777777" w:rsidR="00561933" w:rsidRPr="00B944C0" w:rsidRDefault="00561933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1914E1E" w14:textId="77777777" w:rsidR="00561933" w:rsidRPr="00B944C0" w:rsidRDefault="00561933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5E6EA931" w14:textId="77777777" w:rsidR="00561933" w:rsidRDefault="00561933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65DA3E7" w14:textId="77777777" w:rsidR="00561933" w:rsidRPr="00B944C0" w:rsidRDefault="00561933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165AC5C" w14:textId="77777777" w:rsidR="00561933" w:rsidRPr="00B944C0" w:rsidRDefault="00561933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14921E4A" w14:textId="77777777" w:rsidR="00561933" w:rsidRPr="00B944C0" w:rsidRDefault="00561933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561933" w:rsidRPr="00B944C0" w14:paraId="31E8D99A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A0C0B1" w14:textId="66347F25" w:rsidR="00561933" w:rsidRPr="00B944C0" w:rsidRDefault="00561933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29.05.2024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60D2EE6" w14:textId="77777777" w:rsidR="00561933" w:rsidRPr="00B944C0" w:rsidRDefault="00561933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CD1D46" w14:textId="34D90EFE" w:rsidR="00561933" w:rsidRPr="00B944C0" w:rsidRDefault="00561933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712</w:t>
                  </w:r>
                </w:p>
              </w:tc>
            </w:tr>
          </w:tbl>
          <w:p w14:paraId="4CF0B43F" w14:textId="77777777" w:rsidR="00561933" w:rsidRPr="00B944C0" w:rsidRDefault="00561933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C355922" w14:textId="77777777" w:rsidR="00561933" w:rsidRDefault="00561933" w:rsidP="00BD31FB">
      <w:pPr>
        <w:widowControl w:val="0"/>
        <w:suppressAutoHyphens/>
        <w:autoSpaceDE w:val="0"/>
        <w:autoSpaceDN w:val="0"/>
        <w:adjustRightInd w:val="0"/>
        <w:ind w:right="4819"/>
        <w:jc w:val="both"/>
        <w:rPr>
          <w:rFonts w:ascii="Times New Roman" w:hAnsi="Times New Roman"/>
          <w:b/>
          <w:szCs w:val="26"/>
        </w:rPr>
      </w:pPr>
    </w:p>
    <w:p w14:paraId="47E7E2D5" w14:textId="77777777" w:rsidR="00561933" w:rsidRDefault="00561933" w:rsidP="00BD31FB">
      <w:pPr>
        <w:widowControl w:val="0"/>
        <w:suppressAutoHyphens/>
        <w:autoSpaceDE w:val="0"/>
        <w:autoSpaceDN w:val="0"/>
        <w:adjustRightInd w:val="0"/>
        <w:ind w:right="4819"/>
        <w:jc w:val="both"/>
        <w:rPr>
          <w:rFonts w:ascii="Times New Roman" w:hAnsi="Times New Roman"/>
          <w:b/>
          <w:szCs w:val="26"/>
        </w:rPr>
      </w:pPr>
    </w:p>
    <w:p w14:paraId="74DAFF14" w14:textId="6E7CE19B" w:rsidR="00BD31FB" w:rsidRPr="00BD31FB" w:rsidRDefault="00BD31FB" w:rsidP="00BD31FB">
      <w:pPr>
        <w:widowControl w:val="0"/>
        <w:suppressAutoHyphens/>
        <w:autoSpaceDE w:val="0"/>
        <w:autoSpaceDN w:val="0"/>
        <w:adjustRightInd w:val="0"/>
        <w:ind w:right="4819"/>
        <w:jc w:val="both"/>
        <w:rPr>
          <w:rFonts w:ascii="Times New Roman" w:hAnsi="Times New Roman"/>
          <w:b/>
          <w:szCs w:val="26"/>
        </w:rPr>
      </w:pPr>
      <w:r w:rsidRPr="00BD31FB">
        <w:rPr>
          <w:rFonts w:ascii="Times New Roman" w:hAnsi="Times New Roman"/>
          <w:b/>
          <w:szCs w:val="26"/>
        </w:rPr>
        <w:t xml:space="preserve">О предоставлении </w:t>
      </w:r>
      <w:bookmarkStart w:id="0" w:name="_Hlk130298112"/>
      <w:r w:rsidRPr="00BD31FB">
        <w:rPr>
          <w:rFonts w:ascii="Times New Roman" w:hAnsi="Times New Roman"/>
          <w:b/>
          <w:szCs w:val="26"/>
        </w:rPr>
        <w:t xml:space="preserve">разрешения </w:t>
      </w:r>
      <w:bookmarkEnd w:id="0"/>
      <w:r w:rsidRPr="00BD31FB">
        <w:rPr>
          <w:rFonts w:ascii="Times New Roman" w:hAnsi="Times New Roman"/>
          <w:b/>
          <w:szCs w:val="26"/>
        </w:rPr>
        <w:t>на условно разрешенный вид использования земельного участка разрешенного строительства, реконструкции объектов капитального строительства</w:t>
      </w:r>
    </w:p>
    <w:p w14:paraId="107889BF" w14:textId="77777777" w:rsidR="00BD31FB" w:rsidRPr="00BD31FB" w:rsidRDefault="00BD31FB" w:rsidP="00BD31FB">
      <w:pPr>
        <w:widowControl w:val="0"/>
        <w:suppressAutoHyphens/>
        <w:autoSpaceDE w:val="0"/>
        <w:autoSpaceDN w:val="0"/>
        <w:adjustRightInd w:val="0"/>
        <w:ind w:right="4819"/>
        <w:jc w:val="both"/>
        <w:rPr>
          <w:rFonts w:ascii="Times New Roman" w:hAnsi="Times New Roman"/>
          <w:b/>
          <w:sz w:val="24"/>
          <w:szCs w:val="26"/>
        </w:rPr>
      </w:pPr>
    </w:p>
    <w:p w14:paraId="7B491204" w14:textId="77777777" w:rsidR="00BD31FB" w:rsidRPr="00BD31FB" w:rsidRDefault="00BD31FB" w:rsidP="00BD31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shd w:val="clear" w:color="auto" w:fill="FFFFFF"/>
        </w:rPr>
      </w:pPr>
      <w:r w:rsidRPr="00BD31FB">
        <w:rPr>
          <w:rFonts w:ascii="Times New Roman" w:hAnsi="Times New Roman"/>
          <w:szCs w:val="26"/>
        </w:rPr>
        <w:t xml:space="preserve">В соответствии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D31FB">
        <w:rPr>
          <w:rFonts w:ascii="Times New Roman" w:hAnsi="Times New Roman"/>
          <w:szCs w:val="26"/>
          <w:shd w:val="clear" w:color="auto" w:fill="FFFFFF"/>
        </w:rPr>
        <w:t xml:space="preserve">протоколом №4 от 25.04.2024 и заключением о результатах публичных слушаний по проекту планировки и проекту межевания территории жилого комплекса «Приозерный» в </w:t>
      </w:r>
      <w:proofErr w:type="spellStart"/>
      <w:r w:rsidRPr="00BD31FB">
        <w:rPr>
          <w:rFonts w:ascii="Times New Roman" w:hAnsi="Times New Roman"/>
          <w:szCs w:val="26"/>
          <w:shd w:val="clear" w:color="auto" w:fill="FFFFFF"/>
        </w:rPr>
        <w:t>д.Аркасы</w:t>
      </w:r>
      <w:proofErr w:type="spellEnd"/>
      <w:r w:rsidRPr="00BD31FB">
        <w:rPr>
          <w:rFonts w:ascii="Times New Roman" w:hAnsi="Times New Roman"/>
          <w:szCs w:val="26"/>
          <w:shd w:val="clear" w:color="auto" w:fill="FFFFFF"/>
        </w:rPr>
        <w:t xml:space="preserve"> Чебоксарского муниципального округа Чувашской Республики от  25.04.2024, </w:t>
      </w:r>
      <w:r w:rsidRPr="00BD31FB">
        <w:rPr>
          <w:rFonts w:ascii="Times New Roman" w:hAnsi="Times New Roman"/>
          <w:szCs w:val="26"/>
        </w:rPr>
        <w:t xml:space="preserve">администрация  Чебоксарского  муниципального  округа  Чувашской Республики </w:t>
      </w:r>
      <w:r w:rsidRPr="00BD31FB">
        <w:rPr>
          <w:rFonts w:ascii="Times New Roman" w:hAnsi="Times New Roman"/>
          <w:szCs w:val="26"/>
          <w:shd w:val="clear" w:color="auto" w:fill="FFFFFF"/>
        </w:rPr>
        <w:t>п о с т а н о в л я е т:</w:t>
      </w:r>
    </w:p>
    <w:p w14:paraId="3D45150B" w14:textId="77777777" w:rsidR="00BD31FB" w:rsidRPr="00BD31FB" w:rsidRDefault="00BD31FB" w:rsidP="00BD31FB">
      <w:pPr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Cs w:val="26"/>
          <w:shd w:val="clear" w:color="auto" w:fill="FFFFFF"/>
        </w:rPr>
      </w:pPr>
      <w:r w:rsidRPr="00BD31FB">
        <w:rPr>
          <w:rFonts w:ascii="Times New Roman" w:hAnsi="Times New Roman"/>
          <w:szCs w:val="26"/>
          <w:shd w:val="clear" w:color="auto" w:fill="FFFFFF"/>
        </w:rPr>
        <w:t xml:space="preserve">1. Предоставить разрешение на условно разрешенный вид использования земельного участка с кадастровым номером 21:21:076442:269, расположенного по адресу: Чебоксарский муниципальный округ, </w:t>
      </w:r>
      <w:proofErr w:type="spellStart"/>
      <w:r w:rsidRPr="00BD31FB">
        <w:rPr>
          <w:rFonts w:ascii="Times New Roman" w:hAnsi="Times New Roman"/>
          <w:szCs w:val="26"/>
          <w:shd w:val="clear" w:color="auto" w:fill="FFFFFF"/>
        </w:rPr>
        <w:t>д.Аркасы</w:t>
      </w:r>
      <w:proofErr w:type="spellEnd"/>
      <w:r w:rsidRPr="00BD31FB">
        <w:rPr>
          <w:rFonts w:ascii="Times New Roman" w:hAnsi="Times New Roman"/>
          <w:szCs w:val="26"/>
          <w:shd w:val="clear" w:color="auto" w:fill="FFFFFF"/>
        </w:rPr>
        <w:t xml:space="preserve"> (зона застройки </w:t>
      </w:r>
      <w:proofErr w:type="spellStart"/>
      <w:r w:rsidRPr="00BD31FB">
        <w:rPr>
          <w:rFonts w:ascii="Times New Roman" w:hAnsi="Times New Roman"/>
          <w:szCs w:val="26"/>
          <w:shd w:val="clear" w:color="auto" w:fill="FFFFFF"/>
        </w:rPr>
        <w:t>среднеэтажными</w:t>
      </w:r>
      <w:proofErr w:type="spellEnd"/>
      <w:r w:rsidRPr="00BD31FB">
        <w:rPr>
          <w:rFonts w:ascii="Times New Roman" w:hAnsi="Times New Roman"/>
          <w:szCs w:val="26"/>
          <w:shd w:val="clear" w:color="auto" w:fill="FFFFFF"/>
        </w:rPr>
        <w:t xml:space="preserve"> жилыми домами (Ж.3))- «Малоэтажная многоквартирная жилая застройка»;</w:t>
      </w:r>
    </w:p>
    <w:p w14:paraId="1E452EED" w14:textId="77777777" w:rsidR="00BD31FB" w:rsidRPr="00BD31FB" w:rsidRDefault="00BD31FB" w:rsidP="00BD31FB">
      <w:pPr>
        <w:suppressAutoHyphens/>
        <w:ind w:firstLine="709"/>
        <w:contextualSpacing/>
        <w:jc w:val="both"/>
        <w:rPr>
          <w:rFonts w:ascii="Times New Roman" w:hAnsi="Times New Roman"/>
          <w:szCs w:val="26"/>
          <w:shd w:val="clear" w:color="auto" w:fill="FFFFFF"/>
        </w:rPr>
      </w:pPr>
      <w:r w:rsidRPr="00BD31FB">
        <w:rPr>
          <w:rFonts w:ascii="Times New Roman" w:hAnsi="Times New Roman"/>
          <w:szCs w:val="26"/>
          <w:shd w:val="clear" w:color="auto" w:fill="FFFFFF"/>
        </w:rPr>
        <w:t>2. Настоящее постановление опубликовать в периодическом печатном издании 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 в течение 10 дней со дня его подписания.</w:t>
      </w:r>
    </w:p>
    <w:p w14:paraId="5F25EB19" w14:textId="74BE6DFA" w:rsidR="00BD31FB" w:rsidRPr="00BD31FB" w:rsidRDefault="00BD31FB" w:rsidP="00BD31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  <w:shd w:val="clear" w:color="auto" w:fill="FFFFFF"/>
        </w:rPr>
      </w:pPr>
      <w:r w:rsidRPr="00BD31FB">
        <w:rPr>
          <w:rFonts w:ascii="Times New Roman" w:hAnsi="Times New Roman"/>
          <w:szCs w:val="26"/>
          <w:shd w:val="clear" w:color="auto" w:fill="FFFFFF"/>
        </w:rPr>
        <w:t>3. 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</w:t>
      </w:r>
      <w:r w:rsidR="00DB5A68">
        <w:rPr>
          <w:rFonts w:ascii="Times New Roman" w:hAnsi="Times New Roman"/>
          <w:szCs w:val="26"/>
          <w:shd w:val="clear" w:color="auto" w:fill="FFFFFF"/>
        </w:rPr>
        <w:t xml:space="preserve"> </w:t>
      </w:r>
      <w:r w:rsidRPr="00BD31FB">
        <w:rPr>
          <w:rFonts w:ascii="Times New Roman" w:hAnsi="Times New Roman"/>
          <w:szCs w:val="26"/>
          <w:shd w:val="clear" w:color="auto" w:fill="FFFFFF"/>
        </w:rPr>
        <w:t>Фадеева.</w:t>
      </w:r>
    </w:p>
    <w:p w14:paraId="4CB91657" w14:textId="77777777" w:rsidR="00BD31FB" w:rsidRPr="00BD31FB" w:rsidRDefault="00BD31FB" w:rsidP="00BD31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shd w:val="clear" w:color="auto" w:fill="FFFFFF"/>
        </w:rPr>
      </w:pPr>
      <w:r w:rsidRPr="00BD31FB">
        <w:rPr>
          <w:rFonts w:ascii="Times New Roman" w:hAnsi="Times New Roman"/>
          <w:szCs w:val="26"/>
          <w:shd w:val="clear" w:color="auto" w:fill="FFFFFF"/>
        </w:rPr>
        <w:t>4. Настоящее постановление вступает в силу со дня его официального опубликования.</w:t>
      </w:r>
    </w:p>
    <w:p w14:paraId="739AF5E6" w14:textId="77777777" w:rsidR="00BD31FB" w:rsidRPr="00BD31FB" w:rsidRDefault="00BD31FB" w:rsidP="00BD31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  <w:shd w:val="clear" w:color="auto" w:fill="FFFFFF"/>
        </w:rPr>
      </w:pPr>
    </w:p>
    <w:p w14:paraId="1AD860C8" w14:textId="77777777" w:rsidR="00BD31FB" w:rsidRPr="00BD31FB" w:rsidRDefault="00BD31FB" w:rsidP="00BD31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7A05A59B" w14:textId="77777777" w:rsidR="00BD31FB" w:rsidRPr="00BD31FB" w:rsidRDefault="00BD31FB" w:rsidP="00BD31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45AF1A0D" w14:textId="77777777" w:rsidR="00BD31FB" w:rsidRPr="00BD31FB" w:rsidRDefault="00BD31FB" w:rsidP="00BD31F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BD31FB">
        <w:rPr>
          <w:rFonts w:ascii="Times New Roman" w:hAnsi="Times New Roman"/>
          <w:szCs w:val="26"/>
        </w:rPr>
        <w:t>Глава Чебоксарского</w:t>
      </w:r>
    </w:p>
    <w:p w14:paraId="6987508B" w14:textId="77777777" w:rsidR="00BD31FB" w:rsidRPr="00BD31FB" w:rsidRDefault="00BD31FB" w:rsidP="00BD31F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BD31FB">
        <w:rPr>
          <w:rFonts w:ascii="Times New Roman" w:hAnsi="Times New Roman"/>
          <w:szCs w:val="26"/>
        </w:rPr>
        <w:lastRenderedPageBreak/>
        <w:t>муниципального округа</w:t>
      </w:r>
    </w:p>
    <w:p w14:paraId="0729CCF3" w14:textId="2D82247C" w:rsidR="00BD31FB" w:rsidRPr="00BD31FB" w:rsidRDefault="00BD31FB" w:rsidP="00BD31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BD31FB">
        <w:rPr>
          <w:rFonts w:ascii="Times New Roman" w:hAnsi="Times New Roman"/>
          <w:szCs w:val="26"/>
        </w:rPr>
        <w:t xml:space="preserve">Чувашской Республики                                         </w:t>
      </w:r>
      <w:r w:rsidR="00DB5A68">
        <w:rPr>
          <w:rFonts w:ascii="Times New Roman" w:hAnsi="Times New Roman"/>
          <w:szCs w:val="26"/>
        </w:rPr>
        <w:tab/>
      </w:r>
      <w:r w:rsidR="00DB5A68">
        <w:rPr>
          <w:rFonts w:ascii="Times New Roman" w:hAnsi="Times New Roman"/>
          <w:szCs w:val="26"/>
        </w:rPr>
        <w:tab/>
      </w:r>
      <w:r w:rsidR="00DB5A68">
        <w:rPr>
          <w:rFonts w:ascii="Times New Roman" w:hAnsi="Times New Roman"/>
          <w:szCs w:val="26"/>
        </w:rPr>
        <w:tab/>
      </w:r>
      <w:r w:rsidRPr="00BD31FB">
        <w:rPr>
          <w:rFonts w:ascii="Times New Roman" w:hAnsi="Times New Roman"/>
          <w:szCs w:val="26"/>
        </w:rPr>
        <w:t xml:space="preserve">         В.Б.</w:t>
      </w:r>
      <w:r w:rsidR="00DB5A68">
        <w:rPr>
          <w:rFonts w:ascii="Times New Roman" w:hAnsi="Times New Roman"/>
          <w:szCs w:val="26"/>
        </w:rPr>
        <w:t xml:space="preserve"> </w:t>
      </w:r>
      <w:r w:rsidRPr="00BD31FB">
        <w:rPr>
          <w:rFonts w:ascii="Times New Roman" w:hAnsi="Times New Roman"/>
          <w:szCs w:val="26"/>
        </w:rPr>
        <w:t>Михайлов</w:t>
      </w:r>
    </w:p>
    <w:p w14:paraId="69A841B1" w14:textId="77777777" w:rsidR="00BD31FB" w:rsidRPr="00BD31FB" w:rsidRDefault="00BD31FB" w:rsidP="00BD31F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p w14:paraId="1BA9F9E3" w14:textId="77777777" w:rsidR="001460B2" w:rsidRDefault="001460B2" w:rsidP="00DB5A68">
      <w:pPr>
        <w:rPr>
          <w:rFonts w:ascii="Times New Roman" w:hAnsi="Times New Roman"/>
          <w:szCs w:val="26"/>
        </w:rPr>
      </w:pPr>
    </w:p>
    <w:sectPr w:rsidR="001460B2" w:rsidSect="00561933">
      <w:footerReference w:type="default" r:id="rId8"/>
      <w:headerReference w:type="first" r:id="rId9"/>
      <w:footerReference w:type="first" r:id="rId10"/>
      <w:type w:val="evenPage"/>
      <w:pgSz w:w="11907" w:h="16840"/>
      <w:pgMar w:top="1276" w:right="850" w:bottom="1276" w:left="1418" w:header="709" w:footer="5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D6EC" w14:textId="77777777" w:rsidR="00A33265" w:rsidRDefault="00A33265">
      <w:r>
        <w:separator/>
      </w:r>
    </w:p>
  </w:endnote>
  <w:endnote w:type="continuationSeparator" w:id="0">
    <w:p w14:paraId="29126922" w14:textId="77777777" w:rsidR="00A33265" w:rsidRDefault="00A3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79C2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B6DD" w14:textId="08230006" w:rsidR="00DB5A68" w:rsidRPr="00DB5A68" w:rsidRDefault="00DB5A68">
    <w:pPr>
      <w:pStyle w:val="a5"/>
      <w:rPr>
        <w:rFonts w:ascii="Times New Roman" w:hAnsi="Times New Roman"/>
        <w:snapToGrid w:val="0"/>
        <w:sz w:val="12"/>
      </w:rPr>
    </w:pPr>
    <w:r>
      <w:rPr>
        <w:rFonts w:ascii="Times New Roman" w:hAnsi="Times New Roman"/>
        <w:snapToGrid w:val="0"/>
        <w:sz w:val="12"/>
      </w:rPr>
      <w:t>0434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EEC1" w14:textId="77777777" w:rsidR="00A33265" w:rsidRDefault="00A33265">
      <w:r>
        <w:separator/>
      </w:r>
    </w:p>
  </w:footnote>
  <w:footnote w:type="continuationSeparator" w:id="0">
    <w:p w14:paraId="405519C3" w14:textId="77777777" w:rsidR="00A33265" w:rsidRDefault="00A33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7E32" w14:textId="77777777" w:rsidR="00BD31FB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tbl>
    <w:tblPr>
      <w:tblW w:w="10055" w:type="dxa"/>
      <w:tblLook w:val="04A0" w:firstRow="1" w:lastRow="0" w:firstColumn="1" w:lastColumn="0" w:noHBand="0" w:noVBand="1"/>
    </w:tblPr>
    <w:tblGrid>
      <w:gridCol w:w="3510"/>
      <w:gridCol w:w="2435"/>
      <w:gridCol w:w="4110"/>
    </w:tblGrid>
    <w:tr w:rsidR="00BD31FB" w:rsidRPr="00BD31FB" w14:paraId="73D1D1BA" w14:textId="77777777" w:rsidTr="00DB5A68">
      <w:tc>
        <w:tcPr>
          <w:tcW w:w="3510" w:type="dxa"/>
        </w:tcPr>
        <w:p w14:paraId="5FAA1E11" w14:textId="6E2B0410" w:rsidR="00BD31FB" w:rsidRPr="00BD31FB" w:rsidRDefault="00BD31FB" w:rsidP="00BD31F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ind w:firstLine="284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2435" w:type="dxa"/>
        </w:tcPr>
        <w:p w14:paraId="1C506857" w14:textId="70EF2176" w:rsidR="00BD31FB" w:rsidRPr="00BD31FB" w:rsidRDefault="00BD31FB" w:rsidP="00BD31F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4110" w:type="dxa"/>
        </w:tcPr>
        <w:p w14:paraId="1E531177" w14:textId="6114AAF3" w:rsidR="00BD31FB" w:rsidRPr="00BD31FB" w:rsidRDefault="00BD31FB" w:rsidP="00BD31F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14:paraId="5367C20F" w14:textId="77777777" w:rsidR="001460B2" w:rsidRDefault="001460B2" w:rsidP="003652FF">
    <w:pPr>
      <w:pStyle w:val="a3"/>
      <w:rPr>
        <w:rFonts w:ascii="Arial Cyr Chuv" w:hAnsi="Arial Cyr Chuv"/>
        <w:sz w:val="24"/>
      </w:rPr>
    </w:pPr>
  </w:p>
  <w:p w14:paraId="4E8C8C18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035352996">
    <w:abstractNumId w:val="1"/>
  </w:num>
  <w:num w:numId="2" w16cid:durableId="801579438">
    <w:abstractNumId w:val="2"/>
  </w:num>
  <w:num w:numId="3" w16cid:durableId="431246563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89"/>
    <w:rsid w:val="000B2461"/>
    <w:rsid w:val="000D575A"/>
    <w:rsid w:val="000E2583"/>
    <w:rsid w:val="00107F11"/>
    <w:rsid w:val="0012770E"/>
    <w:rsid w:val="001460B2"/>
    <w:rsid w:val="0017767D"/>
    <w:rsid w:val="001A4D80"/>
    <w:rsid w:val="002863DC"/>
    <w:rsid w:val="003652FF"/>
    <w:rsid w:val="00367432"/>
    <w:rsid w:val="003812C3"/>
    <w:rsid w:val="003C7636"/>
    <w:rsid w:val="003F5BE4"/>
    <w:rsid w:val="00462425"/>
    <w:rsid w:val="00466C7A"/>
    <w:rsid w:val="004D2D4A"/>
    <w:rsid w:val="00504082"/>
    <w:rsid w:val="00527375"/>
    <w:rsid w:val="00561933"/>
    <w:rsid w:val="00563971"/>
    <w:rsid w:val="00591B6B"/>
    <w:rsid w:val="005A2689"/>
    <w:rsid w:val="005A69CC"/>
    <w:rsid w:val="005F16B6"/>
    <w:rsid w:val="006161B6"/>
    <w:rsid w:val="00686156"/>
    <w:rsid w:val="0070442D"/>
    <w:rsid w:val="007046D2"/>
    <w:rsid w:val="0076051A"/>
    <w:rsid w:val="007F72D9"/>
    <w:rsid w:val="008E2BE5"/>
    <w:rsid w:val="008F5F8F"/>
    <w:rsid w:val="009625EA"/>
    <w:rsid w:val="009D6852"/>
    <w:rsid w:val="00A229BE"/>
    <w:rsid w:val="00A258DC"/>
    <w:rsid w:val="00A33265"/>
    <w:rsid w:val="00A508C7"/>
    <w:rsid w:val="00A527F6"/>
    <w:rsid w:val="00AD02C4"/>
    <w:rsid w:val="00B21053"/>
    <w:rsid w:val="00B408BC"/>
    <w:rsid w:val="00BC4C72"/>
    <w:rsid w:val="00BD31FB"/>
    <w:rsid w:val="00CB7E29"/>
    <w:rsid w:val="00D139C9"/>
    <w:rsid w:val="00D61F6B"/>
    <w:rsid w:val="00DB5A68"/>
    <w:rsid w:val="00DE328D"/>
    <w:rsid w:val="00DE756C"/>
    <w:rsid w:val="00DF761C"/>
    <w:rsid w:val="00E41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957EDB"/>
  <w15:docId w15:val="{E42995AF-1A96-4BD8-B0DF-570C8FFE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561933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2024-06-04T05:11:00Z</dcterms:created>
  <dcterms:modified xsi:type="dcterms:W3CDTF">2024-11-07T10:19:00Z</dcterms:modified>
</cp:coreProperties>
</file>