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9251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9251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2A731D" w:rsidRPr="002A731D" w:rsidRDefault="002A731D" w:rsidP="007D7E2A">
      <w:pPr>
        <w:spacing w:line="240" w:lineRule="auto"/>
        <w:ind w:firstLine="0"/>
        <w:rPr>
          <w:sz w:val="16"/>
          <w:szCs w:val="16"/>
        </w:rPr>
      </w:pPr>
    </w:p>
    <w:p w:rsidR="002A731D" w:rsidRPr="002A731D" w:rsidRDefault="002A731D" w:rsidP="002A731D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31D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 w:rsidR="002A731D" w:rsidRDefault="002A731D" w:rsidP="002A731D">
      <w:pPr>
        <w:pStyle w:val="ConsPlusNormal"/>
        <w:jc w:val="both"/>
        <w:rPr>
          <w:sz w:val="28"/>
          <w:szCs w:val="28"/>
        </w:rPr>
      </w:pPr>
    </w:p>
    <w:p w:rsidR="002A731D" w:rsidRPr="002A731D" w:rsidRDefault="002A731D" w:rsidP="002A731D">
      <w:pPr>
        <w:pStyle w:val="ConsPlusNormal"/>
        <w:jc w:val="both"/>
        <w:rPr>
          <w:sz w:val="16"/>
          <w:szCs w:val="16"/>
        </w:rPr>
      </w:pPr>
    </w:p>
    <w:p w:rsidR="002A731D" w:rsidRPr="008474F3" w:rsidRDefault="002A731D" w:rsidP="008474F3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Hlk129766862"/>
      <w:r w:rsidRPr="00176023">
        <w:rPr>
          <w:sz w:val="28"/>
          <w:szCs w:val="28"/>
        </w:rPr>
        <w:t xml:space="preserve">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 </w:t>
      </w:r>
      <w:bookmarkEnd w:id="0"/>
      <w:r w:rsidRPr="0017602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Янтиковского муниципального округа</w:t>
      </w:r>
      <w:r w:rsidRPr="00176023">
        <w:rPr>
          <w:sz w:val="28"/>
          <w:szCs w:val="28"/>
        </w:rPr>
        <w:t xml:space="preserve"> Чувашской Республики </w:t>
      </w:r>
      <w:r w:rsidRPr="008474F3">
        <w:rPr>
          <w:b/>
          <w:sz w:val="28"/>
          <w:szCs w:val="28"/>
        </w:rPr>
        <w:t>п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о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с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т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а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н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о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в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л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я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е</w:t>
      </w:r>
      <w:r w:rsidR="008474F3" w:rsidRPr="008474F3">
        <w:rPr>
          <w:b/>
          <w:sz w:val="28"/>
          <w:szCs w:val="28"/>
        </w:rPr>
        <w:t xml:space="preserve"> </w:t>
      </w:r>
      <w:r w:rsidRPr="008474F3">
        <w:rPr>
          <w:b/>
          <w:sz w:val="28"/>
          <w:szCs w:val="28"/>
        </w:rPr>
        <w:t>т:</w:t>
      </w:r>
    </w:p>
    <w:p w:rsidR="002A731D" w:rsidRPr="00176023" w:rsidRDefault="002A731D" w:rsidP="009C6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6023">
        <w:rPr>
          <w:sz w:val="28"/>
          <w:szCs w:val="28"/>
        </w:rPr>
        <w:t xml:space="preserve">1. Создать межведомственную комиссию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на территории </w:t>
      </w:r>
      <w:r w:rsidRPr="002B1BFD">
        <w:rPr>
          <w:sz w:val="28"/>
          <w:szCs w:val="28"/>
        </w:rPr>
        <w:t xml:space="preserve">Янтиковского муниципального округа </w:t>
      </w:r>
      <w:r w:rsidRPr="00176023">
        <w:rPr>
          <w:sz w:val="28"/>
          <w:szCs w:val="28"/>
        </w:rPr>
        <w:t>Чувашской Республики.</w:t>
      </w:r>
    </w:p>
    <w:p w:rsidR="002A731D" w:rsidRPr="00176023" w:rsidRDefault="002A731D" w:rsidP="009C6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6023">
        <w:rPr>
          <w:sz w:val="28"/>
          <w:szCs w:val="28"/>
        </w:rPr>
        <w:lastRenderedPageBreak/>
        <w:t xml:space="preserve">2. Утвердить </w:t>
      </w:r>
      <w:r w:rsidRPr="002A731D">
        <w:rPr>
          <w:sz w:val="28"/>
          <w:szCs w:val="28"/>
        </w:rPr>
        <w:t>Положение</w:t>
      </w:r>
      <w:r w:rsidRPr="00176023">
        <w:rPr>
          <w:sz w:val="28"/>
          <w:szCs w:val="28"/>
        </w:rPr>
        <w:t xml:space="preserve"> о межведомственной комиссии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согласно приложению.</w:t>
      </w:r>
    </w:p>
    <w:p w:rsidR="002A731D" w:rsidRDefault="002A731D" w:rsidP="009C6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7602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2A731D" w:rsidRDefault="002A731D" w:rsidP="002A731D">
      <w:pPr>
        <w:pStyle w:val="ConsPlusNormal"/>
        <w:ind w:firstLine="539"/>
        <w:jc w:val="both"/>
        <w:rPr>
          <w:sz w:val="28"/>
          <w:szCs w:val="28"/>
        </w:rPr>
      </w:pPr>
    </w:p>
    <w:p w:rsidR="002A731D" w:rsidRDefault="002A731D" w:rsidP="002A731D">
      <w:pPr>
        <w:pStyle w:val="ConsPlusNormal"/>
        <w:ind w:firstLine="539"/>
        <w:jc w:val="both"/>
        <w:rPr>
          <w:sz w:val="28"/>
          <w:szCs w:val="28"/>
        </w:rPr>
      </w:pPr>
    </w:p>
    <w:p w:rsidR="002A731D" w:rsidRDefault="002A731D" w:rsidP="002A731D">
      <w:pPr>
        <w:pStyle w:val="ConsPlusNormal"/>
        <w:spacing w:line="240" w:lineRule="exact"/>
        <w:rPr>
          <w:color w:val="000000" w:themeColor="text1"/>
          <w:sz w:val="28"/>
          <w:szCs w:val="28"/>
        </w:rPr>
      </w:pPr>
      <w:r w:rsidRPr="003D565A">
        <w:rPr>
          <w:color w:val="000000" w:themeColor="text1"/>
          <w:sz w:val="28"/>
          <w:szCs w:val="28"/>
        </w:rPr>
        <w:t>Глава</w:t>
      </w:r>
      <w:r>
        <w:rPr>
          <w:color w:val="000000" w:themeColor="text1"/>
          <w:sz w:val="28"/>
          <w:szCs w:val="28"/>
        </w:rPr>
        <w:t xml:space="preserve"> Янтиковского</w:t>
      </w:r>
    </w:p>
    <w:p w:rsidR="002A731D" w:rsidRPr="002B1BFD" w:rsidRDefault="002A731D" w:rsidP="002A731D">
      <w:pPr>
        <w:pStyle w:val="ConsPlusNormal"/>
        <w:spacing w:line="240" w:lineRule="exact"/>
        <w:rPr>
          <w:sz w:val="28"/>
          <w:szCs w:val="28"/>
        </w:rPr>
      </w:pPr>
      <w:r w:rsidRPr="002B1BFD">
        <w:rPr>
          <w:color w:val="000000" w:themeColor="text1"/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В.Б. Михайлов</w:t>
      </w:r>
    </w:p>
    <w:p w:rsidR="002A731D" w:rsidRPr="00176023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Pr="00176023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Pr="00176023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2A731D" w:rsidRDefault="002A731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Default="00663C4D" w:rsidP="00663C4D">
      <w:pPr>
        <w:pStyle w:val="ConsPlusNormal"/>
        <w:ind w:firstLine="540"/>
        <w:jc w:val="both"/>
        <w:rPr>
          <w:sz w:val="28"/>
          <w:szCs w:val="28"/>
        </w:rPr>
      </w:pPr>
    </w:p>
    <w:p w:rsidR="00663C4D" w:rsidRPr="00663C4D" w:rsidRDefault="00663C4D" w:rsidP="00663C4D">
      <w:pPr>
        <w:pStyle w:val="ConsPlusNormal"/>
        <w:ind w:left="5670"/>
        <w:jc w:val="both"/>
      </w:pPr>
      <w:r w:rsidRPr="00663C4D">
        <w:lastRenderedPageBreak/>
        <w:t>УТВЕРЖДЕН</w:t>
      </w:r>
    </w:p>
    <w:p w:rsidR="00663C4D" w:rsidRPr="00663C4D" w:rsidRDefault="005010DF" w:rsidP="00663C4D">
      <w:pPr>
        <w:pStyle w:val="ConsPlusNormal"/>
        <w:ind w:left="5670"/>
        <w:jc w:val="both"/>
      </w:pPr>
      <w:r>
        <w:t>постановлением</w:t>
      </w:r>
      <w:r w:rsidR="00663C4D" w:rsidRPr="00663C4D">
        <w:t xml:space="preserve"> администрации</w:t>
      </w:r>
    </w:p>
    <w:p w:rsidR="002A731D" w:rsidRPr="00663C4D" w:rsidRDefault="002A731D" w:rsidP="00663C4D">
      <w:pPr>
        <w:pStyle w:val="ConsPlusNormal"/>
        <w:ind w:left="5670"/>
        <w:jc w:val="right"/>
      </w:pPr>
      <w:r w:rsidRPr="00663C4D">
        <w:t xml:space="preserve">Янтиковского муниципального округа </w:t>
      </w:r>
    </w:p>
    <w:p w:rsidR="002A731D" w:rsidRPr="00663C4D" w:rsidRDefault="0019251A" w:rsidP="00663C4D">
      <w:pPr>
        <w:pStyle w:val="ConsPlusNormal"/>
        <w:ind w:left="5670"/>
      </w:pPr>
      <w:r>
        <w:t>от 28.03.</w:t>
      </w:r>
      <w:bookmarkStart w:id="1" w:name="_GoBack"/>
      <w:bookmarkEnd w:id="1"/>
      <w:r>
        <w:t>2023 № 249</w:t>
      </w:r>
    </w:p>
    <w:p w:rsidR="002A731D" w:rsidRDefault="002A731D" w:rsidP="002A731D">
      <w:pPr>
        <w:pStyle w:val="ConsPlusNormal"/>
        <w:jc w:val="both"/>
      </w:pPr>
    </w:p>
    <w:p w:rsidR="00663C4D" w:rsidRPr="00663C4D" w:rsidRDefault="00663C4D" w:rsidP="002A731D">
      <w:pPr>
        <w:pStyle w:val="ConsPlusNormal"/>
        <w:jc w:val="both"/>
      </w:pPr>
    </w:p>
    <w:p w:rsidR="002A731D" w:rsidRPr="00663C4D" w:rsidRDefault="002A731D" w:rsidP="002A731D">
      <w:pPr>
        <w:pStyle w:val="ConsPlusTitle"/>
        <w:jc w:val="center"/>
        <w:rPr>
          <w:rFonts w:ascii="Times New Roman" w:hAnsi="Times New Roman" w:cs="Times New Roman"/>
        </w:rPr>
      </w:pPr>
      <w:bookmarkStart w:id="2" w:name="Par93"/>
      <w:bookmarkEnd w:id="2"/>
      <w:r w:rsidRPr="00663C4D">
        <w:rPr>
          <w:rFonts w:ascii="Times New Roman" w:hAnsi="Times New Roman" w:cs="Times New Roman"/>
        </w:rPr>
        <w:t>ПОЛОЖЕНИЕ О МЕЖВЕДОМСТВЕННОЙ КОМИССИИ ПО ПРОВЕДЕНИЮ РЕМОНТА ЖИЛЫХ ПОМЕЩЕНИЙ, СОБСТВЕННИКАМИ КОТОРЫХ ЯВЛЯЮТСЯ</w:t>
      </w:r>
    </w:p>
    <w:p w:rsidR="002A731D" w:rsidRPr="00663C4D" w:rsidRDefault="002A731D" w:rsidP="002A731D">
      <w:pPr>
        <w:pStyle w:val="ConsPlusTitle"/>
        <w:jc w:val="center"/>
        <w:rPr>
          <w:rFonts w:ascii="Times New Roman" w:hAnsi="Times New Roman" w:cs="Times New Roman"/>
        </w:rPr>
      </w:pPr>
      <w:r w:rsidRPr="00663C4D">
        <w:rPr>
          <w:rFonts w:ascii="Times New Roman" w:hAnsi="Times New Roman" w:cs="Times New Roman"/>
        </w:rPr>
        <w:t>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</w:p>
    <w:p w:rsidR="002A731D" w:rsidRPr="00663C4D" w:rsidRDefault="002A731D" w:rsidP="002A731D">
      <w:pPr>
        <w:pStyle w:val="ConsPlusNormal"/>
        <w:jc w:val="both"/>
      </w:pP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1.1. Межведомственная комиссия по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в Янтиковском муниципальном округе</w:t>
      </w:r>
      <w:r w:rsidRPr="00663C4D">
        <w:rPr>
          <w:b/>
          <w:i/>
        </w:rPr>
        <w:t xml:space="preserve"> </w:t>
      </w:r>
      <w:r w:rsidRPr="00663C4D">
        <w:t>(далее - Межведомственная комиссия) создается с целью приведения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 (далее – заявитель) в пригодное для проживания состояние, отвечающее установленным санитарным и техническим правилам и нормам, иным требованиям действующего законодательства Российской Федерации.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1.2. Межведомственная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муниципальными правовыми актами Янтиковского муниципального округа Чувашской Республики, а также настоящим Положением.</w:t>
      </w:r>
    </w:p>
    <w:p w:rsidR="002A731D" w:rsidRPr="00663C4D" w:rsidRDefault="002A731D" w:rsidP="002A731D">
      <w:pPr>
        <w:spacing w:line="240" w:lineRule="auto"/>
      </w:pPr>
      <w:r w:rsidRPr="00663C4D">
        <w:rPr>
          <w:lang w:eastAsia="ru-RU"/>
        </w:rPr>
        <w:t>1.3. Межведомственная комиссия создается при администрации Янтиковского муниципального округа</w:t>
      </w:r>
      <w:r w:rsidRPr="00663C4D">
        <w:rPr>
          <w:b/>
          <w:i/>
        </w:rPr>
        <w:t xml:space="preserve">. </w:t>
      </w:r>
      <w:r w:rsidRPr="00663C4D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 xml:space="preserve">1.4. Межведомственная комиссия образуется в составе председателя, его заместителя, членов и секретаря. Председатель Комиссии организует работу и распределяет обязанности между членами комиссии, осуществляет контроль за работой. В отсутствие председателя его обязанности исполняет заместитель. </w:t>
      </w:r>
    </w:p>
    <w:p w:rsidR="002A731D" w:rsidRPr="00663C4D" w:rsidRDefault="002A731D" w:rsidP="002A731D">
      <w:pPr>
        <w:spacing w:line="240" w:lineRule="auto"/>
        <w:rPr>
          <w:lang w:eastAsia="ru-RU"/>
        </w:rPr>
      </w:pPr>
      <w:r w:rsidRPr="00663C4D">
        <w:t>1.5</w:t>
      </w:r>
      <w:r w:rsidR="00663C4D">
        <w:t>.</w:t>
      </w:r>
      <w:r w:rsidRPr="00663C4D">
        <w:t xml:space="preserve"> Заседание </w:t>
      </w:r>
      <w:r w:rsidRPr="00663C4D">
        <w:rPr>
          <w:lang w:eastAsia="ru-RU"/>
        </w:rPr>
        <w:t>межведомственной комиссии</w:t>
      </w:r>
      <w:r w:rsidRPr="00663C4D">
        <w:t xml:space="preserve"> проводится не позднее 5 рабочих дней со дня поступления в администрацию Янтиковского муниципального округа заявления от заявителя (его представителя) о проведении ремонта жилого помещения (далее – заявление), форма которого установлена приложением № 1 </w:t>
      </w:r>
      <w:r w:rsidRPr="00663C4D">
        <w:rPr>
          <w:lang w:eastAsia="ru-RU"/>
        </w:rPr>
        <w:t xml:space="preserve">Порядку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утвержденному постановлением Кабинета Министров Чувашской Республики от 13.07.2012 № 294. 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Заседание межведомственной комиссии правомочно, если на нем присутствуют более половины ее членов. Межведомственная комиссия обязана обследовать жилое помещение, в отношении которого получено заявление.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 xml:space="preserve">1.6. К работе Межведомственной комиссии привлекается заявитель (представитель </w:t>
      </w:r>
      <w:r w:rsidRPr="00663C4D">
        <w:lastRenderedPageBreak/>
        <w:t>заявителя), а в необходимых случаях - квалифицированные эксперты проектно-изыскательских организаций с правом совещательного голоса.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1.7. Решение о проведении ремонта жилого помещения (об отказе в проведении ремонта жилого помещения) принимается большинством голосов членов Межведомственной комиссии, присутствующих на заседании, и оформляется в виде заключения. В случае равенства голосов голос председательствующего на заседании комиссии является решающим.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1.8. Основаниями для принятия Межведомственной комиссией решения об отказе в проведении ремонта жилого помещения являются: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1) ранее реализованное заявителем право на проведение ремонта жилого помещения за счет средств республиканского бюджета в соответствии с постановлением Кабинета Министров Чувашской Республики от 13.07.2012 № 294 «Об утверждении Порядка осуществления органами местного самоуправления муниципальных округов и городских округов государственных полномочий по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лет»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 xml:space="preserve">2) отсутствие зарегистрированного права собственности на жилое помещение, в отношении которого подано заявление. 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 xml:space="preserve">1.9. Заключение о необходимости проведения ремонтных работ или об отказе в их проведении подписывается председательствующим на Комиссии не позднее 10 рабочих дней со дня поступления заявления. 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1.10. В случае принятия решения о проведении ремонтных работ Комиссия в течение 10 рабочих дней со дня подписания заключения рассчитывает стоимость ремонтных работ и подготавливает проектно-сметную документацию, принимает меры для определения исполнителя (подрядчика) ремонтных работ в соответствии с требованиями законодательства Российской Федерации.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1.11. Комиссия осуществляет контроль за проведением ремонта жилых помещений исполнителем (подрядчиком) договора.</w:t>
      </w:r>
    </w:p>
    <w:p w:rsidR="002A731D" w:rsidRPr="00663C4D" w:rsidRDefault="002A731D" w:rsidP="002A731D">
      <w:pPr>
        <w:pStyle w:val="ConsPlusNormal"/>
        <w:ind w:firstLine="709"/>
        <w:jc w:val="both"/>
      </w:pPr>
      <w:r w:rsidRPr="00663C4D">
        <w:t>1.12. Комиссия в течение 5 рабочих дней после получения уведомления от исполнителя (подрядчика) о завершении работ организует и в установленном порядке осуществляет приемку объекта в эксплуатацию. В случае обнаружения при приемке выполненных работ недостатков выявленные факты отражаются в акте приемки с указанием сроков устранения недостатков. После устранения недостатков процедура приемки проводится Комиссией повторно в течение 3 рабочих дней после дня получения от подрядной организации уведомления об устранении недостатков.</w:t>
      </w:r>
    </w:p>
    <w:p w:rsidR="00DC5BEC" w:rsidRPr="00663C4D" w:rsidRDefault="002A731D" w:rsidP="002A731D">
      <w:pPr>
        <w:pStyle w:val="ConsPlusNormal"/>
        <w:ind w:firstLine="709"/>
        <w:jc w:val="both"/>
      </w:pPr>
      <w:r w:rsidRPr="00663C4D">
        <w:t>1.13. Приемка ремонтных работ производится только после выполнения всех работ в полном соответствии с технической и сметной документацией, а также после устранения всех дефектов.</w:t>
      </w:r>
    </w:p>
    <w:sectPr w:rsidR="00DC5BEC" w:rsidRPr="00663C4D" w:rsidSect="00663C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9251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474F3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16765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0C2E8236"/>
  <w15:docId w15:val="{58616CD4-0E75-4F5C-9240-602BDE33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49B2-6E43-43E1-AE25-6CFB9DAC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166</cp:revision>
  <cp:lastPrinted>2023-03-30T11:41:00Z</cp:lastPrinted>
  <dcterms:created xsi:type="dcterms:W3CDTF">2023-01-09T05:07:00Z</dcterms:created>
  <dcterms:modified xsi:type="dcterms:W3CDTF">2023-04-04T07:17:00Z</dcterms:modified>
</cp:coreProperties>
</file>