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2A2141">
                              <w:rPr>
                                <w:rFonts w:ascii="Times New Roman" w:eastAsia="Times New Roman" w:hAnsi="Times New Roman" w:cs="Times New Roman"/>
                                <w:sz w:val="24"/>
                                <w:szCs w:val="20"/>
                                <w:u w:val="single"/>
                                <w:lang w:eastAsia="ru-RU"/>
                              </w:rPr>
                              <w:t>6</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07.2024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10</w:t>
                            </w:r>
                            <w:r w:rsidR="00284BF1">
                              <w:rPr>
                                <w:rFonts w:ascii="Times New Roman" w:eastAsia="Times New Roman" w:hAnsi="Times New Roman" w:cs="Times New Roman"/>
                                <w:sz w:val="24"/>
                                <w:szCs w:val="20"/>
                                <w:u w:val="single"/>
                                <w:lang w:eastAsia="ru-RU"/>
                              </w:rPr>
                              <w:t>7</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2A2141">
                        <w:rPr>
                          <w:rFonts w:ascii="Times New Roman" w:eastAsia="Times New Roman" w:hAnsi="Times New Roman" w:cs="Times New Roman"/>
                          <w:sz w:val="24"/>
                          <w:szCs w:val="20"/>
                          <w:u w:val="single"/>
                          <w:lang w:eastAsia="ru-RU"/>
                        </w:rPr>
                        <w:t>6</w:t>
                      </w:r>
                      <w:r w:rsidR="006702A4">
                        <w:rPr>
                          <w:rFonts w:ascii="Times New Roman" w:eastAsia="Times New Roman" w:hAnsi="Times New Roman" w:cs="Times New Roman"/>
                          <w:sz w:val="24"/>
                          <w:szCs w:val="20"/>
                          <w:u w:val="single"/>
                          <w:lang w:eastAsia="ru-RU"/>
                        </w:rPr>
                        <w:t>.</w:t>
                      </w:r>
                      <w:r w:rsidR="00FE22F2">
                        <w:rPr>
                          <w:rFonts w:ascii="Times New Roman" w:eastAsia="Times New Roman" w:hAnsi="Times New Roman" w:cs="Times New Roman"/>
                          <w:sz w:val="24"/>
                          <w:szCs w:val="20"/>
                          <w:u w:val="single"/>
                          <w:lang w:eastAsia="ru-RU"/>
                        </w:rPr>
                        <w:t>07.2024</w:t>
                      </w:r>
                      <w:r w:rsidR="00FE22F2" w:rsidRPr="00EE4895">
                        <w:rPr>
                          <w:rFonts w:ascii="Times New Roman" w:eastAsia="Times New Roman" w:hAnsi="Times New Roman" w:cs="Times New Roman"/>
                          <w:sz w:val="24"/>
                          <w:szCs w:val="20"/>
                          <w:u w:val="single"/>
                          <w:lang w:eastAsia="ru-RU"/>
                        </w:rPr>
                        <w:t xml:space="preserve">  №  </w:t>
                      </w:r>
                      <w:r w:rsidR="00FE22F2">
                        <w:rPr>
                          <w:rFonts w:ascii="Times New Roman" w:eastAsia="Times New Roman" w:hAnsi="Times New Roman" w:cs="Times New Roman"/>
                          <w:sz w:val="24"/>
                          <w:szCs w:val="20"/>
                          <w:u w:val="single"/>
                          <w:lang w:eastAsia="ru-RU"/>
                        </w:rPr>
                        <w:t>1</w:t>
                      </w:r>
                      <w:r w:rsidR="005067B2">
                        <w:rPr>
                          <w:rFonts w:ascii="Times New Roman" w:eastAsia="Times New Roman" w:hAnsi="Times New Roman" w:cs="Times New Roman"/>
                          <w:sz w:val="24"/>
                          <w:szCs w:val="20"/>
                          <w:u w:val="single"/>
                          <w:lang w:eastAsia="ru-RU"/>
                        </w:rPr>
                        <w:t>10</w:t>
                      </w:r>
                      <w:r w:rsidR="00284BF1">
                        <w:rPr>
                          <w:rFonts w:ascii="Times New Roman" w:eastAsia="Times New Roman" w:hAnsi="Times New Roman" w:cs="Times New Roman"/>
                          <w:sz w:val="24"/>
                          <w:szCs w:val="20"/>
                          <w:u w:val="single"/>
                          <w:lang w:eastAsia="ru-RU"/>
                        </w:rPr>
                        <w:t>7</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A2141">
                              <w:rPr>
                                <w:rFonts w:ascii="Times New Roman" w:eastAsia="Times New Roman" w:hAnsi="Times New Roman" w:cs="Times New Roman"/>
                                <w:sz w:val="24"/>
                                <w:szCs w:val="24"/>
                                <w:u w:val="single"/>
                                <w:lang w:eastAsia="ru-RU"/>
                              </w:rPr>
                              <w:t>6</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6D43F9">
                              <w:rPr>
                                <w:rFonts w:ascii="Times New Roman" w:eastAsia="Times New Roman" w:hAnsi="Times New Roman" w:cs="Times New Roman"/>
                                <w:sz w:val="24"/>
                                <w:szCs w:val="24"/>
                                <w:u w:val="single"/>
                                <w:lang w:eastAsia="ru-RU"/>
                              </w:rPr>
                              <w:t>0</w:t>
                            </w:r>
                            <w:r w:rsidR="00284BF1">
                              <w:rPr>
                                <w:rFonts w:ascii="Times New Roman" w:eastAsia="Times New Roman" w:hAnsi="Times New Roman" w:cs="Times New Roman"/>
                                <w:sz w:val="24"/>
                                <w:szCs w:val="24"/>
                                <w:u w:val="single"/>
                                <w:lang w:eastAsia="ru-RU"/>
                              </w:rPr>
                              <w:t>7</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B9366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A2141">
                        <w:rPr>
                          <w:rFonts w:ascii="Times New Roman" w:eastAsia="Times New Roman" w:hAnsi="Times New Roman" w:cs="Times New Roman"/>
                          <w:sz w:val="24"/>
                          <w:szCs w:val="24"/>
                          <w:u w:val="single"/>
                          <w:lang w:eastAsia="ru-RU"/>
                        </w:rPr>
                        <w:t>6</w:t>
                      </w:r>
                      <w:r w:rsidR="00FE22F2">
                        <w:rPr>
                          <w:rFonts w:ascii="Times New Roman" w:eastAsia="Times New Roman" w:hAnsi="Times New Roman" w:cs="Times New Roman"/>
                          <w:sz w:val="24"/>
                          <w:szCs w:val="24"/>
                          <w:u w:val="single"/>
                          <w:lang w:eastAsia="ru-RU"/>
                        </w:rPr>
                        <w:t>.07.2024</w:t>
                      </w:r>
                      <w:r w:rsidR="00FE22F2" w:rsidRPr="00EE4895">
                        <w:rPr>
                          <w:rFonts w:ascii="Times New Roman" w:eastAsia="Times New Roman" w:hAnsi="Times New Roman" w:cs="Times New Roman"/>
                          <w:sz w:val="24"/>
                          <w:szCs w:val="24"/>
                          <w:u w:val="single"/>
                          <w:lang w:eastAsia="ru-RU"/>
                        </w:rPr>
                        <w:t xml:space="preserve">   </w:t>
                      </w:r>
                      <w:r w:rsidR="00FE22F2">
                        <w:rPr>
                          <w:rFonts w:ascii="Times New Roman" w:eastAsia="Times New Roman" w:hAnsi="Times New Roman" w:cs="Times New Roman"/>
                          <w:sz w:val="24"/>
                          <w:szCs w:val="24"/>
                          <w:u w:val="single"/>
                          <w:lang w:eastAsia="ru-RU"/>
                        </w:rPr>
                        <w:t>1</w:t>
                      </w:r>
                      <w:r w:rsidR="005067B2">
                        <w:rPr>
                          <w:rFonts w:ascii="Times New Roman" w:eastAsia="Times New Roman" w:hAnsi="Times New Roman" w:cs="Times New Roman"/>
                          <w:sz w:val="24"/>
                          <w:szCs w:val="24"/>
                          <w:u w:val="single"/>
                          <w:lang w:eastAsia="ru-RU"/>
                        </w:rPr>
                        <w:t>1</w:t>
                      </w:r>
                      <w:r w:rsidR="006D43F9">
                        <w:rPr>
                          <w:rFonts w:ascii="Times New Roman" w:eastAsia="Times New Roman" w:hAnsi="Times New Roman" w:cs="Times New Roman"/>
                          <w:sz w:val="24"/>
                          <w:szCs w:val="24"/>
                          <w:u w:val="single"/>
                          <w:lang w:eastAsia="ru-RU"/>
                        </w:rPr>
                        <w:t>0</w:t>
                      </w:r>
                      <w:r w:rsidR="00284BF1">
                        <w:rPr>
                          <w:rFonts w:ascii="Times New Roman" w:eastAsia="Times New Roman" w:hAnsi="Times New Roman" w:cs="Times New Roman"/>
                          <w:sz w:val="24"/>
                          <w:szCs w:val="24"/>
                          <w:u w:val="single"/>
                          <w:lang w:eastAsia="ru-RU"/>
                        </w:rPr>
                        <w:t>7</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BD4FE0">
      <w:pPr>
        <w:ind w:right="4962"/>
      </w:pPr>
    </w:p>
    <w:p w:rsidR="00284BF1" w:rsidRDefault="00284BF1" w:rsidP="00284BF1">
      <w:pPr>
        <w:pStyle w:val="af6"/>
        <w:tabs>
          <w:tab w:val="center" w:pos="4677"/>
          <w:tab w:val="right" w:pos="9355"/>
        </w:tabs>
        <w:spacing w:after="0"/>
        <w:ind w:right="5243"/>
        <w:jc w:val="both"/>
        <w:rPr>
          <w:color w:val="000000"/>
        </w:rPr>
      </w:pPr>
      <w:r>
        <w:rPr>
          <w:color w:val="000000"/>
        </w:rPr>
        <w:t xml:space="preserve">Об условиях приватизации муниципального имущества Урмарского муниципального округа Чувашской Республики </w:t>
      </w:r>
    </w:p>
    <w:p w:rsidR="00284BF1" w:rsidRDefault="00284BF1" w:rsidP="00284BF1">
      <w:pPr>
        <w:spacing w:after="0" w:line="240" w:lineRule="auto"/>
        <w:ind w:firstLine="720"/>
        <w:jc w:val="both"/>
        <w:rPr>
          <w:rFonts w:ascii="Times New Roman" w:eastAsia="Times New Roman" w:hAnsi="Times New Roman"/>
          <w:color w:val="000000"/>
          <w:sz w:val="24"/>
          <w:szCs w:val="24"/>
          <w:lang w:eastAsia="ru-RU"/>
        </w:rPr>
      </w:pPr>
    </w:p>
    <w:p w:rsidR="00284BF1" w:rsidRDefault="00284BF1" w:rsidP="00284BF1">
      <w:pPr>
        <w:spacing w:after="0" w:line="240" w:lineRule="auto"/>
        <w:ind w:firstLine="720"/>
        <w:jc w:val="both"/>
        <w:rPr>
          <w:rFonts w:ascii="Times New Roman" w:eastAsia="Times New Roman" w:hAnsi="Times New Roman"/>
          <w:color w:val="000000"/>
          <w:sz w:val="24"/>
          <w:szCs w:val="24"/>
          <w:lang w:eastAsia="ru-RU"/>
        </w:rPr>
      </w:pPr>
    </w:p>
    <w:p w:rsidR="00284BF1" w:rsidRDefault="00284BF1" w:rsidP="00284BF1">
      <w:pPr>
        <w:spacing w:after="0" w:line="240" w:lineRule="auto"/>
        <w:ind w:firstLine="720"/>
        <w:jc w:val="both"/>
        <w:rPr>
          <w:rFonts w:ascii="Times New Roman" w:eastAsia="Calibri" w:hAnsi="Times New Roman"/>
          <w:color w:val="000000"/>
          <w:sz w:val="24"/>
          <w:szCs w:val="24"/>
        </w:rPr>
      </w:pPr>
      <w:proofErr w:type="gramStart"/>
      <w:r>
        <w:rPr>
          <w:rFonts w:ascii="Times New Roman" w:hAnsi="Times New Roman"/>
          <w:color w:val="000000"/>
          <w:sz w:val="24"/>
          <w:szCs w:val="24"/>
        </w:rPr>
        <w:t>В соответствии с Федеральным законом от 21 декабря 2001 г. № 178-ФЗ «О приватизации государственного и муниципального имущества»,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 решением Собрания депутатов Урмарского муниципального округа от 02.02.2024 года № 19/2 «</w:t>
      </w:r>
      <w:r>
        <w:rPr>
          <w:rFonts w:ascii="Times New Roman" w:hAnsi="Times New Roman"/>
          <w:bCs/>
          <w:snapToGrid w:val="0"/>
          <w:color w:val="000000"/>
          <w:sz w:val="24"/>
          <w:szCs w:val="24"/>
        </w:rPr>
        <w:t xml:space="preserve">О </w:t>
      </w:r>
      <w:r>
        <w:rPr>
          <w:rFonts w:ascii="Times New Roman" w:hAnsi="Times New Roman"/>
          <w:color w:val="000000"/>
          <w:sz w:val="24"/>
          <w:szCs w:val="24"/>
        </w:rPr>
        <w:t>Прогнозном плане (программе) приватизации муниципального имущества Урмарского муниципального округа</w:t>
      </w:r>
      <w:proofErr w:type="gramEnd"/>
      <w:r>
        <w:rPr>
          <w:rFonts w:ascii="Times New Roman" w:hAnsi="Times New Roman"/>
          <w:color w:val="000000"/>
          <w:sz w:val="24"/>
          <w:szCs w:val="24"/>
        </w:rPr>
        <w:t xml:space="preserve"> на 2024 год» (в редакции изменений от 30.05.2024 года), Администрация Урмарского  муниципального округа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 о с т а н о в л я е т:</w:t>
      </w:r>
    </w:p>
    <w:p w:rsidR="00284BF1" w:rsidRDefault="00284BF1" w:rsidP="00284BF1">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1. Осуществить приватизацию следующего имущества, являющегося муниципальной собственностью Урмарского муниципального округа Чувашской Республики посредством аукциона в электронной форме, открытого по составу участников и по форме подачи предложений по цене:</w:t>
      </w:r>
    </w:p>
    <w:p w:rsidR="00284BF1" w:rsidRDefault="00284BF1" w:rsidP="00284BF1">
      <w:pPr>
        <w:pStyle w:val="af6"/>
        <w:tabs>
          <w:tab w:val="center" w:pos="4677"/>
          <w:tab w:val="right" w:pos="9355"/>
        </w:tabs>
        <w:spacing w:before="0" w:beforeAutospacing="0" w:after="0" w:afterAutospacing="0"/>
        <w:ind w:firstLine="720"/>
        <w:jc w:val="both"/>
        <w:rPr>
          <w:snapToGrid w:val="0"/>
          <w:color w:val="000000"/>
        </w:rPr>
      </w:pPr>
      <w:r>
        <w:rPr>
          <w:bCs/>
          <w:snapToGrid w:val="0"/>
          <w:color w:val="000000"/>
        </w:rPr>
        <w:t>1.1. Лот № 1</w:t>
      </w:r>
      <w:r>
        <w:rPr>
          <w:snapToGrid w:val="0"/>
          <w:color w:val="000000"/>
        </w:rPr>
        <w:t xml:space="preserve">: </w:t>
      </w:r>
      <w:bookmarkStart w:id="0" w:name="_Hlk84433981"/>
    </w:p>
    <w:p w:rsidR="00284BF1" w:rsidRDefault="00284BF1" w:rsidP="00284BF1">
      <w:pPr>
        <w:shd w:val="clear" w:color="auto" w:fill="FFFFFF"/>
        <w:spacing w:after="0" w:line="240" w:lineRule="auto"/>
        <w:ind w:firstLine="708"/>
        <w:jc w:val="both"/>
        <w:rPr>
          <w:rFonts w:ascii="Times New Roman" w:eastAsia="Calibri" w:hAnsi="Times New Roman"/>
          <w:snapToGrid w:val="0"/>
          <w:sz w:val="24"/>
          <w:szCs w:val="24"/>
        </w:rPr>
      </w:pPr>
      <w:bookmarkStart w:id="1" w:name="_Hlk84434575"/>
      <w:bookmarkStart w:id="2" w:name="_Hlk104566300"/>
      <w:r>
        <w:rPr>
          <w:rFonts w:ascii="Times New Roman" w:hAnsi="Times New Roman"/>
          <w:color w:val="000000"/>
          <w:spacing w:val="8"/>
          <w:sz w:val="24"/>
          <w:szCs w:val="24"/>
        </w:rPr>
        <w:t xml:space="preserve">Мини-котельная №11, назначение: </w:t>
      </w:r>
      <w:r>
        <w:rPr>
          <w:rFonts w:ascii="Times New Roman" w:hAnsi="Times New Roman"/>
          <w:color w:val="000000"/>
          <w:spacing w:val="14"/>
          <w:sz w:val="24"/>
          <w:szCs w:val="24"/>
        </w:rPr>
        <w:t>нежилое, 1 -этажный, площ</w:t>
      </w:r>
      <w:r>
        <w:rPr>
          <w:rFonts w:ascii="Times New Roman" w:hAnsi="Times New Roman"/>
          <w:color w:val="000000"/>
          <w:sz w:val="24"/>
          <w:szCs w:val="24"/>
        </w:rPr>
        <w:t xml:space="preserve">адь 18,4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w:t>
      </w:r>
      <w:r>
        <w:rPr>
          <w:rFonts w:ascii="Times New Roman" w:hAnsi="Times New Roman"/>
          <w:color w:val="000000"/>
          <w:spacing w:val="-6"/>
          <w:sz w:val="24"/>
          <w:szCs w:val="24"/>
        </w:rPr>
        <w:t xml:space="preserve">кадастровым номером 21:19:000000:2122 </w:t>
      </w:r>
      <w:r>
        <w:rPr>
          <w:rFonts w:ascii="Times New Roman" w:hAnsi="Times New Roman"/>
          <w:snapToGrid w:val="0"/>
          <w:sz w:val="24"/>
          <w:szCs w:val="24"/>
        </w:rPr>
        <w:t xml:space="preserve">и земельный участок, категория земель: земли населенных пунктов, разрешенное использование: ведение садоводства, площадь 86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21:19:170102:2304, расположенные по адресу: </w:t>
      </w:r>
      <w:r>
        <w:rPr>
          <w:rFonts w:ascii="Times New Roman" w:hAnsi="Times New Roman"/>
          <w:sz w:val="24"/>
          <w:szCs w:val="24"/>
        </w:rPr>
        <w:t xml:space="preserve"> </w:t>
      </w:r>
      <w:r>
        <w:rPr>
          <w:rFonts w:ascii="Times New Roman" w:hAnsi="Times New Roman"/>
          <w:color w:val="000000"/>
          <w:spacing w:val="7"/>
          <w:sz w:val="24"/>
          <w:szCs w:val="24"/>
        </w:rPr>
        <w:t xml:space="preserve">Чувашская Республика, муниципальный округ </w:t>
      </w:r>
      <w:r>
        <w:rPr>
          <w:rFonts w:ascii="Times New Roman" w:hAnsi="Times New Roman"/>
          <w:color w:val="000000"/>
          <w:spacing w:val="10"/>
          <w:sz w:val="24"/>
          <w:szCs w:val="24"/>
        </w:rPr>
        <w:t xml:space="preserve">Урмарский, </w:t>
      </w:r>
      <w:proofErr w:type="spellStart"/>
      <w:r>
        <w:rPr>
          <w:rFonts w:ascii="Times New Roman" w:hAnsi="Times New Roman"/>
          <w:color w:val="000000"/>
          <w:spacing w:val="10"/>
          <w:sz w:val="24"/>
          <w:szCs w:val="24"/>
        </w:rPr>
        <w:t>пгт</w:t>
      </w:r>
      <w:proofErr w:type="spellEnd"/>
      <w:r>
        <w:rPr>
          <w:rFonts w:ascii="Times New Roman" w:hAnsi="Times New Roman"/>
          <w:color w:val="000000"/>
          <w:spacing w:val="10"/>
          <w:sz w:val="24"/>
          <w:szCs w:val="24"/>
        </w:rPr>
        <w:t xml:space="preserve">. </w:t>
      </w:r>
      <w:r>
        <w:rPr>
          <w:rFonts w:ascii="Times New Roman" w:hAnsi="Times New Roman"/>
          <w:color w:val="000000"/>
          <w:spacing w:val="7"/>
          <w:sz w:val="24"/>
          <w:szCs w:val="24"/>
        </w:rPr>
        <w:t xml:space="preserve">Урмары, ул. </w:t>
      </w:r>
      <w:proofErr w:type="gramStart"/>
      <w:r>
        <w:rPr>
          <w:rFonts w:ascii="Times New Roman" w:hAnsi="Times New Roman"/>
          <w:color w:val="000000"/>
          <w:spacing w:val="7"/>
          <w:sz w:val="24"/>
          <w:szCs w:val="24"/>
        </w:rPr>
        <w:t>Заводская</w:t>
      </w:r>
      <w:proofErr w:type="gramEnd"/>
      <w:r>
        <w:rPr>
          <w:rFonts w:ascii="Times New Roman" w:hAnsi="Times New Roman"/>
          <w:color w:val="000000"/>
          <w:spacing w:val="7"/>
          <w:sz w:val="24"/>
          <w:szCs w:val="24"/>
        </w:rPr>
        <w:t>, д</w:t>
      </w:r>
      <w:r>
        <w:rPr>
          <w:rFonts w:ascii="Times New Roman" w:hAnsi="Times New Roman"/>
          <w:color w:val="000000"/>
          <w:spacing w:val="-6"/>
          <w:sz w:val="24"/>
          <w:szCs w:val="24"/>
        </w:rPr>
        <w:t>.8а</w:t>
      </w:r>
      <w:r>
        <w:rPr>
          <w:rFonts w:ascii="Times New Roman" w:hAnsi="Times New Roman"/>
          <w:snapToGrid w:val="0"/>
          <w:sz w:val="24"/>
          <w:szCs w:val="24"/>
        </w:rPr>
        <w:t>.</w:t>
      </w:r>
    </w:p>
    <w:p w:rsidR="00284BF1" w:rsidRDefault="00284BF1" w:rsidP="00284BF1">
      <w:pPr>
        <w:shd w:val="clear" w:color="auto" w:fill="FFFFFF"/>
        <w:spacing w:after="0" w:line="240" w:lineRule="auto"/>
        <w:ind w:firstLine="708"/>
        <w:jc w:val="both"/>
        <w:rPr>
          <w:rFonts w:ascii="Times New Roman" w:hAnsi="Times New Roman"/>
          <w:color w:val="000000"/>
          <w:kern w:val="144"/>
          <w:sz w:val="24"/>
          <w:szCs w:val="24"/>
        </w:rPr>
      </w:pPr>
      <w:r>
        <w:rPr>
          <w:rFonts w:ascii="Times New Roman" w:hAnsi="Times New Roman"/>
          <w:color w:val="000000"/>
          <w:sz w:val="24"/>
          <w:szCs w:val="24"/>
        </w:rPr>
        <w:t xml:space="preserve">Начальная </w:t>
      </w:r>
      <w:r>
        <w:rPr>
          <w:rFonts w:ascii="Times New Roman" w:hAnsi="Times New Roman"/>
          <w:color w:val="000000"/>
          <w:kern w:val="144"/>
          <w:sz w:val="24"/>
          <w:szCs w:val="24"/>
        </w:rPr>
        <w:t xml:space="preserve">цена продажи 120 125 </w:t>
      </w:r>
      <w:r>
        <w:rPr>
          <w:rFonts w:ascii="Times New Roman" w:hAnsi="Times New Roman"/>
          <w:snapToGrid w:val="0"/>
          <w:color w:val="000000"/>
          <w:sz w:val="24"/>
          <w:szCs w:val="24"/>
        </w:rPr>
        <w:t xml:space="preserve">(сто двадцать тысяч сто двадцать пять) </w:t>
      </w:r>
      <w:r>
        <w:rPr>
          <w:rFonts w:ascii="Times New Roman" w:hAnsi="Times New Roman"/>
          <w:color w:val="000000"/>
          <w:kern w:val="144"/>
          <w:sz w:val="24"/>
          <w:szCs w:val="24"/>
        </w:rPr>
        <w:t xml:space="preserve">руб. 60 коп. с учетом НДС, в </w:t>
      </w:r>
      <w:proofErr w:type="spellStart"/>
      <w:r>
        <w:rPr>
          <w:rFonts w:ascii="Times New Roman" w:hAnsi="Times New Roman"/>
          <w:color w:val="000000"/>
          <w:kern w:val="144"/>
          <w:sz w:val="24"/>
          <w:szCs w:val="24"/>
        </w:rPr>
        <w:t>т.ч</w:t>
      </w:r>
      <w:proofErr w:type="spellEnd"/>
      <w:r>
        <w:rPr>
          <w:rFonts w:ascii="Times New Roman" w:hAnsi="Times New Roman"/>
          <w:color w:val="000000"/>
          <w:kern w:val="144"/>
          <w:sz w:val="24"/>
          <w:szCs w:val="24"/>
        </w:rPr>
        <w:t>.: нежилое здание – 100 689 (сто тысяч шестьсот восемьдесят девять) руб. 60 коп</w:t>
      </w:r>
      <w:proofErr w:type="gramStart"/>
      <w:r>
        <w:rPr>
          <w:rFonts w:ascii="Times New Roman" w:hAnsi="Times New Roman"/>
          <w:color w:val="000000"/>
          <w:kern w:val="144"/>
          <w:sz w:val="24"/>
          <w:szCs w:val="24"/>
        </w:rPr>
        <w:t xml:space="preserve">., </w:t>
      </w:r>
      <w:proofErr w:type="gramEnd"/>
      <w:r>
        <w:rPr>
          <w:rFonts w:ascii="Times New Roman" w:hAnsi="Times New Roman"/>
          <w:color w:val="000000"/>
          <w:kern w:val="144"/>
          <w:sz w:val="24"/>
          <w:szCs w:val="24"/>
        </w:rPr>
        <w:t>земельный участок – 19 436 (девятнадцать тысяч четыреста тридцать шесть) руб. 00 коп. (Отчет об оценке, порядковый №24/03-07.1 от 27.06.2024 года).</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Утвердить следующие условия приватизации муниципального имущества, указанного в пункте 1.1 настоящего постановления:</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1) способ приватизации – торги посредством аукциона в электронной форме, открытый по составу участников и по форме подачи предложений по цене;</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2) размер задатка составляет 10% начальной цены продажи – 12 012 (двенадцать тысяч двенадцать) руб. 56 коп</w:t>
      </w:r>
      <w:proofErr w:type="gramStart"/>
      <w:r>
        <w:rPr>
          <w:color w:val="000000"/>
        </w:rPr>
        <w:t>.;</w:t>
      </w:r>
      <w:proofErr w:type="gramEnd"/>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3) величина повышения начальной цены («шаг аукциона») – 5% от начальной стоимости и составляет 6 006 (шесть тысяч шесть) руб. 28 коп.</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4) срок заключения договора купли-продажи – в течение 5 рабочих дней со дня подведения итогов торгов;</w:t>
      </w:r>
    </w:p>
    <w:p w:rsidR="00284BF1" w:rsidRDefault="00284BF1" w:rsidP="00284BF1">
      <w:pPr>
        <w:pStyle w:val="af6"/>
        <w:tabs>
          <w:tab w:val="center" w:pos="4677"/>
          <w:tab w:val="right" w:pos="9355"/>
        </w:tabs>
        <w:spacing w:before="0" w:beforeAutospacing="0" w:after="0" w:afterAutospacing="0"/>
        <w:ind w:firstLine="720"/>
        <w:jc w:val="both"/>
        <w:rPr>
          <w:rStyle w:val="affffff9"/>
          <w:b w:val="0"/>
          <w:i w:val="0"/>
          <w:color w:val="000000"/>
        </w:rPr>
      </w:pPr>
      <w:r>
        <w:rPr>
          <w:color w:val="000000"/>
        </w:rPr>
        <w:t xml:space="preserve">5) форма платежа и срок оплаты – единовременно, </w:t>
      </w:r>
      <w:r>
        <w:rPr>
          <w:rStyle w:val="affffff9"/>
          <w:color w:val="000000"/>
        </w:rPr>
        <w:t>не позднее 15 рабочих дней со дня заключения договора купли-продажи.</w:t>
      </w:r>
    </w:p>
    <w:p w:rsidR="00284BF1" w:rsidRDefault="00284BF1" w:rsidP="00284BF1">
      <w:pPr>
        <w:pStyle w:val="af6"/>
        <w:tabs>
          <w:tab w:val="center" w:pos="4677"/>
          <w:tab w:val="right" w:pos="9355"/>
        </w:tabs>
        <w:spacing w:before="0" w:beforeAutospacing="0" w:after="0" w:afterAutospacing="0"/>
        <w:ind w:firstLine="720"/>
        <w:jc w:val="both"/>
        <w:rPr>
          <w:snapToGrid w:val="0"/>
        </w:rPr>
      </w:pPr>
      <w:r>
        <w:rPr>
          <w:bCs/>
          <w:snapToGrid w:val="0"/>
          <w:color w:val="000000"/>
        </w:rPr>
        <w:lastRenderedPageBreak/>
        <w:t>1.2. Лот № 2</w:t>
      </w:r>
      <w:r>
        <w:rPr>
          <w:snapToGrid w:val="0"/>
          <w:color w:val="000000"/>
        </w:rPr>
        <w:t xml:space="preserve">: </w:t>
      </w:r>
    </w:p>
    <w:p w:rsidR="00284BF1" w:rsidRDefault="00284BF1" w:rsidP="00284BF1">
      <w:pPr>
        <w:shd w:val="clear" w:color="auto" w:fill="FFFFFF"/>
        <w:spacing w:after="0" w:line="240" w:lineRule="auto"/>
        <w:ind w:firstLine="708"/>
        <w:jc w:val="both"/>
        <w:rPr>
          <w:rFonts w:ascii="Times New Roman" w:eastAsia="Calibri" w:hAnsi="Times New Roman"/>
          <w:color w:val="000000"/>
          <w:spacing w:val="-6"/>
          <w:sz w:val="24"/>
          <w:szCs w:val="24"/>
        </w:rPr>
      </w:pPr>
      <w:r>
        <w:rPr>
          <w:rFonts w:ascii="Times New Roman" w:hAnsi="Times New Roman"/>
          <w:color w:val="000000"/>
          <w:spacing w:val="8"/>
          <w:sz w:val="24"/>
          <w:szCs w:val="24"/>
        </w:rPr>
        <w:t xml:space="preserve">Гараж кирпичный, назначение: </w:t>
      </w:r>
      <w:r>
        <w:rPr>
          <w:rFonts w:ascii="Times New Roman" w:hAnsi="Times New Roman"/>
          <w:color w:val="000000"/>
          <w:spacing w:val="14"/>
          <w:sz w:val="24"/>
          <w:szCs w:val="24"/>
        </w:rPr>
        <w:t>нежилое, 1 -этажный, площ</w:t>
      </w:r>
      <w:r>
        <w:rPr>
          <w:rFonts w:ascii="Times New Roman" w:hAnsi="Times New Roman"/>
          <w:color w:val="000000"/>
          <w:sz w:val="24"/>
          <w:szCs w:val="24"/>
        </w:rPr>
        <w:t xml:space="preserve">адь 107,8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w:t>
      </w:r>
      <w:r>
        <w:rPr>
          <w:rFonts w:ascii="Times New Roman" w:hAnsi="Times New Roman"/>
          <w:color w:val="000000"/>
          <w:spacing w:val="-6"/>
          <w:sz w:val="24"/>
          <w:szCs w:val="24"/>
        </w:rPr>
        <w:t xml:space="preserve">кадастровым номером 21:19:000000:240 </w:t>
      </w:r>
      <w:r>
        <w:rPr>
          <w:rFonts w:ascii="Times New Roman" w:hAnsi="Times New Roman"/>
          <w:snapToGrid w:val="0"/>
          <w:sz w:val="24"/>
          <w:szCs w:val="24"/>
        </w:rPr>
        <w:t xml:space="preserve">и земельный участок, категория земель: земли населенных пунктов, разрешенное использование: для размещения производственной базы, площадью 739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21:19:170101:1139, расположенные по адресу: </w:t>
      </w:r>
      <w:r>
        <w:rPr>
          <w:rFonts w:ascii="Times New Roman" w:hAnsi="Times New Roman"/>
          <w:sz w:val="24"/>
          <w:szCs w:val="24"/>
        </w:rPr>
        <w:t xml:space="preserve"> </w:t>
      </w:r>
      <w:r>
        <w:rPr>
          <w:rFonts w:ascii="Times New Roman" w:hAnsi="Times New Roman"/>
          <w:color w:val="000000"/>
          <w:spacing w:val="7"/>
          <w:sz w:val="24"/>
          <w:szCs w:val="24"/>
        </w:rPr>
        <w:t xml:space="preserve">Чувашская Республика, </w:t>
      </w:r>
      <w:r>
        <w:rPr>
          <w:rFonts w:ascii="Times New Roman" w:hAnsi="Times New Roman"/>
          <w:color w:val="000000"/>
          <w:spacing w:val="10"/>
          <w:sz w:val="24"/>
          <w:szCs w:val="24"/>
        </w:rPr>
        <w:t xml:space="preserve">Урмарский р-н, </w:t>
      </w:r>
      <w:proofErr w:type="spellStart"/>
      <w:r>
        <w:rPr>
          <w:rFonts w:ascii="Times New Roman" w:hAnsi="Times New Roman"/>
          <w:color w:val="000000"/>
          <w:spacing w:val="10"/>
          <w:sz w:val="24"/>
          <w:szCs w:val="24"/>
        </w:rPr>
        <w:t>пгт</w:t>
      </w:r>
      <w:proofErr w:type="spellEnd"/>
      <w:r>
        <w:rPr>
          <w:rFonts w:ascii="Times New Roman" w:hAnsi="Times New Roman"/>
          <w:color w:val="000000"/>
          <w:spacing w:val="10"/>
          <w:sz w:val="24"/>
          <w:szCs w:val="24"/>
        </w:rPr>
        <w:t xml:space="preserve">. </w:t>
      </w:r>
      <w:r>
        <w:rPr>
          <w:rFonts w:ascii="Times New Roman" w:hAnsi="Times New Roman"/>
          <w:color w:val="000000"/>
          <w:spacing w:val="7"/>
          <w:sz w:val="24"/>
          <w:szCs w:val="24"/>
        </w:rPr>
        <w:t xml:space="preserve">Урмары, ул. </w:t>
      </w:r>
      <w:proofErr w:type="gramStart"/>
      <w:r>
        <w:rPr>
          <w:rFonts w:ascii="Times New Roman" w:hAnsi="Times New Roman"/>
          <w:color w:val="000000"/>
          <w:spacing w:val="7"/>
          <w:sz w:val="24"/>
          <w:szCs w:val="24"/>
        </w:rPr>
        <w:t>Колхозная</w:t>
      </w:r>
      <w:proofErr w:type="gramEnd"/>
      <w:r>
        <w:rPr>
          <w:rFonts w:ascii="Times New Roman" w:hAnsi="Times New Roman"/>
          <w:color w:val="000000"/>
          <w:spacing w:val="7"/>
          <w:sz w:val="24"/>
          <w:szCs w:val="24"/>
        </w:rPr>
        <w:t>, д</w:t>
      </w:r>
      <w:r>
        <w:rPr>
          <w:rFonts w:ascii="Times New Roman" w:hAnsi="Times New Roman"/>
          <w:color w:val="000000"/>
          <w:spacing w:val="-6"/>
          <w:sz w:val="24"/>
          <w:szCs w:val="24"/>
        </w:rPr>
        <w:t xml:space="preserve">.23. </w:t>
      </w:r>
    </w:p>
    <w:p w:rsidR="00284BF1" w:rsidRDefault="00284BF1" w:rsidP="00284BF1">
      <w:pPr>
        <w:shd w:val="clear" w:color="auto" w:fill="FFFFFF"/>
        <w:spacing w:after="0" w:line="240" w:lineRule="auto"/>
        <w:ind w:firstLine="708"/>
        <w:jc w:val="both"/>
        <w:rPr>
          <w:rFonts w:ascii="Times New Roman" w:hAnsi="Times New Roman"/>
          <w:color w:val="000000"/>
          <w:kern w:val="144"/>
          <w:sz w:val="24"/>
          <w:szCs w:val="24"/>
        </w:rPr>
      </w:pPr>
      <w:r>
        <w:rPr>
          <w:rFonts w:ascii="Times New Roman" w:hAnsi="Times New Roman"/>
          <w:color w:val="000000"/>
          <w:sz w:val="24"/>
          <w:szCs w:val="24"/>
        </w:rPr>
        <w:t xml:space="preserve">Начальная </w:t>
      </w:r>
      <w:r>
        <w:rPr>
          <w:rFonts w:ascii="Times New Roman" w:hAnsi="Times New Roman"/>
          <w:color w:val="000000"/>
          <w:kern w:val="144"/>
          <w:sz w:val="24"/>
          <w:szCs w:val="24"/>
        </w:rPr>
        <w:t xml:space="preserve">цена продажи 198 218 </w:t>
      </w:r>
      <w:r>
        <w:rPr>
          <w:rFonts w:ascii="Times New Roman" w:hAnsi="Times New Roman"/>
          <w:snapToGrid w:val="0"/>
          <w:color w:val="000000"/>
          <w:sz w:val="24"/>
          <w:szCs w:val="24"/>
        </w:rPr>
        <w:t xml:space="preserve">(сто девяносто восемь тысяч двести восемнадцать) </w:t>
      </w:r>
      <w:r>
        <w:rPr>
          <w:rFonts w:ascii="Times New Roman" w:hAnsi="Times New Roman"/>
          <w:color w:val="000000"/>
          <w:kern w:val="144"/>
          <w:sz w:val="24"/>
          <w:szCs w:val="24"/>
        </w:rPr>
        <w:t xml:space="preserve">руб. 20 коп. с учетом НДС, в </w:t>
      </w:r>
      <w:proofErr w:type="spellStart"/>
      <w:r>
        <w:rPr>
          <w:rFonts w:ascii="Times New Roman" w:hAnsi="Times New Roman"/>
          <w:color w:val="000000"/>
          <w:kern w:val="144"/>
          <w:sz w:val="24"/>
          <w:szCs w:val="24"/>
        </w:rPr>
        <w:t>т.ч</w:t>
      </w:r>
      <w:proofErr w:type="spellEnd"/>
      <w:r>
        <w:rPr>
          <w:rFonts w:ascii="Times New Roman" w:hAnsi="Times New Roman"/>
          <w:color w:val="000000"/>
          <w:kern w:val="144"/>
          <w:sz w:val="24"/>
          <w:szCs w:val="24"/>
        </w:rPr>
        <w:t>.: нежилое здание – 117 541 (сто семнадцать тысяч пятьсот сорок один) руб. 20 коп</w:t>
      </w:r>
      <w:proofErr w:type="gramStart"/>
      <w:r>
        <w:rPr>
          <w:rFonts w:ascii="Times New Roman" w:hAnsi="Times New Roman"/>
          <w:color w:val="000000"/>
          <w:kern w:val="144"/>
          <w:sz w:val="24"/>
          <w:szCs w:val="24"/>
        </w:rPr>
        <w:t xml:space="preserve">., </w:t>
      </w:r>
      <w:proofErr w:type="gramEnd"/>
      <w:r>
        <w:rPr>
          <w:rFonts w:ascii="Times New Roman" w:hAnsi="Times New Roman"/>
          <w:color w:val="000000"/>
          <w:kern w:val="144"/>
          <w:sz w:val="24"/>
          <w:szCs w:val="24"/>
        </w:rPr>
        <w:t>земельный участок – 80 677 (восемьдесят тысяч шестьсот семьдесят семь) руб. 00 коп. (Отчет об оценке, порядковый №24/03-07.2 от 27.06.2024 года).</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Утвердить следующие условия приватизации муниципального имущества, указанного в пункте 1.2 настоящего постановления:</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1) способ приватизации – торги посредством аукциона в электронной форме, открытый по составу участников и по форме подачи предложений по цене;</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2) размер задатка составляет 10% начальной цены продажи – 19 821 (девятнадцать тысяч восемьсот двадцать один) руб. 82 коп</w:t>
      </w:r>
      <w:proofErr w:type="gramStart"/>
      <w:r>
        <w:rPr>
          <w:color w:val="000000"/>
        </w:rPr>
        <w:t>.;</w:t>
      </w:r>
      <w:proofErr w:type="gramEnd"/>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3) величина повышения начальной цены («шаг аукциона») – 5% от начальной стоимости и составляет 9 910 (девять тысяч девятьсот десять) руб. 91 коп.</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4) срок заключения договора купли-продажи – в течение 5 рабочих дней со дня подведения итогов торгов;</w:t>
      </w:r>
    </w:p>
    <w:p w:rsidR="00284BF1" w:rsidRDefault="00284BF1" w:rsidP="00284BF1">
      <w:pPr>
        <w:pStyle w:val="af6"/>
        <w:tabs>
          <w:tab w:val="center" w:pos="4677"/>
          <w:tab w:val="right" w:pos="9355"/>
        </w:tabs>
        <w:spacing w:before="0" w:beforeAutospacing="0" w:after="0" w:afterAutospacing="0"/>
        <w:ind w:firstLine="720"/>
        <w:jc w:val="both"/>
        <w:rPr>
          <w:rStyle w:val="affffff9"/>
          <w:b w:val="0"/>
          <w:i w:val="0"/>
          <w:color w:val="000000"/>
        </w:rPr>
      </w:pPr>
      <w:r>
        <w:rPr>
          <w:color w:val="000000"/>
        </w:rPr>
        <w:t xml:space="preserve">5) форма платежа и срок оплаты – единовременно, </w:t>
      </w:r>
      <w:r>
        <w:rPr>
          <w:rStyle w:val="affffff9"/>
          <w:color w:val="000000"/>
        </w:rPr>
        <w:t>не позднее 15 рабочих дней со дня заключения договора купли-продажи.</w:t>
      </w:r>
    </w:p>
    <w:p w:rsidR="00284BF1" w:rsidRDefault="00284BF1" w:rsidP="00284BF1">
      <w:pPr>
        <w:pStyle w:val="af6"/>
        <w:tabs>
          <w:tab w:val="center" w:pos="4677"/>
          <w:tab w:val="right" w:pos="9355"/>
        </w:tabs>
        <w:spacing w:before="0" w:beforeAutospacing="0" w:after="0" w:afterAutospacing="0"/>
        <w:ind w:firstLine="720"/>
        <w:jc w:val="both"/>
        <w:rPr>
          <w:snapToGrid w:val="0"/>
        </w:rPr>
      </w:pPr>
      <w:r>
        <w:rPr>
          <w:bCs/>
          <w:snapToGrid w:val="0"/>
          <w:color w:val="000000"/>
        </w:rPr>
        <w:t>1.3. Лот № 3</w:t>
      </w:r>
      <w:r>
        <w:rPr>
          <w:snapToGrid w:val="0"/>
          <w:color w:val="000000"/>
        </w:rPr>
        <w:t xml:space="preserve">: </w:t>
      </w:r>
    </w:p>
    <w:p w:rsidR="00284BF1" w:rsidRDefault="00284BF1" w:rsidP="00284BF1">
      <w:pPr>
        <w:shd w:val="clear" w:color="auto" w:fill="FFFFFF"/>
        <w:spacing w:after="0" w:line="240" w:lineRule="auto"/>
        <w:ind w:firstLine="708"/>
        <w:jc w:val="both"/>
        <w:rPr>
          <w:rFonts w:ascii="Times New Roman" w:eastAsia="Calibri" w:hAnsi="Times New Roman"/>
          <w:sz w:val="24"/>
          <w:szCs w:val="24"/>
        </w:rPr>
      </w:pPr>
      <w:r>
        <w:rPr>
          <w:rFonts w:ascii="Times New Roman" w:hAnsi="Times New Roman"/>
          <w:color w:val="000000"/>
          <w:spacing w:val="8"/>
          <w:sz w:val="24"/>
          <w:szCs w:val="24"/>
        </w:rPr>
        <w:t xml:space="preserve">Здание, назначение: </w:t>
      </w:r>
      <w:r>
        <w:rPr>
          <w:rFonts w:ascii="Times New Roman" w:hAnsi="Times New Roman"/>
          <w:color w:val="000000"/>
          <w:spacing w:val="14"/>
          <w:sz w:val="24"/>
          <w:szCs w:val="24"/>
        </w:rPr>
        <w:t>нежилое, 1 -этажный, площ</w:t>
      </w:r>
      <w:r>
        <w:rPr>
          <w:rFonts w:ascii="Times New Roman" w:hAnsi="Times New Roman"/>
          <w:color w:val="000000"/>
          <w:sz w:val="24"/>
          <w:szCs w:val="24"/>
        </w:rPr>
        <w:t xml:space="preserve">адь 55,3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с </w:t>
      </w:r>
      <w:r>
        <w:rPr>
          <w:rFonts w:ascii="Times New Roman" w:hAnsi="Times New Roman"/>
          <w:color w:val="000000"/>
          <w:spacing w:val="-6"/>
          <w:sz w:val="24"/>
          <w:szCs w:val="24"/>
        </w:rPr>
        <w:t>кадастровым номером 21:19:</w:t>
      </w:r>
      <w:r>
        <w:rPr>
          <w:rFonts w:ascii="Times New Roman" w:hAnsi="Times New Roman"/>
          <w:snapToGrid w:val="0"/>
          <w:sz w:val="24"/>
          <w:szCs w:val="24"/>
        </w:rPr>
        <w:t xml:space="preserve">140201:542 и земельный участок, категория земель: земли населенных пунктов, разрешенное использование: обеспечение сельскохозяйственного производства, площадью 2000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21:19:140201:537, расположенные по адресу: </w:t>
      </w:r>
      <w:r>
        <w:rPr>
          <w:rFonts w:ascii="Times New Roman" w:hAnsi="Times New Roman"/>
          <w:sz w:val="24"/>
          <w:szCs w:val="24"/>
        </w:rPr>
        <w:t xml:space="preserve"> </w:t>
      </w:r>
      <w:r>
        <w:rPr>
          <w:rFonts w:ascii="Times New Roman" w:hAnsi="Times New Roman"/>
          <w:color w:val="000000"/>
          <w:spacing w:val="7"/>
          <w:sz w:val="24"/>
          <w:szCs w:val="24"/>
        </w:rPr>
        <w:t xml:space="preserve">Чувашская Республика, </w:t>
      </w:r>
      <w:r>
        <w:rPr>
          <w:rFonts w:ascii="Times New Roman" w:hAnsi="Times New Roman"/>
          <w:color w:val="000000"/>
          <w:spacing w:val="10"/>
          <w:sz w:val="24"/>
          <w:szCs w:val="24"/>
        </w:rPr>
        <w:t xml:space="preserve">Урмарский р-н, д. </w:t>
      </w:r>
      <w:proofErr w:type="gramStart"/>
      <w:r>
        <w:rPr>
          <w:rFonts w:ascii="Times New Roman" w:hAnsi="Times New Roman"/>
          <w:color w:val="000000"/>
          <w:spacing w:val="10"/>
          <w:sz w:val="24"/>
          <w:szCs w:val="24"/>
        </w:rPr>
        <w:t>Большие</w:t>
      </w:r>
      <w:proofErr w:type="gramEnd"/>
      <w:r>
        <w:rPr>
          <w:rFonts w:ascii="Times New Roman" w:hAnsi="Times New Roman"/>
          <w:color w:val="000000"/>
          <w:spacing w:val="10"/>
          <w:sz w:val="24"/>
          <w:szCs w:val="24"/>
        </w:rPr>
        <w:t xml:space="preserve"> </w:t>
      </w:r>
      <w:proofErr w:type="spellStart"/>
      <w:r>
        <w:rPr>
          <w:rFonts w:ascii="Times New Roman" w:hAnsi="Times New Roman"/>
          <w:color w:val="000000"/>
          <w:spacing w:val="10"/>
          <w:sz w:val="24"/>
          <w:szCs w:val="24"/>
        </w:rPr>
        <w:t>Чаки</w:t>
      </w:r>
      <w:proofErr w:type="spellEnd"/>
      <w:r>
        <w:rPr>
          <w:rFonts w:ascii="Times New Roman" w:hAnsi="Times New Roman"/>
          <w:color w:val="000000"/>
          <w:spacing w:val="7"/>
          <w:sz w:val="24"/>
          <w:szCs w:val="24"/>
        </w:rPr>
        <w:t>, ул. Школьная, д</w:t>
      </w:r>
      <w:r>
        <w:rPr>
          <w:rFonts w:ascii="Times New Roman" w:hAnsi="Times New Roman"/>
          <w:color w:val="000000"/>
          <w:spacing w:val="-6"/>
          <w:sz w:val="24"/>
          <w:szCs w:val="24"/>
        </w:rPr>
        <w:t>.20</w:t>
      </w:r>
      <w:r>
        <w:rPr>
          <w:rFonts w:ascii="Times New Roman" w:hAnsi="Times New Roman"/>
          <w:sz w:val="24"/>
          <w:szCs w:val="24"/>
        </w:rPr>
        <w:t>.</w:t>
      </w:r>
    </w:p>
    <w:p w:rsidR="00284BF1" w:rsidRDefault="00284BF1" w:rsidP="00284BF1">
      <w:pPr>
        <w:shd w:val="clear" w:color="auto" w:fill="FFFFFF"/>
        <w:spacing w:after="0" w:line="240" w:lineRule="auto"/>
        <w:ind w:firstLine="709"/>
        <w:jc w:val="both"/>
        <w:rPr>
          <w:rFonts w:ascii="Times New Roman" w:hAnsi="Times New Roman"/>
          <w:color w:val="000000"/>
          <w:kern w:val="144"/>
          <w:sz w:val="24"/>
          <w:szCs w:val="24"/>
        </w:rPr>
      </w:pPr>
      <w:r>
        <w:rPr>
          <w:rFonts w:ascii="Times New Roman" w:hAnsi="Times New Roman"/>
          <w:color w:val="000000"/>
          <w:sz w:val="24"/>
          <w:szCs w:val="24"/>
        </w:rPr>
        <w:t xml:space="preserve">Начальная </w:t>
      </w:r>
      <w:r>
        <w:rPr>
          <w:rFonts w:ascii="Times New Roman" w:hAnsi="Times New Roman"/>
          <w:color w:val="000000"/>
          <w:kern w:val="144"/>
          <w:sz w:val="24"/>
          <w:szCs w:val="24"/>
        </w:rPr>
        <w:t xml:space="preserve">цена продажи 97 334 </w:t>
      </w:r>
      <w:r>
        <w:rPr>
          <w:rFonts w:ascii="Times New Roman" w:hAnsi="Times New Roman"/>
          <w:snapToGrid w:val="0"/>
          <w:color w:val="000000"/>
          <w:sz w:val="24"/>
          <w:szCs w:val="24"/>
        </w:rPr>
        <w:t xml:space="preserve">(девяносто семь тысяч триста тридцать четыре) </w:t>
      </w:r>
      <w:r>
        <w:rPr>
          <w:rFonts w:ascii="Times New Roman" w:hAnsi="Times New Roman"/>
          <w:color w:val="000000"/>
          <w:kern w:val="144"/>
          <w:sz w:val="24"/>
          <w:szCs w:val="24"/>
        </w:rPr>
        <w:t xml:space="preserve">руб. 80 коп. с учетом НДС, в </w:t>
      </w:r>
      <w:proofErr w:type="spellStart"/>
      <w:r>
        <w:rPr>
          <w:rFonts w:ascii="Times New Roman" w:hAnsi="Times New Roman"/>
          <w:color w:val="000000"/>
          <w:kern w:val="144"/>
          <w:sz w:val="24"/>
          <w:szCs w:val="24"/>
        </w:rPr>
        <w:t>т.ч</w:t>
      </w:r>
      <w:proofErr w:type="spellEnd"/>
      <w:r>
        <w:rPr>
          <w:rFonts w:ascii="Times New Roman" w:hAnsi="Times New Roman"/>
          <w:color w:val="000000"/>
          <w:kern w:val="144"/>
          <w:sz w:val="24"/>
          <w:szCs w:val="24"/>
        </w:rPr>
        <w:t>.: нежилое здание – 63 514 (шестьдесят три тысячи пятьсот четырнадцать) руб. 80 коп</w:t>
      </w:r>
      <w:proofErr w:type="gramStart"/>
      <w:r>
        <w:rPr>
          <w:rFonts w:ascii="Times New Roman" w:hAnsi="Times New Roman"/>
          <w:color w:val="000000"/>
          <w:kern w:val="144"/>
          <w:sz w:val="24"/>
          <w:szCs w:val="24"/>
        </w:rPr>
        <w:t xml:space="preserve">., </w:t>
      </w:r>
      <w:proofErr w:type="gramEnd"/>
      <w:r>
        <w:rPr>
          <w:rFonts w:ascii="Times New Roman" w:hAnsi="Times New Roman"/>
          <w:color w:val="000000"/>
          <w:kern w:val="144"/>
          <w:sz w:val="24"/>
          <w:szCs w:val="24"/>
        </w:rPr>
        <w:t>земельный участок – 33 820 (тридцать три тысячи восемьсот двадцать) руб. 00 коп. (Отчет об оценке, порядковый №24/03-07.3 от 27.06.2024 года).</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Утвердить следующие условия приватизации муниципального имущества, указанного в пункте 1.3 настоящего постановления:</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1) способ приватизации – торги посредством аукциона в электронной форме, открытый по составу участников и по форме подачи предложений по цене;</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2) размер задатка составляет 10% начальной цены продажи – 9 733 (девять тысяч семьсот тридцать три) руб. 48 коп</w:t>
      </w:r>
      <w:proofErr w:type="gramStart"/>
      <w:r>
        <w:rPr>
          <w:color w:val="000000"/>
        </w:rPr>
        <w:t>.;</w:t>
      </w:r>
      <w:proofErr w:type="gramEnd"/>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3) величина повышения начальной цены («шаг аукциона») – 5% от начальной стоимости и составляет 4 866 (четыре тысячи восемьсот шестьдесят шесть) руб. 74 коп.</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4) срок заключения договора купли-продажи – в течение 5 рабочих дней со дня подведения итогов торгов;</w:t>
      </w:r>
    </w:p>
    <w:p w:rsidR="00284BF1" w:rsidRDefault="00284BF1" w:rsidP="00284BF1">
      <w:pPr>
        <w:pStyle w:val="af6"/>
        <w:tabs>
          <w:tab w:val="center" w:pos="4677"/>
          <w:tab w:val="right" w:pos="9355"/>
        </w:tabs>
        <w:spacing w:before="0" w:beforeAutospacing="0" w:after="0" w:afterAutospacing="0"/>
        <w:ind w:firstLine="720"/>
        <w:jc w:val="both"/>
        <w:rPr>
          <w:rStyle w:val="affffff9"/>
          <w:b w:val="0"/>
          <w:i w:val="0"/>
          <w:color w:val="000000"/>
        </w:rPr>
      </w:pPr>
      <w:r>
        <w:rPr>
          <w:color w:val="000000"/>
        </w:rPr>
        <w:t xml:space="preserve">5) форма платежа и срок оплаты – единовременно, </w:t>
      </w:r>
      <w:r>
        <w:rPr>
          <w:rStyle w:val="affffff9"/>
          <w:color w:val="000000"/>
        </w:rPr>
        <w:t>не позднее 15 рабочих дней со дня заключения договора купли-продажи.</w:t>
      </w:r>
    </w:p>
    <w:p w:rsidR="00284BF1" w:rsidRDefault="00284BF1" w:rsidP="00284BF1">
      <w:pPr>
        <w:pStyle w:val="af6"/>
        <w:tabs>
          <w:tab w:val="center" w:pos="4677"/>
          <w:tab w:val="right" w:pos="9355"/>
        </w:tabs>
        <w:spacing w:before="0" w:beforeAutospacing="0" w:after="0" w:afterAutospacing="0"/>
        <w:ind w:firstLine="720"/>
        <w:jc w:val="both"/>
        <w:rPr>
          <w:snapToGrid w:val="0"/>
        </w:rPr>
      </w:pPr>
      <w:r>
        <w:rPr>
          <w:bCs/>
          <w:snapToGrid w:val="0"/>
          <w:color w:val="000000"/>
        </w:rPr>
        <w:t>1.4. Лот № 4</w:t>
      </w:r>
      <w:r>
        <w:rPr>
          <w:snapToGrid w:val="0"/>
          <w:color w:val="000000"/>
        </w:rPr>
        <w:t xml:space="preserve">: </w:t>
      </w:r>
    </w:p>
    <w:p w:rsidR="00284BF1" w:rsidRDefault="00284BF1" w:rsidP="00284BF1">
      <w:pPr>
        <w:shd w:val="clear" w:color="auto" w:fill="FFFFFF"/>
        <w:spacing w:after="0" w:line="240" w:lineRule="auto"/>
        <w:ind w:firstLine="708"/>
        <w:jc w:val="both"/>
        <w:rPr>
          <w:rFonts w:ascii="Times New Roman" w:eastAsia="Calibri" w:hAnsi="Times New Roman"/>
          <w:color w:val="000000"/>
          <w:spacing w:val="-6"/>
          <w:sz w:val="24"/>
          <w:szCs w:val="24"/>
        </w:rPr>
      </w:pPr>
      <w:proofErr w:type="gramStart"/>
      <w:r>
        <w:rPr>
          <w:rFonts w:ascii="Times New Roman" w:hAnsi="Times New Roman"/>
          <w:color w:val="000000"/>
          <w:spacing w:val="8"/>
          <w:sz w:val="24"/>
          <w:szCs w:val="24"/>
        </w:rPr>
        <w:t xml:space="preserve">Школа №1, </w:t>
      </w:r>
      <w:r>
        <w:rPr>
          <w:rFonts w:ascii="Times New Roman" w:hAnsi="Times New Roman"/>
          <w:snapToGrid w:val="0"/>
          <w:sz w:val="24"/>
          <w:szCs w:val="24"/>
        </w:rPr>
        <w:t xml:space="preserve">назначение: нежилое, количество этажей – 2, площадь – 1834,3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кадастровым номером 21:19:000000:1072, </w:t>
      </w:r>
      <w:r>
        <w:rPr>
          <w:rFonts w:ascii="Times New Roman" w:hAnsi="Times New Roman"/>
          <w:color w:val="000000"/>
          <w:spacing w:val="8"/>
          <w:sz w:val="24"/>
          <w:szCs w:val="24"/>
        </w:rPr>
        <w:t xml:space="preserve">Двухэтажное кирпичное здание старой школы, </w:t>
      </w:r>
      <w:r>
        <w:rPr>
          <w:rFonts w:ascii="Times New Roman" w:hAnsi="Times New Roman"/>
          <w:snapToGrid w:val="0"/>
          <w:sz w:val="24"/>
          <w:szCs w:val="24"/>
        </w:rPr>
        <w:t>количество этажей – 2,</w:t>
      </w:r>
      <w:r>
        <w:rPr>
          <w:rFonts w:ascii="Times New Roman" w:hAnsi="Times New Roman"/>
          <w:color w:val="000000"/>
          <w:spacing w:val="8"/>
          <w:sz w:val="24"/>
          <w:szCs w:val="24"/>
        </w:rPr>
        <w:t xml:space="preserve"> площадью 311 </w:t>
      </w:r>
      <w:proofErr w:type="spellStart"/>
      <w:r>
        <w:rPr>
          <w:rFonts w:ascii="Times New Roman" w:hAnsi="Times New Roman"/>
          <w:color w:val="000000"/>
          <w:spacing w:val="8"/>
          <w:sz w:val="24"/>
          <w:szCs w:val="24"/>
        </w:rPr>
        <w:t>кв.м</w:t>
      </w:r>
      <w:proofErr w:type="spellEnd"/>
      <w:r>
        <w:rPr>
          <w:rFonts w:ascii="Times New Roman" w:hAnsi="Times New Roman"/>
          <w:color w:val="000000"/>
          <w:spacing w:val="8"/>
          <w:sz w:val="24"/>
          <w:szCs w:val="24"/>
        </w:rPr>
        <w:t xml:space="preserve">.; </w:t>
      </w:r>
      <w:r>
        <w:rPr>
          <w:rFonts w:ascii="Times New Roman" w:hAnsi="Times New Roman"/>
          <w:color w:val="000000"/>
          <w:sz w:val="24"/>
          <w:szCs w:val="24"/>
        </w:rPr>
        <w:t>Гараж,</w:t>
      </w:r>
      <w:r>
        <w:rPr>
          <w:rFonts w:ascii="Times New Roman" w:hAnsi="Times New Roman"/>
          <w:snapToGrid w:val="0"/>
          <w:sz w:val="24"/>
          <w:szCs w:val="24"/>
        </w:rPr>
        <w:t xml:space="preserve"> количество этажей – 1,</w:t>
      </w:r>
      <w:r>
        <w:rPr>
          <w:rFonts w:ascii="Times New Roman" w:hAnsi="Times New Roman"/>
          <w:color w:val="000000"/>
          <w:sz w:val="24"/>
          <w:szCs w:val="24"/>
        </w:rPr>
        <w:t xml:space="preserve"> площадью 110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 xml:space="preserve">., </w:t>
      </w:r>
      <w:r>
        <w:rPr>
          <w:rFonts w:ascii="Times New Roman" w:hAnsi="Times New Roman"/>
          <w:snapToGrid w:val="0"/>
          <w:sz w:val="24"/>
          <w:szCs w:val="24"/>
        </w:rPr>
        <w:t>расположенные по адресу:</w:t>
      </w:r>
      <w:proofErr w:type="gramEnd"/>
      <w:r>
        <w:rPr>
          <w:rFonts w:ascii="Times New Roman" w:hAnsi="Times New Roman"/>
          <w:snapToGrid w:val="0"/>
          <w:sz w:val="24"/>
          <w:szCs w:val="24"/>
        </w:rPr>
        <w:t xml:space="preserve"> </w:t>
      </w:r>
      <w:r>
        <w:rPr>
          <w:rFonts w:ascii="Times New Roman" w:hAnsi="Times New Roman"/>
          <w:sz w:val="24"/>
          <w:szCs w:val="24"/>
        </w:rPr>
        <w:t xml:space="preserve"> </w:t>
      </w:r>
      <w:r>
        <w:rPr>
          <w:rFonts w:ascii="Times New Roman" w:hAnsi="Times New Roman"/>
          <w:color w:val="000000"/>
          <w:spacing w:val="7"/>
          <w:sz w:val="24"/>
          <w:szCs w:val="24"/>
        </w:rPr>
        <w:t xml:space="preserve">Чувашская Республика, </w:t>
      </w:r>
      <w:r>
        <w:rPr>
          <w:rFonts w:ascii="Times New Roman" w:hAnsi="Times New Roman"/>
          <w:color w:val="000000"/>
          <w:spacing w:val="10"/>
          <w:sz w:val="24"/>
          <w:szCs w:val="24"/>
        </w:rPr>
        <w:t xml:space="preserve">Урмарский р-н, д. </w:t>
      </w:r>
      <w:proofErr w:type="spellStart"/>
      <w:r>
        <w:rPr>
          <w:rFonts w:ascii="Times New Roman" w:hAnsi="Times New Roman"/>
          <w:color w:val="000000"/>
          <w:spacing w:val="10"/>
          <w:sz w:val="24"/>
          <w:szCs w:val="24"/>
        </w:rPr>
        <w:t>Арабоси</w:t>
      </w:r>
      <w:proofErr w:type="spellEnd"/>
      <w:r>
        <w:rPr>
          <w:rFonts w:ascii="Times New Roman" w:hAnsi="Times New Roman"/>
          <w:color w:val="000000"/>
          <w:spacing w:val="7"/>
          <w:sz w:val="24"/>
          <w:szCs w:val="24"/>
        </w:rPr>
        <w:t xml:space="preserve">, ул. </w:t>
      </w:r>
      <w:proofErr w:type="gramStart"/>
      <w:r>
        <w:rPr>
          <w:rFonts w:ascii="Times New Roman" w:hAnsi="Times New Roman"/>
          <w:color w:val="000000"/>
          <w:spacing w:val="7"/>
          <w:sz w:val="24"/>
          <w:szCs w:val="24"/>
        </w:rPr>
        <w:t>Школьная</w:t>
      </w:r>
      <w:proofErr w:type="gramEnd"/>
      <w:r>
        <w:rPr>
          <w:rFonts w:ascii="Times New Roman" w:hAnsi="Times New Roman"/>
          <w:color w:val="000000"/>
          <w:spacing w:val="7"/>
          <w:sz w:val="24"/>
          <w:szCs w:val="24"/>
        </w:rPr>
        <w:t>, д</w:t>
      </w:r>
      <w:r>
        <w:rPr>
          <w:rFonts w:ascii="Times New Roman" w:hAnsi="Times New Roman"/>
          <w:color w:val="000000"/>
          <w:spacing w:val="-6"/>
          <w:sz w:val="24"/>
          <w:szCs w:val="24"/>
        </w:rPr>
        <w:t>.11</w:t>
      </w:r>
    </w:p>
    <w:p w:rsidR="00284BF1" w:rsidRDefault="00284BF1" w:rsidP="00284BF1">
      <w:pPr>
        <w:shd w:val="clear" w:color="auto" w:fill="FFFFFF"/>
        <w:spacing w:after="0" w:line="240" w:lineRule="auto"/>
        <w:ind w:firstLine="709"/>
        <w:jc w:val="both"/>
        <w:rPr>
          <w:rFonts w:ascii="Times New Roman" w:hAnsi="Times New Roman"/>
          <w:color w:val="000000"/>
          <w:spacing w:val="-6"/>
          <w:sz w:val="24"/>
          <w:szCs w:val="24"/>
        </w:rPr>
      </w:pPr>
      <w:r>
        <w:rPr>
          <w:rFonts w:ascii="Times New Roman" w:hAnsi="Times New Roman"/>
          <w:color w:val="000000"/>
          <w:spacing w:val="-6"/>
          <w:sz w:val="24"/>
          <w:szCs w:val="24"/>
        </w:rPr>
        <w:t>(под демонтаж с рекультивацией земельного участка).</w:t>
      </w:r>
    </w:p>
    <w:p w:rsidR="00284BF1" w:rsidRDefault="00284BF1" w:rsidP="00284BF1">
      <w:pPr>
        <w:shd w:val="clear" w:color="auto" w:fill="FFFFFF"/>
        <w:spacing w:after="0" w:line="240" w:lineRule="auto"/>
        <w:ind w:firstLine="709"/>
        <w:jc w:val="both"/>
        <w:rPr>
          <w:rFonts w:ascii="Times New Roman" w:hAnsi="Times New Roman"/>
          <w:color w:val="000000"/>
          <w:kern w:val="144"/>
          <w:sz w:val="24"/>
          <w:szCs w:val="24"/>
        </w:rPr>
      </w:pPr>
      <w:proofErr w:type="gramStart"/>
      <w:r>
        <w:rPr>
          <w:rFonts w:ascii="Times New Roman" w:hAnsi="Times New Roman"/>
          <w:color w:val="000000"/>
          <w:sz w:val="24"/>
          <w:szCs w:val="24"/>
        </w:rPr>
        <w:lastRenderedPageBreak/>
        <w:t xml:space="preserve">Начальная </w:t>
      </w:r>
      <w:r>
        <w:rPr>
          <w:rFonts w:ascii="Times New Roman" w:hAnsi="Times New Roman"/>
          <w:color w:val="000000"/>
          <w:kern w:val="144"/>
          <w:sz w:val="24"/>
          <w:szCs w:val="24"/>
        </w:rPr>
        <w:t xml:space="preserve">цена продажи 737 587 </w:t>
      </w:r>
      <w:r>
        <w:rPr>
          <w:rFonts w:ascii="Times New Roman" w:hAnsi="Times New Roman"/>
          <w:snapToGrid w:val="0"/>
          <w:color w:val="000000"/>
          <w:sz w:val="24"/>
          <w:szCs w:val="24"/>
        </w:rPr>
        <w:t xml:space="preserve">(семьсот тридцать семь тысяч пятьсот восемьдесят семь) </w:t>
      </w:r>
      <w:r>
        <w:rPr>
          <w:rFonts w:ascii="Times New Roman" w:hAnsi="Times New Roman"/>
          <w:color w:val="000000"/>
          <w:kern w:val="144"/>
          <w:sz w:val="24"/>
          <w:szCs w:val="24"/>
        </w:rPr>
        <w:t xml:space="preserve">руб. 81 коп. с учетом НДС, в </w:t>
      </w:r>
      <w:proofErr w:type="spellStart"/>
      <w:r>
        <w:rPr>
          <w:rFonts w:ascii="Times New Roman" w:hAnsi="Times New Roman"/>
          <w:color w:val="000000"/>
          <w:kern w:val="144"/>
          <w:sz w:val="24"/>
          <w:szCs w:val="24"/>
        </w:rPr>
        <w:t>т.ч</w:t>
      </w:r>
      <w:proofErr w:type="spellEnd"/>
      <w:r>
        <w:rPr>
          <w:rFonts w:ascii="Times New Roman" w:hAnsi="Times New Roman"/>
          <w:color w:val="000000"/>
          <w:kern w:val="144"/>
          <w:sz w:val="24"/>
          <w:szCs w:val="24"/>
        </w:rPr>
        <w:t xml:space="preserve">.: здание школы №1 – 582 724 (пятьсот восемьдесят две тысячи) руб. 18 коп., </w:t>
      </w:r>
      <w:r>
        <w:rPr>
          <w:rFonts w:ascii="Times New Roman" w:hAnsi="Times New Roman"/>
          <w:color w:val="000000"/>
          <w:spacing w:val="8"/>
          <w:sz w:val="24"/>
          <w:szCs w:val="24"/>
        </w:rPr>
        <w:t>здание старой школы</w:t>
      </w:r>
      <w:r>
        <w:rPr>
          <w:rFonts w:ascii="Times New Roman" w:hAnsi="Times New Roman"/>
          <w:color w:val="000000"/>
          <w:kern w:val="144"/>
          <w:sz w:val="24"/>
          <w:szCs w:val="24"/>
        </w:rPr>
        <w:t xml:space="preserve"> – 213 (двести тринадцать) руб. 18 коп., здание гаража – 136 772 (сто тридцать шесть тысяч семьсот семьдесят два) руб. 35 коп.</w:t>
      </w:r>
      <w:proofErr w:type="gramEnd"/>
      <w:r>
        <w:rPr>
          <w:rFonts w:ascii="Times New Roman" w:hAnsi="Times New Roman"/>
          <w:color w:val="000000"/>
          <w:kern w:val="144"/>
          <w:sz w:val="24"/>
          <w:szCs w:val="24"/>
        </w:rPr>
        <w:t xml:space="preserve"> (Отчет об оценке, порядковый №24/03-14 от 01.07.2024 года).</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Утвердить следующие условия приватизации муниципального имущества, указанного в пункте 1.4 настоящего постановления:</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1) способ приватизации – торги посредством аукциона в электронной форме, открытый по составу участников и по форме подачи предложений по цене;</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2) размер задатка составляет 10% начальной цены продажи – 73 758 (семьдесят три тысячи семьсот пятьдесят восемь) руб. 78 коп</w:t>
      </w:r>
      <w:proofErr w:type="gramStart"/>
      <w:r>
        <w:rPr>
          <w:color w:val="000000"/>
        </w:rPr>
        <w:t>.;</w:t>
      </w:r>
      <w:proofErr w:type="gramEnd"/>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3) величина повышения начальной цены («шаг аукциона») – 5% от начальной стоимости и составляет 36 879 (тридцать шесть тысяч восемьсот семьдесят девять) руб. 39 коп.</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4) срок заключения договора купли-продажи – в течение 5 рабочих дней со дня подведения итогов торгов;</w:t>
      </w:r>
    </w:p>
    <w:p w:rsidR="00284BF1" w:rsidRDefault="00284BF1" w:rsidP="00284BF1">
      <w:pPr>
        <w:pStyle w:val="af6"/>
        <w:tabs>
          <w:tab w:val="center" w:pos="4677"/>
          <w:tab w:val="right" w:pos="9355"/>
        </w:tabs>
        <w:spacing w:before="0" w:beforeAutospacing="0" w:after="0" w:afterAutospacing="0"/>
        <w:ind w:firstLine="720"/>
        <w:jc w:val="both"/>
        <w:rPr>
          <w:rStyle w:val="affffff9"/>
          <w:b w:val="0"/>
          <w:i w:val="0"/>
          <w:color w:val="000000"/>
        </w:rPr>
      </w:pPr>
      <w:r>
        <w:rPr>
          <w:color w:val="000000"/>
        </w:rPr>
        <w:t xml:space="preserve">5) форма платежа и срок оплаты – единовременно, </w:t>
      </w:r>
      <w:r>
        <w:rPr>
          <w:rStyle w:val="affffff9"/>
          <w:color w:val="000000"/>
        </w:rPr>
        <w:t>не позднее 15 рабочих дней со дня заключения договора купли-продажи.</w:t>
      </w:r>
    </w:p>
    <w:p w:rsidR="00284BF1" w:rsidRDefault="00284BF1" w:rsidP="00284BF1">
      <w:pPr>
        <w:pStyle w:val="af6"/>
        <w:tabs>
          <w:tab w:val="center" w:pos="4677"/>
          <w:tab w:val="right" w:pos="9355"/>
        </w:tabs>
        <w:spacing w:before="0" w:beforeAutospacing="0" w:after="0" w:afterAutospacing="0"/>
        <w:ind w:firstLine="720"/>
        <w:jc w:val="both"/>
        <w:rPr>
          <w:rFonts w:eastAsia="Calibri"/>
        </w:rPr>
      </w:pPr>
      <w:bookmarkStart w:id="3" w:name="_Hlk89965320"/>
      <w:bookmarkEnd w:id="0"/>
      <w:bookmarkEnd w:id="1"/>
      <w:bookmarkEnd w:id="2"/>
      <w:r>
        <w:rPr>
          <w:color w:val="000000"/>
        </w:rPr>
        <w:t>2. Назначить проведение торгов в форме аукциона в электронной форме, открытого по составу участников и по форме подачи предложений по цене на 10:00 часов 10 августа 2024 года.</w:t>
      </w:r>
    </w:p>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4.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bookmarkEnd w:id="3"/>
    <w:p w:rsidR="00284BF1" w:rsidRDefault="00284BF1" w:rsidP="00284BF1">
      <w:pPr>
        <w:pStyle w:val="af6"/>
        <w:tabs>
          <w:tab w:val="center" w:pos="4677"/>
          <w:tab w:val="right" w:pos="9355"/>
        </w:tabs>
        <w:spacing w:before="0" w:beforeAutospacing="0" w:after="0" w:afterAutospacing="0"/>
        <w:ind w:firstLine="720"/>
        <w:jc w:val="both"/>
        <w:rPr>
          <w:color w:val="000000"/>
        </w:rPr>
      </w:pPr>
      <w:r>
        <w:rPr>
          <w:color w:val="000000"/>
        </w:rPr>
        <w:t xml:space="preserve">5. Отделу экономики, земельных и </w:t>
      </w:r>
      <w:proofErr w:type="gramStart"/>
      <w:r>
        <w:rPr>
          <w:color w:val="000000"/>
        </w:rPr>
        <w:t>имущественных</w:t>
      </w:r>
      <w:proofErr w:type="gramEnd"/>
      <w:r>
        <w:rPr>
          <w:color w:val="000000"/>
        </w:rPr>
        <w:t xml:space="preserve"> отношений администрации Урмарского муниципального округа разместить на сайте </w:t>
      </w:r>
      <w:hyperlink r:id="rId10" w:history="1">
        <w:r>
          <w:rPr>
            <w:rStyle w:val="ae"/>
            <w:color w:val="000000"/>
            <w:lang w:val="en-US"/>
          </w:rPr>
          <w:t>www</w:t>
        </w:r>
        <w:r>
          <w:rPr>
            <w:rStyle w:val="ae"/>
            <w:color w:val="000000"/>
          </w:rPr>
          <w:t>.</w:t>
        </w:r>
        <w:proofErr w:type="spellStart"/>
        <w:r>
          <w:rPr>
            <w:rStyle w:val="ae"/>
            <w:color w:val="000000"/>
            <w:lang w:val="en-US"/>
          </w:rPr>
          <w:t>torgi</w:t>
        </w:r>
        <w:proofErr w:type="spellEnd"/>
        <w:r>
          <w:rPr>
            <w:rStyle w:val="ae"/>
            <w:color w:val="000000"/>
          </w:rPr>
          <w:t>.</w:t>
        </w:r>
        <w:proofErr w:type="spellStart"/>
        <w:r>
          <w:rPr>
            <w:rStyle w:val="ae"/>
            <w:color w:val="000000"/>
            <w:lang w:val="en-US"/>
          </w:rPr>
          <w:t>gov</w:t>
        </w:r>
        <w:proofErr w:type="spellEnd"/>
        <w:r>
          <w:rPr>
            <w:rStyle w:val="ae"/>
            <w:color w:val="000000"/>
          </w:rPr>
          <w:t>.</w:t>
        </w:r>
        <w:proofErr w:type="spellStart"/>
        <w:r>
          <w:rPr>
            <w:rStyle w:val="ae"/>
            <w:color w:val="000000"/>
            <w:lang w:val="en-US"/>
          </w:rPr>
          <w:t>ru</w:t>
        </w:r>
        <w:proofErr w:type="spellEnd"/>
      </w:hyperlink>
      <w:r>
        <w:rPr>
          <w:rStyle w:val="ae"/>
          <w:color w:val="000000"/>
        </w:rPr>
        <w:t xml:space="preserve"> и </w:t>
      </w:r>
      <w:r>
        <w:rPr>
          <w:color w:val="000000"/>
        </w:rPr>
        <w:t>организовать в установленном порядке продажу муниципального имущества Урмарского муниципального округа Чувашской Республики, указанного в пункте 1 настоящего постановления.</w:t>
      </w:r>
    </w:p>
    <w:p w:rsidR="00CB323B" w:rsidRDefault="00CB323B" w:rsidP="00284BF1">
      <w:pPr>
        <w:pStyle w:val="af6"/>
        <w:tabs>
          <w:tab w:val="center" w:pos="4677"/>
          <w:tab w:val="right" w:pos="9355"/>
        </w:tabs>
        <w:spacing w:before="0" w:beforeAutospacing="0" w:after="0" w:afterAutospacing="0"/>
        <w:ind w:firstLine="720"/>
        <w:jc w:val="both"/>
        <w:rPr>
          <w:color w:val="000000"/>
        </w:rPr>
      </w:pPr>
    </w:p>
    <w:p w:rsidR="00CB323B" w:rsidRDefault="00CB323B" w:rsidP="00284BF1">
      <w:pPr>
        <w:pStyle w:val="af6"/>
        <w:tabs>
          <w:tab w:val="center" w:pos="4677"/>
          <w:tab w:val="right" w:pos="9355"/>
        </w:tabs>
        <w:spacing w:before="0" w:beforeAutospacing="0" w:after="0" w:afterAutospacing="0"/>
        <w:ind w:firstLine="720"/>
        <w:jc w:val="both"/>
        <w:rPr>
          <w:color w:val="000000"/>
        </w:rPr>
      </w:pPr>
    </w:p>
    <w:p w:rsidR="00284BF1" w:rsidRDefault="00284BF1" w:rsidP="00284BF1">
      <w:pPr>
        <w:spacing w:after="0" w:line="240" w:lineRule="auto"/>
        <w:rPr>
          <w:rFonts w:ascii="Times New Roman" w:hAnsi="Times New Roman"/>
          <w:sz w:val="24"/>
          <w:szCs w:val="24"/>
        </w:rPr>
      </w:pPr>
    </w:p>
    <w:p w:rsidR="00284BF1" w:rsidRDefault="00284BF1" w:rsidP="00284BF1">
      <w:pPr>
        <w:spacing w:after="0" w:line="240" w:lineRule="auto"/>
        <w:rPr>
          <w:rFonts w:ascii="Times New Roman" w:hAnsi="Times New Roman"/>
          <w:sz w:val="24"/>
          <w:szCs w:val="24"/>
        </w:rPr>
      </w:pPr>
      <w:proofErr w:type="spellStart"/>
      <w:r>
        <w:rPr>
          <w:rFonts w:ascii="Times New Roman" w:hAnsi="Times New Roman"/>
          <w:sz w:val="24"/>
          <w:szCs w:val="24"/>
        </w:rPr>
        <w:t>Врио</w:t>
      </w:r>
      <w:proofErr w:type="spellEnd"/>
      <w:r>
        <w:rPr>
          <w:rFonts w:ascii="Times New Roman" w:hAnsi="Times New Roman"/>
          <w:sz w:val="24"/>
          <w:szCs w:val="24"/>
        </w:rPr>
        <w:t xml:space="preserve"> главы Урмарского</w:t>
      </w:r>
    </w:p>
    <w:p w:rsidR="00284BF1" w:rsidRDefault="00284BF1" w:rsidP="00284BF1">
      <w:pPr>
        <w:spacing w:after="0" w:line="240" w:lineRule="auto"/>
        <w:rPr>
          <w:rFonts w:ascii="Times New Roman" w:hAnsi="Times New Roman"/>
          <w:sz w:val="24"/>
          <w:szCs w:val="24"/>
        </w:rPr>
      </w:pPr>
      <w:r>
        <w:rPr>
          <w:rFonts w:ascii="Times New Roman" w:hAnsi="Times New Roman"/>
          <w:sz w:val="24"/>
          <w:szCs w:val="24"/>
        </w:rPr>
        <w:t xml:space="preserve">муниципального округа                                                                     </w:t>
      </w:r>
      <w:r w:rsidR="00CB323B">
        <w:rPr>
          <w:rFonts w:ascii="Times New Roman" w:hAnsi="Times New Roman"/>
          <w:sz w:val="24"/>
          <w:szCs w:val="24"/>
        </w:rPr>
        <w:t xml:space="preserve"> </w:t>
      </w:r>
      <w:r>
        <w:rPr>
          <w:rFonts w:ascii="Times New Roman" w:hAnsi="Times New Roman"/>
          <w:sz w:val="24"/>
          <w:szCs w:val="24"/>
        </w:rPr>
        <w:t xml:space="preserve">           </w:t>
      </w:r>
      <w:r w:rsidR="00CB323B">
        <w:rPr>
          <w:rFonts w:ascii="Times New Roman" w:hAnsi="Times New Roman"/>
          <w:sz w:val="24"/>
          <w:szCs w:val="24"/>
        </w:rPr>
        <w:t xml:space="preserve">               Н.</w:t>
      </w:r>
      <w:r>
        <w:rPr>
          <w:rFonts w:ascii="Times New Roman" w:hAnsi="Times New Roman"/>
          <w:sz w:val="24"/>
          <w:szCs w:val="24"/>
        </w:rPr>
        <w:t>А. Павлов</w:t>
      </w:r>
    </w:p>
    <w:p w:rsidR="00284BF1" w:rsidRDefault="00284BF1" w:rsidP="00284BF1">
      <w:pPr>
        <w:pStyle w:val="af6"/>
        <w:spacing w:before="0" w:beforeAutospacing="0" w:after="0" w:afterAutospacing="0"/>
        <w:ind w:firstLine="709"/>
        <w:jc w:val="both"/>
      </w:pPr>
    </w:p>
    <w:p w:rsidR="00284BF1" w:rsidRDefault="00284BF1" w:rsidP="00284BF1">
      <w:pPr>
        <w:pStyle w:val="af6"/>
        <w:spacing w:before="0" w:beforeAutospacing="0" w:after="0" w:afterAutospacing="0"/>
        <w:jc w:val="both"/>
      </w:pPr>
    </w:p>
    <w:p w:rsidR="00284BF1" w:rsidRDefault="00284BF1" w:rsidP="00284BF1">
      <w:pPr>
        <w:pStyle w:val="af6"/>
        <w:spacing w:before="0" w:beforeAutospacing="0" w:after="0" w:afterAutospacing="0"/>
        <w:jc w:val="both"/>
      </w:pPr>
    </w:p>
    <w:p w:rsidR="00284BF1" w:rsidRDefault="00284BF1" w:rsidP="00284BF1">
      <w:pPr>
        <w:pStyle w:val="af6"/>
        <w:spacing w:before="0" w:beforeAutospacing="0" w:after="0" w:afterAutospacing="0"/>
        <w:jc w:val="both"/>
      </w:pPr>
    </w:p>
    <w:p w:rsidR="00284BF1" w:rsidRDefault="00284BF1" w:rsidP="00284BF1">
      <w:pPr>
        <w:pStyle w:val="af6"/>
        <w:spacing w:before="0" w:beforeAutospacing="0" w:after="0" w:afterAutospacing="0"/>
        <w:jc w:val="both"/>
      </w:pPr>
    </w:p>
    <w:p w:rsidR="00284BF1" w:rsidRDefault="00284BF1" w:rsidP="00284BF1">
      <w:pPr>
        <w:pStyle w:val="af6"/>
        <w:spacing w:before="0" w:beforeAutospacing="0" w:after="0" w:afterAutospacing="0"/>
        <w:jc w:val="both"/>
      </w:pPr>
    </w:p>
    <w:p w:rsidR="00284BF1" w:rsidRDefault="00284BF1" w:rsidP="00284BF1">
      <w:pPr>
        <w:pStyle w:val="af6"/>
        <w:spacing w:before="0" w:beforeAutospacing="0" w:after="0" w:afterAutospacing="0"/>
        <w:jc w:val="both"/>
      </w:pPr>
    </w:p>
    <w:p w:rsidR="00284BF1" w:rsidRDefault="00284BF1" w:rsidP="00284BF1">
      <w:pPr>
        <w:pStyle w:val="af6"/>
        <w:spacing w:before="0" w:beforeAutospacing="0" w:after="0" w:afterAutospacing="0"/>
        <w:jc w:val="both"/>
      </w:pPr>
    </w:p>
    <w:p w:rsidR="00284BF1" w:rsidRDefault="00284BF1" w:rsidP="00284BF1">
      <w:pPr>
        <w:pStyle w:val="af6"/>
        <w:spacing w:before="0" w:beforeAutospacing="0" w:after="0" w:afterAutospacing="0"/>
        <w:jc w:val="both"/>
      </w:pPr>
    </w:p>
    <w:p w:rsidR="00CB323B" w:rsidRDefault="00CB323B" w:rsidP="00284BF1">
      <w:pPr>
        <w:pStyle w:val="af6"/>
        <w:spacing w:before="0" w:beforeAutospacing="0" w:after="0" w:afterAutospacing="0"/>
        <w:jc w:val="both"/>
      </w:pPr>
    </w:p>
    <w:p w:rsidR="00CB323B" w:rsidRDefault="00CB323B" w:rsidP="00284BF1">
      <w:pPr>
        <w:pStyle w:val="af6"/>
        <w:spacing w:before="0" w:beforeAutospacing="0" w:after="0" w:afterAutospacing="0"/>
        <w:jc w:val="both"/>
      </w:pPr>
    </w:p>
    <w:p w:rsidR="00CB323B" w:rsidRDefault="00CB323B" w:rsidP="00284BF1">
      <w:pPr>
        <w:pStyle w:val="af6"/>
        <w:spacing w:before="0" w:beforeAutospacing="0" w:after="0" w:afterAutospacing="0"/>
        <w:jc w:val="both"/>
      </w:pPr>
      <w:bookmarkStart w:id="4" w:name="_GoBack"/>
      <w:bookmarkEnd w:id="4"/>
    </w:p>
    <w:p w:rsidR="00284BF1" w:rsidRDefault="00284BF1" w:rsidP="00284BF1">
      <w:pPr>
        <w:pStyle w:val="af6"/>
        <w:spacing w:before="0" w:beforeAutospacing="0" w:after="0" w:afterAutospacing="0"/>
        <w:jc w:val="both"/>
      </w:pPr>
    </w:p>
    <w:p w:rsidR="00284BF1" w:rsidRDefault="00284BF1" w:rsidP="00284BF1">
      <w:pPr>
        <w:pStyle w:val="af6"/>
        <w:spacing w:before="0" w:beforeAutospacing="0" w:after="0" w:afterAutospacing="0"/>
        <w:jc w:val="both"/>
      </w:pPr>
    </w:p>
    <w:p w:rsidR="00284BF1" w:rsidRDefault="00284BF1" w:rsidP="00284BF1">
      <w:pPr>
        <w:pStyle w:val="af6"/>
        <w:spacing w:before="0" w:beforeAutospacing="0" w:after="0" w:afterAutospacing="0"/>
        <w:jc w:val="both"/>
      </w:pPr>
    </w:p>
    <w:p w:rsidR="00284BF1" w:rsidRDefault="00284BF1" w:rsidP="00284BF1">
      <w:pPr>
        <w:spacing w:after="0" w:line="240" w:lineRule="auto"/>
        <w:rPr>
          <w:rFonts w:ascii="Times New Roman" w:hAnsi="Times New Roman"/>
          <w:sz w:val="20"/>
          <w:szCs w:val="20"/>
        </w:rPr>
      </w:pPr>
      <w:r>
        <w:rPr>
          <w:rFonts w:ascii="Times New Roman" w:hAnsi="Times New Roman"/>
          <w:sz w:val="20"/>
          <w:szCs w:val="20"/>
        </w:rPr>
        <w:t>Степанов Леонид Владимирович</w:t>
      </w:r>
    </w:p>
    <w:p w:rsidR="00284BF1" w:rsidRDefault="00284BF1" w:rsidP="00284BF1">
      <w:pPr>
        <w:spacing w:after="0" w:line="240" w:lineRule="auto"/>
        <w:rPr>
          <w:rFonts w:ascii="Times New Roman" w:hAnsi="Times New Roman"/>
          <w:sz w:val="20"/>
          <w:szCs w:val="20"/>
        </w:rPr>
      </w:pPr>
      <w:r>
        <w:rPr>
          <w:rFonts w:ascii="Times New Roman" w:hAnsi="Times New Roman"/>
          <w:sz w:val="20"/>
          <w:szCs w:val="20"/>
        </w:rPr>
        <w:t xml:space="preserve">8(835-44) 2-10-20  </w:t>
      </w:r>
    </w:p>
    <w:p w:rsidR="00284BF1" w:rsidRDefault="00284BF1" w:rsidP="00284BF1">
      <w:pPr>
        <w:spacing w:after="0" w:line="240" w:lineRule="auto"/>
        <w:ind w:right="4962"/>
        <w:jc w:val="both"/>
        <w:rPr>
          <w:rFonts w:ascii="Times New Roman" w:hAnsi="Times New Roman"/>
          <w:sz w:val="20"/>
          <w:szCs w:val="20"/>
        </w:rPr>
      </w:pPr>
    </w:p>
    <w:p w:rsidR="00284BF1" w:rsidRDefault="00284BF1" w:rsidP="00BD4FE0">
      <w:pPr>
        <w:ind w:right="4962"/>
      </w:pPr>
    </w:p>
    <w:sectPr w:rsidR="00284BF1" w:rsidSect="00013134">
      <w:headerReference w:type="default" r:id="rId11"/>
      <w:pgSz w:w="11906" w:h="16838"/>
      <w:pgMar w:top="1134" w:right="707" w:bottom="1135"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C15" w:rsidRDefault="006B0C15" w:rsidP="00C65999">
      <w:pPr>
        <w:spacing w:after="0" w:line="240" w:lineRule="auto"/>
      </w:pPr>
      <w:r>
        <w:separator/>
      </w:r>
    </w:p>
  </w:endnote>
  <w:endnote w:type="continuationSeparator" w:id="0">
    <w:p w:rsidR="006B0C15" w:rsidRDefault="006B0C1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C15" w:rsidRDefault="006B0C15" w:rsidP="00C65999">
      <w:pPr>
        <w:spacing w:after="0" w:line="240" w:lineRule="auto"/>
      </w:pPr>
      <w:r>
        <w:separator/>
      </w:r>
    </w:p>
  </w:footnote>
  <w:footnote w:type="continuationSeparator" w:id="0">
    <w:p w:rsidR="006B0C15" w:rsidRDefault="006B0C1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37F86515"/>
    <w:multiLevelType w:val="multilevel"/>
    <w:tmpl w:val="4F46C08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9">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1">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4">
    <w:nsid w:val="63697258"/>
    <w:multiLevelType w:val="multilevel"/>
    <w:tmpl w:val="AA7E3CF2"/>
    <w:lvl w:ilvl="0">
      <w:start w:val="1"/>
      <w:numFmt w:val="decimal"/>
      <w:lvlText w:val="%1."/>
      <w:lvlJc w:val="left"/>
      <w:pPr>
        <w:ind w:left="1080" w:hanging="360"/>
      </w:pPr>
      <w:rPr>
        <w:rFonts w:hint="default"/>
      </w:r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5">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3"/>
  </w:num>
  <w:num w:numId="3">
    <w:abstractNumId w:val="12"/>
  </w:num>
  <w:num w:numId="4">
    <w:abstractNumId w:val="6"/>
  </w:num>
  <w:num w:numId="5">
    <w:abstractNumId w:val="11"/>
  </w:num>
  <w:num w:numId="6">
    <w:abstractNumId w:val="8"/>
  </w:num>
  <w:num w:numId="7">
    <w:abstractNumId w:val="1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076D"/>
    <w:rsid w:val="000C11F7"/>
    <w:rsid w:val="000C1A91"/>
    <w:rsid w:val="000C2AED"/>
    <w:rsid w:val="000C39F1"/>
    <w:rsid w:val="000C403B"/>
    <w:rsid w:val="000C66C2"/>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02BA"/>
    <w:rsid w:val="001616D0"/>
    <w:rsid w:val="001662B2"/>
    <w:rsid w:val="00170640"/>
    <w:rsid w:val="00170A9D"/>
    <w:rsid w:val="00170F0F"/>
    <w:rsid w:val="001728CD"/>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4BF1"/>
    <w:rsid w:val="00285220"/>
    <w:rsid w:val="002865ED"/>
    <w:rsid w:val="00291644"/>
    <w:rsid w:val="002922F0"/>
    <w:rsid w:val="002927DE"/>
    <w:rsid w:val="00292BF3"/>
    <w:rsid w:val="0029310D"/>
    <w:rsid w:val="00294677"/>
    <w:rsid w:val="00296191"/>
    <w:rsid w:val="00296203"/>
    <w:rsid w:val="00296D99"/>
    <w:rsid w:val="002A19A3"/>
    <w:rsid w:val="002A2141"/>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AD2"/>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B39"/>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1228"/>
    <w:rsid w:val="00543B0A"/>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D0496"/>
    <w:rsid w:val="005D1B23"/>
    <w:rsid w:val="005D237B"/>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6767B"/>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0C15"/>
    <w:rsid w:val="006B1054"/>
    <w:rsid w:val="006B252A"/>
    <w:rsid w:val="006B5877"/>
    <w:rsid w:val="006B5DF4"/>
    <w:rsid w:val="006B60CD"/>
    <w:rsid w:val="006B65B1"/>
    <w:rsid w:val="006B6D25"/>
    <w:rsid w:val="006C459F"/>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A26"/>
    <w:rsid w:val="00723DDB"/>
    <w:rsid w:val="00725E67"/>
    <w:rsid w:val="00726543"/>
    <w:rsid w:val="00727A0A"/>
    <w:rsid w:val="00727E81"/>
    <w:rsid w:val="00731539"/>
    <w:rsid w:val="007339E5"/>
    <w:rsid w:val="00733B5C"/>
    <w:rsid w:val="00734EAB"/>
    <w:rsid w:val="00737B12"/>
    <w:rsid w:val="00743425"/>
    <w:rsid w:val="007454C2"/>
    <w:rsid w:val="00752894"/>
    <w:rsid w:val="00756842"/>
    <w:rsid w:val="00756FF9"/>
    <w:rsid w:val="007605AD"/>
    <w:rsid w:val="0076144C"/>
    <w:rsid w:val="00761FC6"/>
    <w:rsid w:val="007625B3"/>
    <w:rsid w:val="00763130"/>
    <w:rsid w:val="00763A74"/>
    <w:rsid w:val="00765A2E"/>
    <w:rsid w:val="00767ADA"/>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1B79"/>
    <w:rsid w:val="008E25CB"/>
    <w:rsid w:val="008E2B94"/>
    <w:rsid w:val="008E350B"/>
    <w:rsid w:val="008E35E5"/>
    <w:rsid w:val="008E38A1"/>
    <w:rsid w:val="008E49FC"/>
    <w:rsid w:val="008E56A9"/>
    <w:rsid w:val="008E5C25"/>
    <w:rsid w:val="008E6E25"/>
    <w:rsid w:val="008E7465"/>
    <w:rsid w:val="008F13DD"/>
    <w:rsid w:val="008F14C0"/>
    <w:rsid w:val="008F21E2"/>
    <w:rsid w:val="008F34F6"/>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4B5"/>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86F7D"/>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16023"/>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17"/>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323B"/>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1E69"/>
    <w:rsid w:val="00E84586"/>
    <w:rsid w:val="00E84ABA"/>
    <w:rsid w:val="00E85764"/>
    <w:rsid w:val="00E85AF6"/>
    <w:rsid w:val="00E86203"/>
    <w:rsid w:val="00E9061D"/>
    <w:rsid w:val="00E912DE"/>
    <w:rsid w:val="00E9166D"/>
    <w:rsid w:val="00E9634E"/>
    <w:rsid w:val="00E966EB"/>
    <w:rsid w:val="00EA04B1"/>
    <w:rsid w:val="00EA0A19"/>
    <w:rsid w:val="00EA117D"/>
    <w:rsid w:val="00EA1E39"/>
    <w:rsid w:val="00EA45DB"/>
    <w:rsid w:val="00EB06DD"/>
    <w:rsid w:val="00EB1FA2"/>
    <w:rsid w:val="00EB2755"/>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2D9D"/>
    <w:rsid w:val="00ED3087"/>
    <w:rsid w:val="00ED70E6"/>
    <w:rsid w:val="00EE1595"/>
    <w:rsid w:val="00EE1F82"/>
    <w:rsid w:val="00EE46A2"/>
    <w:rsid w:val="00EE4895"/>
    <w:rsid w:val="00EE505B"/>
    <w:rsid w:val="00EE526C"/>
    <w:rsid w:val="00EE65B7"/>
    <w:rsid w:val="00EE6D20"/>
    <w:rsid w:val="00EE7C3E"/>
    <w:rsid w:val="00EF1A1C"/>
    <w:rsid w:val="00EF20C7"/>
    <w:rsid w:val="00EF28AD"/>
    <w:rsid w:val="00EF3CDA"/>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6BB"/>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971674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703025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1EE3-76BC-4E23-9C5A-250D4996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Урмарский муниципальный округ</cp:lastModifiedBy>
  <cp:revision>11</cp:revision>
  <cp:lastPrinted>2024-07-16T07:14:00Z</cp:lastPrinted>
  <dcterms:created xsi:type="dcterms:W3CDTF">2024-07-16T07:09:00Z</dcterms:created>
  <dcterms:modified xsi:type="dcterms:W3CDTF">2024-07-17T06:09:00Z</dcterms:modified>
</cp:coreProperties>
</file>