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9" w:rsidRDefault="00A16724">
      <w:pPr>
        <w:pStyle w:val="30"/>
        <w:shd w:val="clear" w:color="auto" w:fill="auto"/>
        <w:ind w:left="100"/>
      </w:pPr>
      <w:r>
        <w:t>ОТЧЕТ</w:t>
      </w:r>
    </w:p>
    <w:p w:rsidR="00114579" w:rsidRDefault="00A16724">
      <w:pPr>
        <w:pStyle w:val="40"/>
        <w:shd w:val="clear" w:color="auto" w:fill="auto"/>
        <w:ind w:left="1920" w:right="2060"/>
      </w:pPr>
      <w:r>
        <w:t>комиссии по делам несовершеннолетних и защите их прав администрации города Шумерля Чувашской Республики</w:t>
      </w:r>
    </w:p>
    <w:p w:rsidR="00114579" w:rsidRDefault="00A16724">
      <w:pPr>
        <w:pStyle w:val="40"/>
        <w:shd w:val="clear" w:color="auto" w:fill="auto"/>
        <w:ind w:left="100"/>
        <w:jc w:val="center"/>
      </w:pPr>
      <w:r>
        <w:t>за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229"/>
        <w:gridCol w:w="1008"/>
      </w:tblGrid>
      <w:tr w:rsidR="00195A1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120" w:line="210" w:lineRule="exact"/>
              <w:ind w:left="180"/>
              <w:jc w:val="left"/>
            </w:pPr>
            <w:r>
              <w:rPr>
                <w:rStyle w:val="2105pt"/>
              </w:rPr>
              <w:t>№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line="160" w:lineRule="exact"/>
              <w:ind w:left="180"/>
              <w:jc w:val="left"/>
            </w:pPr>
            <w:r>
              <w:rPr>
                <w:rStyle w:val="2CenturyGothic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2020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I.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Проведено заседаний (всего):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>
              <w:rPr>
                <w:rStyle w:val="295pt"/>
              </w:rPr>
              <w:t>из</w:t>
            </w:r>
          </w:p>
          <w:p w:rsidR="00195A18" w:rsidRP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  <w:rPr>
                <w:b/>
              </w:rPr>
            </w:pPr>
            <w:r w:rsidRPr="00195A18">
              <w:rPr>
                <w:rStyle w:val="2105pt"/>
                <w:b w:val="0"/>
              </w:rPr>
              <w:t>ни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 w:rsidRPr="00195A18">
              <w:rPr>
                <w:rStyle w:val="2BookmanOldStyle9pt"/>
                <w:b w:val="0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-расширенные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-выездные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Штатные сотрудники: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CenturyGothic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Состоит несовершеннолетних на учете в комиссии (всего):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95pt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Pr="00195A18" w:rsidRDefault="00195A18" w:rsidP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160" w:lineRule="exact"/>
              <w:jc w:val="center"/>
              <w:rPr>
                <w:sz w:val="24"/>
                <w:szCs w:val="24"/>
              </w:rPr>
            </w:pPr>
            <w:r w:rsidRPr="00195A18">
              <w:rPr>
                <w:rStyle w:val="2Century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95pt"/>
              </w:rPr>
              <w:t>совершившие правонарушения до достижения возраста, с которого наступает уголовная ответственность, либо совершившие антиобщественные действия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P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95A18">
              <w:rPr>
                <w:rStyle w:val="295pt"/>
                <w:sz w:val="24"/>
                <w:szCs w:val="24"/>
              </w:rPr>
              <w:t>10</w:t>
            </w:r>
          </w:p>
          <w:p w:rsidR="00195A18" w:rsidRDefault="00195A18" w:rsidP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39" w:lineRule="exact"/>
              <w:jc w:val="center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освобожденные из учреждений уголовно-исполнительной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осужденные условно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95pt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95pt"/>
              </w:rPr>
              <w:t>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вернувшиеся из специальных учебно-воспитательных учреждений закрытого типа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P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195A18">
              <w:rPr>
                <w:rStyle w:val="295pt"/>
                <w:sz w:val="24"/>
                <w:szCs w:val="24"/>
              </w:rPr>
              <w:t>1</w:t>
            </w:r>
          </w:p>
          <w:p w:rsidR="00195A18" w:rsidRDefault="00195A18" w:rsidP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100" w:lineRule="exact"/>
              <w:jc w:val="center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употребляющие алкогольную и спиртосодержащую продукцию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P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195A18">
              <w:rPr>
                <w:rStyle w:val="295pt"/>
                <w:sz w:val="24"/>
                <w:szCs w:val="24"/>
              </w:rPr>
              <w:t>5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139" w:lineRule="exact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занимающиеся бродяжничеством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занимающиеся попрошайничеством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95pt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условно-досрочно освобожденные от отбывания наказания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иные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</w:tbl>
    <w:p w:rsidR="00114579" w:rsidRDefault="00114579">
      <w:pPr>
        <w:framePr w:w="9806" w:wrap="notBeside" w:vAnchor="text" w:hAnchor="text" w:xAlign="center" w:y="1"/>
        <w:rPr>
          <w:sz w:val="2"/>
          <w:szCs w:val="2"/>
        </w:rPr>
      </w:pPr>
    </w:p>
    <w:p w:rsidR="00114579" w:rsidRDefault="00114579">
      <w:pPr>
        <w:rPr>
          <w:sz w:val="2"/>
          <w:szCs w:val="2"/>
        </w:rPr>
      </w:pPr>
    </w:p>
    <w:p w:rsidR="00114579" w:rsidRDefault="00114579">
      <w:pPr>
        <w:pStyle w:val="50"/>
        <w:shd w:val="clear" w:color="auto" w:fill="auto"/>
        <w:spacing w:before="525"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229"/>
        <w:gridCol w:w="1013"/>
      </w:tblGrid>
      <w:tr w:rsidR="00195A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>Закреплено за несовершеннолетними общественных воспитателей (всего):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P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  <w:ind w:right="200"/>
              <w:jc w:val="right"/>
              <w:rPr>
                <w:sz w:val="22"/>
                <w:szCs w:val="22"/>
              </w:rPr>
            </w:pPr>
            <w:r w:rsidRPr="00195A18">
              <w:rPr>
                <w:rStyle w:val="2105pt"/>
                <w:sz w:val="22"/>
                <w:szCs w:val="22"/>
              </w:rPr>
              <w:t>из</w:t>
            </w:r>
          </w:p>
          <w:p w:rsidR="00195A18" w:rsidRP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  <w:rPr>
                <w:sz w:val="22"/>
                <w:szCs w:val="22"/>
              </w:rPr>
            </w:pPr>
            <w:r w:rsidRPr="00195A18">
              <w:rPr>
                <w:rStyle w:val="2105pt"/>
                <w:sz w:val="22"/>
                <w:szCs w:val="22"/>
              </w:rPr>
              <w:t>ни</w:t>
            </w:r>
          </w:p>
          <w:p w:rsidR="00195A18" w:rsidRP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  <w:rPr>
                <w:sz w:val="24"/>
                <w:szCs w:val="24"/>
              </w:rPr>
            </w:pPr>
            <w:r w:rsidRPr="00195A18">
              <w:rPr>
                <w:rStyle w:val="25pt"/>
                <w:sz w:val="22"/>
                <w:szCs w:val="22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депутатов разного уровня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95pt"/>
              </w:rPr>
              <w:t>0</w:t>
            </w:r>
          </w:p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58" w:lineRule="exact"/>
              <w:jc w:val="center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педагогов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социальных работников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95pt"/>
              </w:rPr>
              <w:t>0</w:t>
            </w:r>
          </w:p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58" w:lineRule="exact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сотрудников ОВД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95pt"/>
              </w:rPr>
              <w:t>0</w:t>
            </w:r>
          </w:p>
          <w:p w:rsidR="00195A18" w:rsidRDefault="00195A18" w:rsidP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58" w:lineRule="exact"/>
              <w:jc w:val="center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иных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05pt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65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83" w:lineRule="exact"/>
              <w:ind w:left="220"/>
              <w:jc w:val="left"/>
            </w:pPr>
            <w:r>
              <w:rPr>
                <w:rStyle w:val="2105pt"/>
              </w:rPr>
              <w:t>из</w:t>
            </w:r>
          </w:p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83" w:lineRule="exact"/>
              <w:ind w:left="220"/>
              <w:jc w:val="left"/>
            </w:pPr>
            <w:r>
              <w:rPr>
                <w:rStyle w:val="2105pt"/>
              </w:rPr>
              <w:t>ни</w:t>
            </w:r>
          </w:p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83" w:lineRule="exact"/>
              <w:ind w:left="220"/>
              <w:jc w:val="left"/>
            </w:pPr>
            <w:r>
              <w:rPr>
                <w:rStyle w:val="25pt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ст. 20.1 4.1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ч. 1 ст. 20.20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ч.2 ст. 20.20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ч.З ст. 20.20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ст. 20.21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ст. 7.17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ч.2 ст. 7.27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иные: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39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05pt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>
              <w:rPr>
                <w:rStyle w:val="2105pt"/>
              </w:rPr>
              <w:t>из</w:t>
            </w:r>
          </w:p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>
              <w:rPr>
                <w:rStyle w:val="2105pt"/>
              </w:rPr>
              <w:t>ни</w:t>
            </w:r>
          </w:p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>
              <w:rPr>
                <w:rStyle w:val="25pt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учащиеся и воспитанники общеобразовательных организаций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студенты организаций высшего профессионального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учащиеся других образовательных организаций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работающие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не работающие, не учащиеся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 рассмотренным материалам вынесено решение: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64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P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88" w:lineRule="exact"/>
              <w:ind w:left="220"/>
              <w:jc w:val="left"/>
              <w:rPr>
                <w:sz w:val="22"/>
                <w:szCs w:val="22"/>
              </w:rPr>
            </w:pPr>
            <w:r w:rsidRPr="00195A18">
              <w:rPr>
                <w:rStyle w:val="25pt"/>
                <w:sz w:val="22"/>
                <w:szCs w:val="22"/>
                <w:lang w:eastAsia="en-US" w:bidi="en-US"/>
              </w:rPr>
              <w:t xml:space="preserve">Из </w:t>
            </w:r>
            <w:r w:rsidRPr="00195A18">
              <w:rPr>
                <w:rStyle w:val="2105pt"/>
                <w:b w:val="0"/>
                <w:sz w:val="22"/>
                <w:szCs w:val="22"/>
              </w:rPr>
              <w:t>ни</w:t>
            </w:r>
          </w:p>
          <w:p w:rsidR="00195A18" w:rsidRP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88" w:lineRule="exact"/>
              <w:ind w:left="220"/>
              <w:jc w:val="left"/>
              <w:rPr>
                <w:sz w:val="24"/>
                <w:szCs w:val="24"/>
              </w:rPr>
            </w:pPr>
            <w:r w:rsidRPr="00195A18">
              <w:rPr>
                <w:rStyle w:val="25pt"/>
                <w:sz w:val="22"/>
                <w:szCs w:val="22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и ред</w:t>
            </w:r>
            <w:r>
              <w:rPr>
                <w:rStyle w:val="295pt"/>
              </w:rPr>
              <w:t xml:space="preserve">у </w:t>
            </w:r>
            <w:r>
              <w:rPr>
                <w:rStyle w:val="2105pt"/>
              </w:rPr>
              <w:t>п режден и 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выговор согласно ч. 2 ст. 2.3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устное замечание согласно ст. 2.9.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1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</w:tbl>
    <w:p w:rsidR="00114579" w:rsidRDefault="00114579">
      <w:pPr>
        <w:framePr w:w="9811" w:wrap="notBeside" w:vAnchor="text" w:hAnchor="text" w:xAlign="center" w:y="1"/>
        <w:rPr>
          <w:sz w:val="2"/>
          <w:szCs w:val="2"/>
        </w:rPr>
      </w:pPr>
    </w:p>
    <w:p w:rsidR="00114579" w:rsidRDefault="001145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224"/>
        <w:gridCol w:w="1018"/>
      </w:tblGrid>
      <w:tr w:rsidR="00195A1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95pt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after="120" w:line="190" w:lineRule="exact"/>
              <w:ind w:left="220"/>
              <w:jc w:val="left"/>
            </w:pPr>
            <w:r>
              <w:rPr>
                <w:rStyle w:val="295pt"/>
              </w:rPr>
              <w:t>в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line="210" w:lineRule="exact"/>
              <w:jc w:val="left"/>
            </w:pPr>
            <w:r>
              <w:rPr>
                <w:rStyle w:val="2105pt"/>
              </w:rPr>
              <w:t>т.ч.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наложено штрафов на несовершеннолетних (всего):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общую сумму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41 300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9.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"/>
              </w:rPr>
              <w:t>Количество материалов, по которым производство по делу об административном правонарушении прекращено (всего):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83" w:lineRule="exact"/>
              <w:ind w:left="220"/>
              <w:jc w:val="left"/>
            </w:pPr>
            <w:r>
              <w:rPr>
                <w:rStyle w:val="295pt"/>
              </w:rPr>
              <w:t>из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83" w:lineRule="exact"/>
              <w:ind w:left="220"/>
              <w:jc w:val="left"/>
            </w:pPr>
            <w:r>
              <w:rPr>
                <w:rStyle w:val="2105pt"/>
              </w:rPr>
              <w:t>ни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83" w:lineRule="exact"/>
              <w:ind w:left="220"/>
              <w:jc w:val="left"/>
            </w:pPr>
            <w:r>
              <w:rPr>
                <w:rStyle w:val="21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по малозначительности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отсутствие события правонарушения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отсутствие состава правонарушения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истечение сроков давности привлечения к административной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ответствен 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P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after="60" w:line="100" w:lineRule="exact"/>
              <w:jc w:val="center"/>
              <w:rPr>
                <w:sz w:val="24"/>
                <w:szCs w:val="24"/>
              </w:rPr>
            </w:pPr>
            <w:r w:rsidRPr="00195A18">
              <w:rPr>
                <w:rStyle w:val="25pt"/>
                <w:sz w:val="24"/>
                <w:szCs w:val="24"/>
              </w:rPr>
              <w:t>1</w:t>
            </w:r>
          </w:p>
          <w:p w:rsidR="00195A18" w:rsidRDefault="00195A18" w:rsidP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before="60" w:line="100" w:lineRule="exact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95pt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25pt"/>
              </w:rPr>
              <w:t>10.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>
              <w:rPr>
                <w:rStyle w:val="295pt"/>
              </w:rPr>
              <w:t>из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>
              <w:rPr>
                <w:rStyle w:val="2105pt"/>
              </w:rPr>
              <w:t>ни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  <w:ind w:left="220"/>
              <w:jc w:val="left"/>
            </w:pPr>
            <w:r>
              <w:rPr>
                <w:rStyle w:val="21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об исключении несовершеннолетних из образовательных организаций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об изменении формы получения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95pt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об исполнении несовершеннолетними обязанностей, возложенных судом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2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before="60" w:line="100" w:lineRule="exact"/>
              <w:ind w:firstLine="100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  <w:p w:rsidR="00195A18" w:rsidRDefault="00195A18" w:rsidP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34" w:lineRule="exact"/>
              <w:jc w:val="center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framePr w:w="9816" w:wrap="notBeside" w:vAnchor="text" w:hAnchor="text" w:xAlign="center" w:y="1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иные: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37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after="120" w:line="210" w:lineRule="exact"/>
              <w:ind w:left="220"/>
              <w:jc w:val="left"/>
            </w:pPr>
            <w:r>
              <w:rPr>
                <w:rStyle w:val="2105pt"/>
              </w:rPr>
              <w:t>в</w:t>
            </w:r>
          </w:p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line="210" w:lineRule="exact"/>
              <w:jc w:val="left"/>
            </w:pPr>
            <w:r>
              <w:rPr>
                <w:rStyle w:val="2105pt"/>
              </w:rPr>
              <w:t>т.ч.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 фактам самовольных уходов несовершеннолетних (всего):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"/>
              </w:rPr>
              <w:t>из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из семей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 w:rsidP="00195A18">
            <w:pPr>
              <w:pStyle w:val="20"/>
              <w:framePr w:w="9816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</w:tr>
    </w:tbl>
    <w:p w:rsidR="00114579" w:rsidRDefault="00114579">
      <w:pPr>
        <w:framePr w:w="9816" w:wrap="notBeside" w:vAnchor="text" w:hAnchor="text" w:xAlign="center" w:y="1"/>
        <w:rPr>
          <w:sz w:val="2"/>
          <w:szCs w:val="2"/>
        </w:rPr>
      </w:pPr>
    </w:p>
    <w:p w:rsidR="00114579" w:rsidRDefault="001145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229"/>
        <w:gridCol w:w="1013"/>
      </w:tblGrid>
      <w:tr w:rsidR="00195A1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120" w:line="210" w:lineRule="exact"/>
              <w:ind w:left="200"/>
              <w:jc w:val="left"/>
            </w:pPr>
            <w:r>
              <w:rPr>
                <w:rStyle w:val="2105pt"/>
              </w:rPr>
              <w:lastRenderedPageBreak/>
              <w:t>ни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34" w:lineRule="exact"/>
              <w:jc w:val="center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из учреждений органов управления образованием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3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100" w:lineRule="exact"/>
              <w:jc w:val="center"/>
            </w:pP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из учреждений органов социальной защиты населения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05pt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трудоустроено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из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оказана социально-психологическая помощь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организовано обучение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направлены в социально-реабилитационные центры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организован досуг (направлены в кружки, секции)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Состоит на учете семей всего: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103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ст. 5.35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86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ст. 5.36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из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ч. 1 ст. 6.10 КоАП РФ (на граждан)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ч. 2 ст. 6.10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ст. 6.23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ст. 20.22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иные: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 рассмотренным материалам вынесено решение: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99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предупреждение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28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устное замечание согласно ст. 2.9. КоАП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  <w:ind w:left="200"/>
              <w:jc w:val="left"/>
            </w:pPr>
            <w:r>
              <w:rPr>
                <w:rStyle w:val="295pt"/>
              </w:rPr>
              <w:t>из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  <w:ind w:left="200"/>
              <w:jc w:val="left"/>
            </w:pPr>
            <w:r>
              <w:rPr>
                <w:rStyle w:val="2105pt"/>
              </w:rPr>
              <w:t>ни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95pt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нс может быть восполнена при рассмотрении дела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95pt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наложено штрафов (всего):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71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т.ч.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общую сумму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38 500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105pt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"/>
              </w:rPr>
              <w:t>Количество материалов, по которым производство по делу об административном правонарушении прекращено (всего):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по малозначительности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95A18" w:rsidRDefault="00195A1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отсутствие события правонарушения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P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120" w:line="100" w:lineRule="exact"/>
              <w:ind w:left="200"/>
              <w:jc w:val="left"/>
              <w:rPr>
                <w:sz w:val="22"/>
                <w:szCs w:val="22"/>
              </w:rPr>
            </w:pPr>
            <w:r w:rsidRPr="00195A18">
              <w:rPr>
                <w:rStyle w:val="25pt"/>
                <w:sz w:val="22"/>
                <w:szCs w:val="22"/>
              </w:rPr>
              <w:t>ИЗ</w:t>
            </w:r>
          </w:p>
          <w:p w:rsidR="00195A18" w:rsidRP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line="210" w:lineRule="exact"/>
              <w:ind w:left="200"/>
              <w:jc w:val="left"/>
              <w:rPr>
                <w:sz w:val="22"/>
                <w:szCs w:val="22"/>
              </w:rPr>
            </w:pPr>
            <w:r w:rsidRPr="00195A18">
              <w:rPr>
                <w:rStyle w:val="2105pt"/>
                <w:sz w:val="22"/>
                <w:szCs w:val="22"/>
              </w:rPr>
              <w:t>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отсутствие состава правонарушения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18" w:rsidRPr="00195A18" w:rsidRDefault="00195A18">
            <w:pPr>
              <w:framePr w:w="980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95pt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195A1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18" w:rsidRP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195A18">
              <w:rPr>
                <w:rStyle w:val="295pt"/>
                <w:sz w:val="22"/>
                <w:szCs w:val="22"/>
              </w:rPr>
              <w:t>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95pt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3</w:t>
            </w:r>
          </w:p>
          <w:p w:rsidR="00195A18" w:rsidRDefault="00195A18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139" w:lineRule="exact"/>
              <w:jc w:val="center"/>
            </w:pPr>
          </w:p>
        </w:tc>
      </w:tr>
    </w:tbl>
    <w:p w:rsidR="00114579" w:rsidRDefault="00114579">
      <w:pPr>
        <w:framePr w:w="9806" w:wrap="notBeside" w:vAnchor="text" w:hAnchor="text" w:xAlign="center" w:y="1"/>
        <w:rPr>
          <w:sz w:val="2"/>
          <w:szCs w:val="2"/>
        </w:rPr>
      </w:pPr>
    </w:p>
    <w:p w:rsidR="00114579" w:rsidRDefault="00114579">
      <w:pPr>
        <w:rPr>
          <w:sz w:val="2"/>
          <w:szCs w:val="2"/>
        </w:rPr>
      </w:pPr>
    </w:p>
    <w:p w:rsidR="00114579" w:rsidRDefault="00114579">
      <w:pPr>
        <w:rPr>
          <w:sz w:val="2"/>
          <w:szCs w:val="2"/>
        </w:rPr>
        <w:sectPr w:rsidR="00114579">
          <w:pgSz w:w="11900" w:h="16840"/>
          <w:pgMar w:top="965" w:right="1416" w:bottom="104" w:left="668" w:header="0" w:footer="3" w:gutter="0"/>
          <w:cols w:space="720"/>
          <w:noEndnote/>
          <w:docGrid w:linePitch="360"/>
        </w:sectPr>
      </w:pPr>
    </w:p>
    <w:p w:rsidR="00114579" w:rsidRDefault="00195A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0</wp:posOffset>
                </wp:positionV>
                <wp:extent cx="6229985" cy="308483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Ind w:w="-74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984"/>
                              <w:gridCol w:w="1013"/>
                            </w:tblGrid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7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смерть физического лица, в отношении которого ведется производство по делу об административном правонарушении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before="60" w:line="1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иные: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II. Работа но внедрению ювенальной пробации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специалистов по пробации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полученных запросов из органов следствия и дознании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заведенных Карт социального сопровождения (КСС)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разработанных индивидуальных программ реабилитации (ИПР)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95A18" w:rsidTr="00195A1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несовершеннолетних, совершивших преступления (правонарушения) повторно, из числа охваченных специалистами по пробации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5A18" w:rsidRDefault="00195A1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114579" w:rsidRDefault="00A16724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Исп.: С.В. Егорова, Тел.: 8(83536)2-24-70</w:t>
                            </w:r>
                          </w:p>
                          <w:p w:rsidR="00114579" w:rsidRDefault="001145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05pt;margin-top:0;width:490.55pt;height:242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jNrgIAAKo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Ind w:w="-74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984"/>
                        <w:gridCol w:w="1013"/>
                      </w:tblGrid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7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95pt"/>
                              </w:rPr>
                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95pt"/>
                              </w:rPr>
                              <w:t>смерть физического лица, в отношении которого ведется производство по делу об административном правонарушении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before="60" w:line="100" w:lineRule="exact"/>
                              <w:jc w:val="center"/>
                            </w:pP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иные: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</w:rPr>
                              <w:t>II. Работа но внедрению ювенальной пробации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</w:rPr>
                              <w:t>Количество специалистов по пробации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</w:rPr>
                              <w:t>Количество полученных запросов из органов следствия и дознании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</w:rPr>
                              <w:t>Количество заведенных Карт социального сопровождения (КСС)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105pt"/>
                              </w:rPr>
                              <w:t>Количество разработанных индивидуальных программ реабилитации (ИПР)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  <w:tr w:rsidR="00195A18" w:rsidTr="00195A1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8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05pt"/>
                              </w:rPr>
                              <w:t>Количество несовершеннолетних, совершивших преступления (правонарушения) повторно, из числа охваченных специалистами по пробации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5A18" w:rsidRDefault="00195A18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114579" w:rsidRDefault="00A16724">
                      <w:pPr>
                        <w:pStyle w:val="a4"/>
                        <w:shd w:val="clear" w:color="auto" w:fill="auto"/>
                      </w:pPr>
                      <w:r>
                        <w:t>Исп.: С.В. Егорова, Тел.: 8(83536)2-24-70</w:t>
                      </w:r>
                    </w:p>
                    <w:p w:rsidR="00114579" w:rsidRDefault="0011457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3446145</wp:posOffset>
                </wp:positionV>
                <wp:extent cx="2813050" cy="115570"/>
                <wp:effectExtent l="2540" t="0" r="381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79" w:rsidRDefault="00114579">
                            <w:pPr>
                              <w:pStyle w:val="20"/>
                              <w:shd w:val="clear" w:color="auto" w:fill="auto"/>
                              <w:tabs>
                                <w:tab w:val="left" w:pos="3341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7pt;margin-top:271.35pt;width:221.5pt;height:9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PJ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USNoPYv/QiOCrhzPejaGl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" filled="f" stroked="f">
                <v:textbox style="mso-fit-shape-to-text:t" inset="0,0,0,0">
                  <w:txbxContent>
                    <w:p w:rsidR="00114579" w:rsidRDefault="00114579">
                      <w:pPr>
                        <w:pStyle w:val="20"/>
                        <w:shd w:val="clear" w:color="auto" w:fill="auto"/>
                        <w:tabs>
                          <w:tab w:val="left" w:pos="3341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3689985</wp:posOffset>
                </wp:positionV>
                <wp:extent cx="676910" cy="115570"/>
                <wp:effectExtent l="0" t="381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79" w:rsidRDefault="00114579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.9pt;margin-top:290.55pt;width:53.3pt;height:9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b8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" filled="f" stroked="f">
                <v:textbox style="mso-fit-shape-to-text:t" inset="0,0,0,0">
                  <w:txbxContent>
                    <w:p w:rsidR="00114579" w:rsidRDefault="00114579">
                      <w:pPr>
                        <w:pStyle w:val="20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2221865</wp:posOffset>
                </wp:positionH>
                <wp:positionV relativeFrom="paragraph">
                  <wp:posOffset>3677285</wp:posOffset>
                </wp:positionV>
                <wp:extent cx="679450" cy="115570"/>
                <wp:effectExtent l="2540" t="635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79" w:rsidRDefault="00114579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4.95pt;margin-top:289.55pt;width:53.5pt;height:9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2ssA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" filled="f" stroked="f">
                <v:textbox style="mso-fit-shape-to-text:t" inset="0,0,0,0">
                  <w:txbxContent>
                    <w:p w:rsidR="00114579" w:rsidRDefault="00114579">
                      <w:pPr>
                        <w:pStyle w:val="20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14579">
      <w:pPr>
        <w:spacing w:line="360" w:lineRule="exact"/>
      </w:pPr>
    </w:p>
    <w:p w:rsidR="00114579" w:rsidRDefault="00195A1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4438015</wp:posOffset>
                </wp:positionH>
                <wp:positionV relativeFrom="paragraph">
                  <wp:posOffset>132715</wp:posOffset>
                </wp:positionV>
                <wp:extent cx="591185" cy="11557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79" w:rsidRDefault="00114579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49.45pt;margin-top:10.45pt;width:46.55pt;height:9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vKsAIAAK8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" filled="f" stroked="f">
                <v:textbox style="mso-fit-shape-to-text:t" inset="0,0,0,0">
                  <w:txbxContent>
                    <w:p w:rsidR="00114579" w:rsidRDefault="00114579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579" w:rsidRDefault="00114579">
      <w:pPr>
        <w:spacing w:line="360" w:lineRule="exact"/>
      </w:pPr>
    </w:p>
    <w:p w:rsidR="00114579" w:rsidRDefault="00114579">
      <w:pPr>
        <w:spacing w:line="635" w:lineRule="exact"/>
      </w:pPr>
    </w:p>
    <w:p w:rsidR="00114579" w:rsidRDefault="00114579">
      <w:pPr>
        <w:rPr>
          <w:sz w:val="2"/>
          <w:szCs w:val="2"/>
        </w:rPr>
      </w:pPr>
    </w:p>
    <w:sectPr w:rsidR="00114579">
      <w:pgSz w:w="11900" w:h="16840"/>
      <w:pgMar w:top="986" w:right="499" w:bottom="986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24" w:rsidRDefault="00A16724">
      <w:r>
        <w:separator/>
      </w:r>
    </w:p>
  </w:endnote>
  <w:endnote w:type="continuationSeparator" w:id="0">
    <w:p w:rsidR="00A16724" w:rsidRDefault="00A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24" w:rsidRDefault="00A16724"/>
  </w:footnote>
  <w:footnote w:type="continuationSeparator" w:id="0">
    <w:p w:rsidR="00A16724" w:rsidRDefault="00A167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79"/>
    <w:rsid w:val="00114579"/>
    <w:rsid w:val="00195A18"/>
    <w:rsid w:val="00A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">
    <w:name w:val="Основной текст (2) + Century Gothic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9pt">
    <w:name w:val="Основной текст (2) + Bookman Old Style;9 pt;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enturyGothic75ptExact">
    <w:name w:val="Основной текст (2) + Century Gothic;7;5 pt;Полужирный Exac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jc w:val="right"/>
    </w:pPr>
    <w:rPr>
      <w:rFonts w:ascii="Consolas" w:eastAsia="Consolas" w:hAnsi="Consolas" w:cs="Consolas"/>
      <w:i/>
      <w:iCs/>
      <w:sz w:val="46"/>
      <w:szCs w:val="4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">
    <w:name w:val="Основной текст (2) + Century Gothic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9pt">
    <w:name w:val="Основной текст (2) + Bookman Old Style;9 pt;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enturyGothic75ptExact">
    <w:name w:val="Основной текст (2) + Century Gothic;7;5 pt;Полужирный Exac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jc w:val="right"/>
    </w:pPr>
    <w:rPr>
      <w:rFonts w:ascii="Consolas" w:eastAsia="Consolas" w:hAnsi="Consolas" w:cs="Consolas"/>
      <w:i/>
      <w:iCs/>
      <w:sz w:val="46"/>
      <w:szCs w:val="4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gshum-admkdn1</cp:lastModifiedBy>
  <cp:revision>1</cp:revision>
  <dcterms:created xsi:type="dcterms:W3CDTF">2024-04-09T10:08:00Z</dcterms:created>
  <dcterms:modified xsi:type="dcterms:W3CDTF">2024-04-09T10:15:00Z</dcterms:modified>
</cp:coreProperties>
</file>