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7D2BA2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806738">
              <w:rPr>
                <w:b/>
              </w:rPr>
              <w:t>17</w:t>
            </w:r>
            <w:bookmarkStart w:id="0" w:name="_GoBack"/>
            <w:bookmarkEnd w:id="0"/>
            <w:r w:rsidR="002117F6">
              <w:rPr>
                <w:b/>
              </w:rPr>
              <w:t xml:space="preserve"> от </w:t>
            </w:r>
            <w:r w:rsidR="002E7FA2">
              <w:rPr>
                <w:b/>
              </w:rPr>
              <w:t>19</w:t>
            </w:r>
            <w:r w:rsidR="00371A1F">
              <w:rPr>
                <w:b/>
              </w:rPr>
              <w:t xml:space="preserve"> </w:t>
            </w:r>
            <w:r w:rsidR="00994944">
              <w:rPr>
                <w:b/>
              </w:rPr>
              <w:t>марта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E7FA2" w:rsidRPr="002E7FA2" w:rsidRDefault="002E7FA2" w:rsidP="002E7FA2">
      <w:pPr>
        <w:jc w:val="both"/>
        <w:rPr>
          <w:b/>
          <w:i/>
          <w:sz w:val="24"/>
          <w:szCs w:val="24"/>
          <w:lang w:eastAsia="ru-RU"/>
        </w:rPr>
      </w:pPr>
      <w:r w:rsidRPr="002E7FA2">
        <w:rPr>
          <w:b/>
          <w:i/>
          <w:sz w:val="24"/>
          <w:szCs w:val="24"/>
          <w:lang w:eastAsia="ru-RU"/>
        </w:rPr>
        <w:t xml:space="preserve">Чебоксарская </w:t>
      </w:r>
      <w:proofErr w:type="gramStart"/>
      <w:r w:rsidRPr="002E7FA2">
        <w:rPr>
          <w:b/>
          <w:i/>
          <w:sz w:val="24"/>
          <w:szCs w:val="24"/>
          <w:lang w:eastAsia="ru-RU"/>
        </w:rPr>
        <w:t>межрайонная  природоохранная</w:t>
      </w:r>
      <w:proofErr w:type="gramEnd"/>
      <w:r w:rsidRPr="002E7FA2">
        <w:rPr>
          <w:b/>
          <w:i/>
          <w:sz w:val="24"/>
          <w:szCs w:val="24"/>
          <w:lang w:eastAsia="ru-RU"/>
        </w:rPr>
        <w:t xml:space="preserve"> прокуратура разъясняет изменения, внесенные в лесное законодательство:</w:t>
      </w:r>
    </w:p>
    <w:p w:rsidR="002E7FA2" w:rsidRPr="002E7FA2" w:rsidRDefault="002E7FA2" w:rsidP="002E7FA2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  <w:r w:rsidRPr="002E7FA2">
        <w:rPr>
          <w:sz w:val="20"/>
          <w:szCs w:val="20"/>
          <w:lang w:eastAsia="ru-RU"/>
        </w:rPr>
        <w:t xml:space="preserve">Федеральным законом от 24.07.2023 № 343-ФЗ внесены изменения в Лесной кодекс Российской Федерации и отдельные законодательные акты Российской Федерации. </w:t>
      </w:r>
    </w:p>
    <w:p w:rsidR="002E7FA2" w:rsidRPr="002E7FA2" w:rsidRDefault="002E7FA2" w:rsidP="002E7FA2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  <w:r w:rsidRPr="002E7FA2">
        <w:rPr>
          <w:sz w:val="20"/>
          <w:szCs w:val="20"/>
          <w:lang w:eastAsia="ru-RU"/>
        </w:rPr>
        <w:t>Так, осуществление рубок лесных насаждений допускается в защитных лесах, если иное не установлено Лесным кодексом Российской Федерации, другими федеральными законами.</w:t>
      </w:r>
    </w:p>
    <w:p w:rsidR="002E7FA2" w:rsidRPr="002E7FA2" w:rsidRDefault="002E7FA2" w:rsidP="002E7FA2">
      <w:pPr>
        <w:spacing w:before="100" w:beforeAutospacing="1" w:after="100" w:afterAutospacing="1" w:line="240" w:lineRule="exact"/>
        <w:jc w:val="both"/>
        <w:rPr>
          <w:sz w:val="20"/>
          <w:szCs w:val="20"/>
          <w:lang w:eastAsia="ru-RU"/>
        </w:rPr>
      </w:pPr>
      <w:r w:rsidRPr="002E7FA2">
        <w:rPr>
          <w:b/>
          <w:bCs/>
          <w:sz w:val="20"/>
          <w:szCs w:val="20"/>
          <w:lang w:eastAsia="ru-RU"/>
        </w:rPr>
        <w:t>Сплошные рубки лесных насаждений в защитных лесах запрещаются</w:t>
      </w:r>
      <w:r w:rsidRPr="002E7FA2">
        <w:rPr>
          <w:sz w:val="20"/>
          <w:szCs w:val="20"/>
          <w:lang w:eastAsia="ru-RU"/>
        </w:rPr>
        <w:t>, за исключением:</w:t>
      </w:r>
    </w:p>
    <w:p w:rsidR="002E7FA2" w:rsidRPr="002E7FA2" w:rsidRDefault="002E7FA2" w:rsidP="002E7FA2">
      <w:pPr>
        <w:spacing w:before="100" w:beforeAutospacing="1" w:after="100" w:afterAutospacing="1" w:line="240" w:lineRule="exact"/>
        <w:jc w:val="both"/>
        <w:rPr>
          <w:sz w:val="20"/>
          <w:szCs w:val="20"/>
          <w:lang w:eastAsia="ru-RU"/>
        </w:rPr>
      </w:pPr>
      <w:r w:rsidRPr="002E7FA2">
        <w:rPr>
          <w:sz w:val="20"/>
          <w:szCs w:val="20"/>
          <w:lang w:eastAsia="ru-RU"/>
        </w:rPr>
        <w:t>- случаев, предусмотренных ч. 6 ст. 21 Лесного кодекса Российской Федерации (осуществление геологического изучения недр, разведки и добычи полезных ископаемых; строительство и эксплуатация водохранилищ и иных искусственных водных объектов, создание и расширение территорий морских и речных портов, строительство, реконструкция и эксплуатация гидротехнических сооружений; линейных объектов);</w:t>
      </w:r>
    </w:p>
    <w:p w:rsidR="002E7FA2" w:rsidRPr="002E7FA2" w:rsidRDefault="002E7FA2" w:rsidP="002E7FA2">
      <w:pPr>
        <w:spacing w:before="100" w:beforeAutospacing="1" w:after="100" w:afterAutospacing="1" w:line="240" w:lineRule="exact"/>
        <w:jc w:val="both"/>
        <w:rPr>
          <w:sz w:val="20"/>
          <w:szCs w:val="20"/>
          <w:lang w:eastAsia="ru-RU"/>
        </w:rPr>
      </w:pPr>
      <w:r w:rsidRPr="002E7FA2">
        <w:rPr>
          <w:sz w:val="20"/>
          <w:szCs w:val="20"/>
          <w:lang w:eastAsia="ru-RU"/>
        </w:rPr>
        <w:t xml:space="preserve">- случаев, если выборочные рубки не обеспечивают замену лесных насаждений, утрачивающих свои </w:t>
      </w:r>
      <w:proofErr w:type="spellStart"/>
      <w:r w:rsidRPr="002E7FA2">
        <w:rPr>
          <w:sz w:val="20"/>
          <w:szCs w:val="20"/>
          <w:lang w:eastAsia="ru-RU"/>
        </w:rPr>
        <w:t>средообразующие</w:t>
      </w:r>
      <w:proofErr w:type="spellEnd"/>
      <w:r w:rsidRPr="002E7FA2">
        <w:rPr>
          <w:sz w:val="20"/>
          <w:szCs w:val="20"/>
          <w:lang w:eastAsia="ru-RU"/>
        </w:rPr>
        <w:t xml:space="preserve">, </w:t>
      </w:r>
      <w:proofErr w:type="spellStart"/>
      <w:r w:rsidRPr="002E7FA2">
        <w:rPr>
          <w:sz w:val="20"/>
          <w:szCs w:val="20"/>
          <w:lang w:eastAsia="ru-RU"/>
        </w:rPr>
        <w:t>водоохранные</w:t>
      </w:r>
      <w:proofErr w:type="spellEnd"/>
      <w:r w:rsidRPr="002E7FA2">
        <w:rPr>
          <w:sz w:val="20"/>
          <w:szCs w:val="20"/>
          <w:lang w:eastAsia="ru-RU"/>
        </w:rPr>
        <w:t xml:space="preserve">, санитарно-гигиенические, оздоровительные и иные полезные функции, на лесные насаждения, обеспечивающие сохранение целевого назначения защитных лесов и выполняемых ими полезных функций, если иное не установлено настоящим Кодексом. </w:t>
      </w:r>
    </w:p>
    <w:p w:rsidR="002E7FA2" w:rsidRPr="002E7FA2" w:rsidRDefault="002E7FA2" w:rsidP="002E7FA2">
      <w:pPr>
        <w:spacing w:before="100" w:beforeAutospacing="1" w:after="100" w:afterAutospacing="1" w:line="240" w:lineRule="exact"/>
        <w:jc w:val="both"/>
        <w:rPr>
          <w:sz w:val="20"/>
          <w:szCs w:val="20"/>
          <w:lang w:eastAsia="ru-RU"/>
        </w:rPr>
      </w:pPr>
      <w:r w:rsidRPr="002E7FA2">
        <w:rPr>
          <w:b/>
          <w:bCs/>
          <w:sz w:val="20"/>
          <w:szCs w:val="20"/>
          <w:lang w:eastAsia="ru-RU"/>
        </w:rPr>
        <w:t>Заготовка древесины</w:t>
      </w:r>
      <w:r w:rsidRPr="002E7FA2">
        <w:rPr>
          <w:sz w:val="20"/>
          <w:szCs w:val="20"/>
          <w:lang w:eastAsia="ru-RU"/>
        </w:rPr>
        <w:t xml:space="preserve"> допускается в защитных лесах, если проведение сплошных и выборочных рубок не запрещено или не ограничено в соответствии с законодательством Российской Федерации. При заготовке древесины в защитных лесах допускается создание объектов лесной инфраструктуры, в том числе лесных дорог, перечень которых утверждается Правительством Российской Федерации в соответствии с ч. 5 ст. 13 Лесного кодекса Российской Федерации. </w:t>
      </w:r>
    </w:p>
    <w:p w:rsidR="002E7FA2" w:rsidRPr="002E7FA2" w:rsidRDefault="002E7FA2" w:rsidP="002E7FA2">
      <w:pPr>
        <w:spacing w:before="100" w:beforeAutospacing="1" w:after="100" w:afterAutospacing="1" w:line="240" w:lineRule="exact"/>
        <w:jc w:val="both"/>
        <w:rPr>
          <w:sz w:val="20"/>
          <w:szCs w:val="20"/>
          <w:lang w:eastAsia="ru-RU"/>
        </w:rPr>
      </w:pPr>
      <w:r w:rsidRPr="002E7FA2">
        <w:rPr>
          <w:b/>
          <w:bCs/>
          <w:sz w:val="20"/>
          <w:szCs w:val="20"/>
          <w:lang w:eastAsia="ru-RU"/>
        </w:rPr>
        <w:t>Сокращены сроки экспертизы</w:t>
      </w:r>
      <w:r w:rsidRPr="002E7FA2">
        <w:rPr>
          <w:sz w:val="20"/>
          <w:szCs w:val="20"/>
          <w:lang w:eastAsia="ru-RU"/>
        </w:rPr>
        <w:t xml:space="preserve"> проектов освоения лесов и рассмотрения проектов </w:t>
      </w:r>
      <w:proofErr w:type="spellStart"/>
      <w:r w:rsidRPr="002E7FA2">
        <w:rPr>
          <w:sz w:val="20"/>
          <w:szCs w:val="20"/>
          <w:lang w:eastAsia="ru-RU"/>
        </w:rPr>
        <w:t>лесовосстановления</w:t>
      </w:r>
      <w:proofErr w:type="spellEnd"/>
      <w:r w:rsidRPr="002E7FA2">
        <w:rPr>
          <w:sz w:val="20"/>
          <w:szCs w:val="20"/>
          <w:lang w:eastAsia="ru-RU"/>
        </w:rPr>
        <w:t xml:space="preserve">. </w:t>
      </w:r>
    </w:p>
    <w:p w:rsidR="002E7FA2" w:rsidRPr="002E7FA2" w:rsidRDefault="002E7FA2" w:rsidP="002E7FA2">
      <w:pPr>
        <w:spacing w:before="100" w:beforeAutospacing="1" w:after="100" w:afterAutospacing="1" w:line="240" w:lineRule="exact"/>
        <w:jc w:val="both"/>
        <w:rPr>
          <w:sz w:val="20"/>
          <w:szCs w:val="20"/>
          <w:lang w:eastAsia="ru-RU"/>
        </w:rPr>
      </w:pPr>
      <w:r w:rsidRPr="002E7FA2">
        <w:rPr>
          <w:sz w:val="20"/>
          <w:szCs w:val="20"/>
          <w:lang w:eastAsia="ru-RU"/>
        </w:rPr>
        <w:t>В соответствии с поправками в Лесной кодекс РФ сроки проведения государственной или муниципальной экспертизы проекта освоения лесов сокращаются вдвое – с 30 до 15 рабочих дней, а сроки согласования проектов восстановления и разведения лесов – втрое, с 15 до 5 рабочих дней.</w:t>
      </w:r>
    </w:p>
    <w:p w:rsidR="002E7FA2" w:rsidRPr="002E7FA2" w:rsidRDefault="002E7FA2" w:rsidP="002E7FA2">
      <w:pPr>
        <w:spacing w:before="100" w:beforeAutospacing="1" w:after="100" w:afterAutospacing="1" w:line="240" w:lineRule="exact"/>
        <w:jc w:val="both"/>
        <w:rPr>
          <w:sz w:val="20"/>
          <w:szCs w:val="20"/>
          <w:lang w:eastAsia="ru-RU"/>
        </w:rPr>
      </w:pPr>
      <w:r w:rsidRPr="002E7FA2">
        <w:rPr>
          <w:sz w:val="20"/>
          <w:szCs w:val="20"/>
          <w:lang w:eastAsia="ru-RU"/>
        </w:rPr>
        <w:t xml:space="preserve">Кроме того, уточняется </w:t>
      </w:r>
      <w:r w:rsidRPr="002E7FA2">
        <w:rPr>
          <w:b/>
          <w:bCs/>
          <w:sz w:val="20"/>
          <w:szCs w:val="20"/>
          <w:lang w:eastAsia="ru-RU"/>
        </w:rPr>
        <w:t>порядок осуществления охраны лесов от пожаров и применения мер экстренного реагирования</w:t>
      </w:r>
      <w:r w:rsidRPr="002E7FA2">
        <w:rPr>
          <w:sz w:val="20"/>
          <w:szCs w:val="20"/>
          <w:lang w:eastAsia="ru-RU"/>
        </w:rPr>
        <w:t>.</w:t>
      </w:r>
    </w:p>
    <w:p w:rsidR="002E7FA2" w:rsidRPr="002E7FA2" w:rsidRDefault="002E7FA2" w:rsidP="002E7FA2">
      <w:pPr>
        <w:spacing w:before="100" w:beforeAutospacing="1" w:after="100" w:afterAutospacing="1" w:line="240" w:lineRule="exact"/>
        <w:jc w:val="both"/>
        <w:rPr>
          <w:sz w:val="20"/>
          <w:szCs w:val="20"/>
          <w:lang w:eastAsia="ru-RU"/>
        </w:rPr>
      </w:pPr>
      <w:r w:rsidRPr="002E7FA2">
        <w:rPr>
          <w:sz w:val="20"/>
          <w:szCs w:val="20"/>
          <w:lang w:eastAsia="ru-RU"/>
        </w:rPr>
        <w:t xml:space="preserve">Внесенными изменениями закреплено, что охрана лесов от пожаров включает в себя, помимо выполнения мер пожарной безопасности и тушения пожаров, также </w:t>
      </w:r>
      <w:proofErr w:type="spellStart"/>
      <w:r w:rsidRPr="002E7FA2">
        <w:rPr>
          <w:sz w:val="20"/>
          <w:szCs w:val="20"/>
          <w:lang w:eastAsia="ru-RU"/>
        </w:rPr>
        <w:t>лесопожарное</w:t>
      </w:r>
      <w:proofErr w:type="spellEnd"/>
      <w:r w:rsidRPr="002E7FA2">
        <w:rPr>
          <w:sz w:val="20"/>
          <w:szCs w:val="20"/>
          <w:lang w:eastAsia="ru-RU"/>
        </w:rPr>
        <w:t xml:space="preserve"> зонирование и выполнение мер экстренного реагирования. </w:t>
      </w:r>
    </w:p>
    <w:p w:rsidR="002E7FA2" w:rsidRPr="002E7FA2" w:rsidRDefault="002E7FA2" w:rsidP="002E7FA2">
      <w:pPr>
        <w:spacing w:before="100" w:beforeAutospacing="1" w:after="100" w:afterAutospacing="1" w:line="240" w:lineRule="exact"/>
        <w:jc w:val="both"/>
        <w:rPr>
          <w:sz w:val="20"/>
          <w:szCs w:val="20"/>
          <w:lang w:eastAsia="ru-RU"/>
        </w:rPr>
      </w:pPr>
      <w:r w:rsidRPr="002E7FA2">
        <w:rPr>
          <w:sz w:val="20"/>
          <w:szCs w:val="20"/>
          <w:lang w:eastAsia="ru-RU"/>
        </w:rPr>
        <w:t>Меры экстренного реагирования включают в себя обеспечение готовности сил и средств федерального резерва экстренного реагирования, их оперативную доставку к местам тушения лесных пожаров, в том числе авиационными средствами, а также непосредственно тушение лесных пожаров. Создание и применение федерального резерва экстренного реагирования отнесено к полномочиям органов государственной власти РФ в области лесных отношений.</w:t>
      </w:r>
    </w:p>
    <w:p w:rsidR="00797E00" w:rsidRPr="002E7FA2" w:rsidRDefault="00797E00" w:rsidP="00F96646">
      <w:pPr>
        <w:spacing w:before="232"/>
        <w:ind w:right="367"/>
        <w:rPr>
          <w:i/>
          <w:color w:val="0000FF" w:themeColor="hyperlink"/>
          <w:sz w:val="24"/>
          <w:szCs w:val="24"/>
          <w:u w:val="single"/>
        </w:rPr>
      </w:pPr>
    </w:p>
    <w:p w:rsidR="002E7FA2" w:rsidRDefault="002E7FA2" w:rsidP="002E7FA2">
      <w:pPr>
        <w:jc w:val="both"/>
        <w:rPr>
          <w:b/>
          <w:i/>
          <w:sz w:val="24"/>
          <w:szCs w:val="24"/>
          <w:lang w:eastAsia="ru-RU"/>
        </w:rPr>
      </w:pPr>
    </w:p>
    <w:p w:rsidR="002E7FA2" w:rsidRDefault="002E7FA2" w:rsidP="002E7FA2">
      <w:pPr>
        <w:jc w:val="both"/>
        <w:rPr>
          <w:b/>
          <w:i/>
          <w:sz w:val="24"/>
          <w:szCs w:val="24"/>
          <w:lang w:eastAsia="ru-RU"/>
        </w:rPr>
      </w:pPr>
    </w:p>
    <w:p w:rsidR="002E7FA2" w:rsidRDefault="002E7FA2" w:rsidP="002E7FA2">
      <w:pPr>
        <w:jc w:val="both"/>
        <w:rPr>
          <w:b/>
          <w:i/>
          <w:sz w:val="24"/>
          <w:szCs w:val="24"/>
          <w:lang w:eastAsia="ru-RU"/>
        </w:rPr>
      </w:pPr>
    </w:p>
    <w:p w:rsidR="002E7FA2" w:rsidRDefault="002E7FA2" w:rsidP="002E7FA2">
      <w:pPr>
        <w:jc w:val="both"/>
        <w:rPr>
          <w:b/>
          <w:i/>
          <w:sz w:val="24"/>
          <w:szCs w:val="24"/>
          <w:lang w:eastAsia="ru-RU"/>
        </w:rPr>
      </w:pPr>
    </w:p>
    <w:p w:rsidR="002E7FA2" w:rsidRDefault="002E7FA2" w:rsidP="002E7FA2">
      <w:pPr>
        <w:jc w:val="both"/>
        <w:rPr>
          <w:b/>
          <w:i/>
          <w:sz w:val="24"/>
          <w:szCs w:val="24"/>
          <w:lang w:eastAsia="ru-RU"/>
        </w:rPr>
      </w:pPr>
    </w:p>
    <w:p w:rsidR="002E7FA2" w:rsidRPr="002E7FA2" w:rsidRDefault="002E7FA2" w:rsidP="002E7FA2">
      <w:pPr>
        <w:jc w:val="both"/>
        <w:rPr>
          <w:b/>
          <w:i/>
          <w:sz w:val="24"/>
          <w:szCs w:val="24"/>
          <w:lang w:eastAsia="ru-RU"/>
        </w:rPr>
      </w:pPr>
      <w:r w:rsidRPr="002E7FA2">
        <w:rPr>
          <w:b/>
          <w:i/>
          <w:sz w:val="24"/>
          <w:szCs w:val="24"/>
          <w:lang w:eastAsia="ru-RU"/>
        </w:rPr>
        <w:lastRenderedPageBreak/>
        <w:t>Чебоксарская межрайонная природоохранная прокуратура разъясняет вопросы платы за пользование недрами</w:t>
      </w:r>
    </w:p>
    <w:p w:rsidR="002E7FA2" w:rsidRPr="002E7FA2" w:rsidRDefault="002E7FA2" w:rsidP="002E7FA2">
      <w:pPr>
        <w:spacing w:before="100" w:beforeAutospacing="1" w:after="100" w:afterAutospacing="1" w:line="240" w:lineRule="exact"/>
        <w:jc w:val="both"/>
        <w:rPr>
          <w:sz w:val="20"/>
          <w:szCs w:val="20"/>
          <w:lang w:eastAsia="ru-RU"/>
        </w:rPr>
      </w:pPr>
      <w:r w:rsidRPr="002E7FA2">
        <w:rPr>
          <w:sz w:val="20"/>
          <w:szCs w:val="20"/>
          <w:lang w:eastAsia="ru-RU"/>
        </w:rPr>
        <w:t xml:space="preserve">Платежи за пользование природными ресурсами являются важнейшим элементом механизма природопользования. </w:t>
      </w:r>
    </w:p>
    <w:p w:rsidR="002E7FA2" w:rsidRPr="002E7FA2" w:rsidRDefault="002E7FA2" w:rsidP="002E7FA2">
      <w:pPr>
        <w:spacing w:before="100" w:beforeAutospacing="1" w:after="100" w:afterAutospacing="1" w:line="240" w:lineRule="exact"/>
        <w:jc w:val="both"/>
        <w:rPr>
          <w:sz w:val="20"/>
          <w:szCs w:val="20"/>
          <w:lang w:eastAsia="ru-RU"/>
        </w:rPr>
      </w:pPr>
      <w:r w:rsidRPr="002E7FA2">
        <w:rPr>
          <w:sz w:val="20"/>
          <w:szCs w:val="20"/>
          <w:lang w:eastAsia="ru-RU"/>
        </w:rPr>
        <w:t xml:space="preserve">Действующим законодательством сформирована правовая основа для установления платы за пользование недрами, лесами, водными объектами, землей и другими видами природных ресурсов. </w:t>
      </w:r>
    </w:p>
    <w:p w:rsidR="002E7FA2" w:rsidRPr="002E7FA2" w:rsidRDefault="002E7FA2" w:rsidP="002E7FA2">
      <w:pPr>
        <w:spacing w:before="100" w:beforeAutospacing="1" w:after="100" w:afterAutospacing="1" w:line="240" w:lineRule="exact"/>
        <w:jc w:val="both"/>
        <w:rPr>
          <w:sz w:val="20"/>
          <w:szCs w:val="20"/>
          <w:lang w:eastAsia="ru-RU"/>
        </w:rPr>
      </w:pPr>
      <w:r w:rsidRPr="002E7FA2">
        <w:rPr>
          <w:b/>
          <w:bCs/>
          <w:sz w:val="20"/>
          <w:szCs w:val="20"/>
          <w:lang w:eastAsia="ru-RU"/>
        </w:rPr>
        <w:t>Регулярные платежи на пользование недрами</w:t>
      </w:r>
      <w:r w:rsidRPr="002E7FA2">
        <w:rPr>
          <w:sz w:val="20"/>
          <w:szCs w:val="20"/>
          <w:lang w:eastAsia="ru-RU"/>
        </w:rPr>
        <w:t xml:space="preserve"> входят в систему обязательных неналоговых платежей при пользовании недрами в силу ст. 39 Закона РФ «О недрах». </w:t>
      </w:r>
    </w:p>
    <w:p w:rsidR="002E7FA2" w:rsidRPr="002E7FA2" w:rsidRDefault="002E7FA2" w:rsidP="002E7FA2">
      <w:pPr>
        <w:spacing w:before="100" w:beforeAutospacing="1" w:after="100" w:afterAutospacing="1" w:line="240" w:lineRule="exact"/>
        <w:jc w:val="both"/>
        <w:rPr>
          <w:sz w:val="20"/>
          <w:szCs w:val="20"/>
          <w:lang w:eastAsia="ru-RU"/>
        </w:rPr>
      </w:pPr>
      <w:r w:rsidRPr="002E7FA2">
        <w:rPr>
          <w:sz w:val="20"/>
          <w:szCs w:val="20"/>
          <w:lang w:eastAsia="ru-RU"/>
        </w:rPr>
        <w:t xml:space="preserve">Плательщиками регулярных платежей являются пользователи недр, имеющие лицензию на право пользования участком недр или заключившие соглашение о разделе продукции. </w:t>
      </w:r>
    </w:p>
    <w:p w:rsidR="002E7FA2" w:rsidRPr="002E7FA2" w:rsidRDefault="002E7FA2" w:rsidP="002E7FA2">
      <w:pPr>
        <w:spacing w:before="100" w:beforeAutospacing="1" w:after="100" w:afterAutospacing="1" w:line="240" w:lineRule="exact"/>
        <w:jc w:val="both"/>
        <w:rPr>
          <w:sz w:val="20"/>
          <w:szCs w:val="20"/>
          <w:lang w:eastAsia="ru-RU"/>
        </w:rPr>
      </w:pPr>
      <w:r w:rsidRPr="002E7FA2">
        <w:rPr>
          <w:b/>
          <w:bCs/>
          <w:sz w:val="20"/>
          <w:szCs w:val="20"/>
          <w:lang w:eastAsia="ru-RU"/>
        </w:rPr>
        <w:t xml:space="preserve">Регулярные платежи взимаются за предоставление пользователям недр исключительных прав: </w:t>
      </w:r>
    </w:p>
    <w:p w:rsidR="002E7FA2" w:rsidRPr="002E7FA2" w:rsidRDefault="002E7FA2" w:rsidP="002E7FA2">
      <w:pPr>
        <w:spacing w:before="100" w:beforeAutospacing="1" w:after="100" w:afterAutospacing="1" w:line="240" w:lineRule="exact"/>
        <w:jc w:val="both"/>
        <w:rPr>
          <w:sz w:val="20"/>
          <w:szCs w:val="20"/>
          <w:lang w:eastAsia="ru-RU"/>
        </w:rPr>
      </w:pPr>
      <w:r w:rsidRPr="002E7FA2">
        <w:rPr>
          <w:sz w:val="20"/>
          <w:szCs w:val="20"/>
          <w:lang w:eastAsia="ru-RU"/>
        </w:rPr>
        <w:t xml:space="preserve">- на поиск и оценку месторождений полезных ископаемых, разведку полезных ископаемых; </w:t>
      </w:r>
    </w:p>
    <w:p w:rsidR="002E7FA2" w:rsidRPr="002E7FA2" w:rsidRDefault="002E7FA2" w:rsidP="002E7FA2">
      <w:pPr>
        <w:spacing w:before="100" w:beforeAutospacing="1" w:after="100" w:afterAutospacing="1" w:line="240" w:lineRule="exact"/>
        <w:jc w:val="both"/>
        <w:rPr>
          <w:sz w:val="20"/>
          <w:szCs w:val="20"/>
          <w:lang w:eastAsia="ru-RU"/>
        </w:rPr>
      </w:pPr>
      <w:r w:rsidRPr="002E7FA2">
        <w:rPr>
          <w:sz w:val="20"/>
          <w:szCs w:val="20"/>
          <w:lang w:eastAsia="ru-RU"/>
        </w:rPr>
        <w:t xml:space="preserve">- геологическое изучение и оценку пригодности участков недр для строительства и эксплуатации сооружений, не связанных с добычей полезных ископаемых; </w:t>
      </w:r>
    </w:p>
    <w:p w:rsidR="002E7FA2" w:rsidRPr="002E7FA2" w:rsidRDefault="002E7FA2" w:rsidP="002E7FA2">
      <w:pPr>
        <w:spacing w:before="100" w:beforeAutospacing="1" w:after="100" w:afterAutospacing="1" w:line="240" w:lineRule="exact"/>
        <w:jc w:val="both"/>
        <w:rPr>
          <w:sz w:val="20"/>
          <w:szCs w:val="20"/>
          <w:lang w:eastAsia="ru-RU"/>
        </w:rPr>
      </w:pPr>
      <w:r w:rsidRPr="002E7FA2">
        <w:rPr>
          <w:sz w:val="20"/>
          <w:szCs w:val="20"/>
          <w:lang w:eastAsia="ru-RU"/>
        </w:rPr>
        <w:t xml:space="preserve">- строительство и эксплуатацию подземных сооружений, не связанных с добычей полезных ископаемых, за исключением инженерных сооружений неглубокого залегания (до 5 метров), используемых по целевому назначению. </w:t>
      </w:r>
    </w:p>
    <w:p w:rsidR="002E7FA2" w:rsidRPr="002E7FA2" w:rsidRDefault="002E7FA2" w:rsidP="002E7FA2">
      <w:pPr>
        <w:spacing w:before="100" w:beforeAutospacing="1" w:after="100" w:afterAutospacing="1" w:line="240" w:lineRule="exact"/>
        <w:jc w:val="both"/>
        <w:rPr>
          <w:sz w:val="20"/>
          <w:szCs w:val="20"/>
          <w:lang w:eastAsia="ru-RU"/>
        </w:rPr>
      </w:pPr>
      <w:r w:rsidRPr="002E7FA2">
        <w:rPr>
          <w:sz w:val="20"/>
          <w:szCs w:val="20"/>
          <w:lang w:eastAsia="ru-RU"/>
        </w:rPr>
        <w:t xml:space="preserve">За некоторые виды действий в сфере недропользования регулярные платежи не взимаются: </w:t>
      </w:r>
    </w:p>
    <w:p w:rsidR="002E7FA2" w:rsidRPr="002E7FA2" w:rsidRDefault="002E7FA2" w:rsidP="002E7FA2">
      <w:pPr>
        <w:spacing w:before="100" w:beforeAutospacing="1" w:after="100" w:afterAutospacing="1" w:line="240" w:lineRule="exact"/>
        <w:jc w:val="both"/>
        <w:rPr>
          <w:sz w:val="20"/>
          <w:szCs w:val="20"/>
          <w:lang w:eastAsia="ru-RU"/>
        </w:rPr>
      </w:pPr>
      <w:r w:rsidRPr="002E7FA2">
        <w:rPr>
          <w:sz w:val="20"/>
          <w:szCs w:val="20"/>
          <w:lang w:eastAsia="ru-RU"/>
        </w:rPr>
        <w:t xml:space="preserve">- пользование недрами для регионального геологического изучения; </w:t>
      </w:r>
    </w:p>
    <w:p w:rsidR="002E7FA2" w:rsidRPr="002E7FA2" w:rsidRDefault="002E7FA2" w:rsidP="002E7FA2">
      <w:pPr>
        <w:spacing w:before="100" w:beforeAutospacing="1" w:after="100" w:afterAutospacing="1" w:line="240" w:lineRule="exact"/>
        <w:jc w:val="both"/>
        <w:rPr>
          <w:sz w:val="20"/>
          <w:szCs w:val="20"/>
          <w:lang w:eastAsia="ru-RU"/>
        </w:rPr>
      </w:pPr>
      <w:r w:rsidRPr="002E7FA2">
        <w:rPr>
          <w:sz w:val="20"/>
          <w:szCs w:val="20"/>
          <w:lang w:eastAsia="ru-RU"/>
        </w:rPr>
        <w:t xml:space="preserve">- пользование недрами для образования особо охраняемых геологических объектов, имеющих научное, культурное, эстетическое, санитарно-оздоровительное и иное значение; </w:t>
      </w:r>
    </w:p>
    <w:p w:rsidR="002E7FA2" w:rsidRPr="002E7FA2" w:rsidRDefault="002E7FA2" w:rsidP="002E7FA2">
      <w:pPr>
        <w:spacing w:before="100" w:beforeAutospacing="1" w:after="100" w:afterAutospacing="1" w:line="240" w:lineRule="exact"/>
        <w:jc w:val="both"/>
        <w:rPr>
          <w:sz w:val="20"/>
          <w:szCs w:val="20"/>
          <w:lang w:eastAsia="ru-RU"/>
        </w:rPr>
      </w:pPr>
      <w:r w:rsidRPr="002E7FA2">
        <w:rPr>
          <w:sz w:val="20"/>
          <w:szCs w:val="20"/>
          <w:lang w:eastAsia="ru-RU"/>
        </w:rPr>
        <w:t xml:space="preserve">- разведку полезных ископаемых на месторождениях, введенных в промышленную эксплуатацию, в границах горного отвода, предоставленного пользователю недр для добычи этих полезных ископаемых; </w:t>
      </w:r>
    </w:p>
    <w:p w:rsidR="002E7FA2" w:rsidRPr="002E7FA2" w:rsidRDefault="002E7FA2" w:rsidP="002E7FA2">
      <w:pPr>
        <w:spacing w:before="100" w:beforeAutospacing="1" w:after="100" w:afterAutospacing="1" w:line="240" w:lineRule="exact"/>
        <w:jc w:val="both"/>
        <w:rPr>
          <w:sz w:val="20"/>
          <w:szCs w:val="20"/>
          <w:lang w:eastAsia="ru-RU"/>
        </w:rPr>
      </w:pPr>
      <w:r w:rsidRPr="002E7FA2">
        <w:rPr>
          <w:sz w:val="20"/>
          <w:szCs w:val="20"/>
          <w:lang w:eastAsia="ru-RU"/>
        </w:rPr>
        <w:t>- разведку полезного ископаемого в границах горного отвода, предоставленного пользователю недр для добычи этого полезного ископаемого;</w:t>
      </w:r>
    </w:p>
    <w:p w:rsidR="002E7FA2" w:rsidRPr="002E7FA2" w:rsidRDefault="002E7FA2" w:rsidP="002E7FA2">
      <w:pPr>
        <w:spacing w:before="100" w:beforeAutospacing="1" w:after="100" w:afterAutospacing="1" w:line="240" w:lineRule="exact"/>
        <w:jc w:val="both"/>
        <w:rPr>
          <w:sz w:val="20"/>
          <w:szCs w:val="20"/>
          <w:lang w:eastAsia="ru-RU"/>
        </w:rPr>
      </w:pPr>
      <w:r w:rsidRPr="002E7FA2">
        <w:rPr>
          <w:sz w:val="20"/>
          <w:szCs w:val="20"/>
          <w:lang w:eastAsia="ru-RU"/>
        </w:rPr>
        <w:t xml:space="preserve">- пользование недрами для разработки технологий геологического изучения, разведки и добычи </w:t>
      </w:r>
      <w:proofErr w:type="spellStart"/>
      <w:r w:rsidRPr="002E7FA2">
        <w:rPr>
          <w:sz w:val="20"/>
          <w:szCs w:val="20"/>
          <w:lang w:eastAsia="ru-RU"/>
        </w:rPr>
        <w:t>трудноизвлекаемых</w:t>
      </w:r>
      <w:proofErr w:type="spellEnd"/>
      <w:r w:rsidRPr="002E7FA2">
        <w:rPr>
          <w:sz w:val="20"/>
          <w:szCs w:val="20"/>
          <w:lang w:eastAsia="ru-RU"/>
        </w:rPr>
        <w:t xml:space="preserve"> полезных ископаемых; </w:t>
      </w:r>
    </w:p>
    <w:p w:rsidR="002E7FA2" w:rsidRPr="002E7FA2" w:rsidRDefault="002E7FA2" w:rsidP="002E7FA2">
      <w:pPr>
        <w:spacing w:before="100" w:beforeAutospacing="1" w:after="100" w:afterAutospacing="1" w:line="240" w:lineRule="exact"/>
        <w:jc w:val="both"/>
        <w:rPr>
          <w:sz w:val="20"/>
          <w:szCs w:val="20"/>
          <w:lang w:eastAsia="ru-RU"/>
        </w:rPr>
      </w:pPr>
      <w:r w:rsidRPr="002E7FA2">
        <w:rPr>
          <w:sz w:val="20"/>
          <w:szCs w:val="20"/>
          <w:lang w:eastAsia="ru-RU"/>
        </w:rPr>
        <w:t xml:space="preserve">- пользование недрами для разработки технологий геологического изучения, разведки и добычи </w:t>
      </w:r>
      <w:proofErr w:type="spellStart"/>
      <w:r w:rsidRPr="002E7FA2">
        <w:rPr>
          <w:sz w:val="20"/>
          <w:szCs w:val="20"/>
          <w:lang w:eastAsia="ru-RU"/>
        </w:rPr>
        <w:t>трудноизвлекаемых</w:t>
      </w:r>
      <w:proofErr w:type="spellEnd"/>
      <w:r w:rsidRPr="002E7FA2">
        <w:rPr>
          <w:sz w:val="20"/>
          <w:szCs w:val="20"/>
          <w:lang w:eastAsia="ru-RU"/>
        </w:rPr>
        <w:t xml:space="preserve"> полезных ископаемых, осуществляемое по совмещенной лицензии при пользовании недрами для разработки технологий геологического изучения, разведки и добычи </w:t>
      </w:r>
      <w:proofErr w:type="spellStart"/>
      <w:r w:rsidRPr="002E7FA2">
        <w:rPr>
          <w:sz w:val="20"/>
          <w:szCs w:val="20"/>
          <w:lang w:eastAsia="ru-RU"/>
        </w:rPr>
        <w:t>трудноизвлекаемых</w:t>
      </w:r>
      <w:proofErr w:type="spellEnd"/>
      <w:r w:rsidRPr="002E7FA2">
        <w:rPr>
          <w:sz w:val="20"/>
          <w:szCs w:val="20"/>
          <w:lang w:eastAsia="ru-RU"/>
        </w:rPr>
        <w:t xml:space="preserve"> полезных ископаемых, разведки и добычи таких полезных ископаемых. </w:t>
      </w:r>
    </w:p>
    <w:p w:rsidR="002E7FA2" w:rsidRPr="002E7FA2" w:rsidRDefault="002E7FA2" w:rsidP="002E7FA2">
      <w:pPr>
        <w:spacing w:line="240" w:lineRule="exact"/>
        <w:rPr>
          <w:sz w:val="20"/>
          <w:szCs w:val="20"/>
        </w:rPr>
      </w:pPr>
    </w:p>
    <w:p w:rsidR="002E7FA2" w:rsidRDefault="002E7FA2" w:rsidP="002E7FA2">
      <w:pPr>
        <w:rPr>
          <w:b/>
          <w:i/>
          <w:sz w:val="24"/>
          <w:szCs w:val="24"/>
          <w:lang w:eastAsia="ru-RU"/>
        </w:rPr>
      </w:pPr>
    </w:p>
    <w:p w:rsidR="002E7FA2" w:rsidRDefault="002E7FA2" w:rsidP="002E7FA2">
      <w:pPr>
        <w:rPr>
          <w:b/>
          <w:i/>
          <w:sz w:val="24"/>
          <w:szCs w:val="24"/>
          <w:lang w:eastAsia="ru-RU"/>
        </w:rPr>
      </w:pPr>
    </w:p>
    <w:p w:rsidR="002E7FA2" w:rsidRDefault="002E7FA2" w:rsidP="002E7FA2">
      <w:pPr>
        <w:rPr>
          <w:b/>
          <w:i/>
          <w:sz w:val="24"/>
          <w:szCs w:val="24"/>
          <w:lang w:eastAsia="ru-RU"/>
        </w:rPr>
      </w:pPr>
    </w:p>
    <w:p w:rsidR="002E7FA2" w:rsidRPr="002E7FA2" w:rsidRDefault="002E7FA2" w:rsidP="002E7FA2">
      <w:pPr>
        <w:rPr>
          <w:i/>
          <w:sz w:val="24"/>
          <w:szCs w:val="24"/>
          <w:lang w:eastAsia="ru-RU"/>
        </w:rPr>
      </w:pPr>
      <w:r w:rsidRPr="002E7FA2">
        <w:rPr>
          <w:b/>
          <w:i/>
          <w:sz w:val="24"/>
          <w:szCs w:val="24"/>
          <w:lang w:eastAsia="ru-RU"/>
        </w:rPr>
        <w:t>Чебоксарская межрайонная природоохранная прокуратура разъясняет</w:t>
      </w:r>
      <w:r w:rsidRPr="002E7FA2">
        <w:rPr>
          <w:i/>
          <w:sz w:val="24"/>
          <w:szCs w:val="24"/>
          <w:lang w:eastAsia="ru-RU"/>
        </w:rPr>
        <w:t xml:space="preserve"> </w:t>
      </w:r>
    </w:p>
    <w:p w:rsidR="002E7FA2" w:rsidRPr="002E7FA2" w:rsidRDefault="002E7FA2" w:rsidP="002E7FA2">
      <w:pPr>
        <w:rPr>
          <w:i/>
          <w:sz w:val="24"/>
          <w:szCs w:val="24"/>
          <w:lang w:eastAsia="ru-RU"/>
        </w:rPr>
      </w:pPr>
    </w:p>
    <w:p w:rsidR="002E7FA2" w:rsidRPr="002E7FA2" w:rsidRDefault="002E7FA2" w:rsidP="002E7FA2">
      <w:pPr>
        <w:jc w:val="both"/>
        <w:rPr>
          <w:b/>
          <w:i/>
          <w:sz w:val="24"/>
          <w:szCs w:val="24"/>
          <w:lang w:eastAsia="ru-RU"/>
        </w:rPr>
      </w:pPr>
      <w:r w:rsidRPr="002E7FA2">
        <w:rPr>
          <w:b/>
          <w:i/>
          <w:sz w:val="24"/>
          <w:szCs w:val="24"/>
          <w:lang w:eastAsia="ru-RU"/>
        </w:rPr>
        <w:t>Принят закон о создании федеральной государственной информационной системы состояния окружающей среды</w:t>
      </w:r>
    </w:p>
    <w:p w:rsidR="002E7FA2" w:rsidRPr="002E7FA2" w:rsidRDefault="002E7FA2" w:rsidP="002E7FA2">
      <w:pPr>
        <w:rPr>
          <w:i/>
          <w:sz w:val="24"/>
          <w:szCs w:val="24"/>
          <w:lang w:eastAsia="ru-RU"/>
        </w:rPr>
      </w:pPr>
      <w:r w:rsidRPr="002E7FA2">
        <w:rPr>
          <w:i/>
          <w:sz w:val="24"/>
          <w:szCs w:val="24"/>
          <w:lang w:eastAsia="ru-RU"/>
        </w:rPr>
        <w:t xml:space="preserve">  </w:t>
      </w:r>
    </w:p>
    <w:p w:rsidR="002E7FA2" w:rsidRPr="002E7FA2" w:rsidRDefault="002E7FA2" w:rsidP="002E7FA2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  <w:r w:rsidRPr="002E7FA2">
        <w:rPr>
          <w:sz w:val="20"/>
          <w:szCs w:val="20"/>
          <w:lang w:eastAsia="ru-RU"/>
        </w:rPr>
        <w:t xml:space="preserve">Чебоксарская межрайонная природоохранная прокуратура разъясняет, что в соответствии с Федеральным законом от 04.08.2023 № 450-ФЗ «О внесении изменений в Федеральный закон «Об охране окружающей среды" и отдельные законодательные акты Российской Федерации» создана государственная информационная система состояния окружающей среды. </w:t>
      </w:r>
    </w:p>
    <w:p w:rsidR="002E7FA2" w:rsidRPr="002E7FA2" w:rsidRDefault="002E7FA2" w:rsidP="002E7FA2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  <w:r w:rsidRPr="002E7FA2">
        <w:rPr>
          <w:sz w:val="20"/>
          <w:szCs w:val="20"/>
          <w:lang w:eastAsia="ru-RU"/>
        </w:rPr>
        <w:t>В качестве оператора информационной системы определена ППК «Российский экологический оператор», система будет содержать информацию о состоянии и загрязнении окружающей среды, о радиационной обстановке, об обращении с отходами производства и потребления, о мероприятиях по снижению негативного воздействия на окружающую среду, а также иные сведения, определяемые Правительством Российской Федерации.</w:t>
      </w:r>
    </w:p>
    <w:p w:rsidR="002E7FA2" w:rsidRPr="002E7FA2" w:rsidRDefault="002E7FA2" w:rsidP="002E7FA2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  <w:r w:rsidRPr="002E7FA2">
        <w:rPr>
          <w:sz w:val="20"/>
          <w:szCs w:val="20"/>
          <w:lang w:eastAsia="ru-RU"/>
        </w:rPr>
        <w:lastRenderedPageBreak/>
        <w:t xml:space="preserve">Пользователями информации, содержащейся в информационной системе, являются органы государственной власти РФ и субъектов РФ, органы местного самоуправления, юридические лица, физические лица, в том числе индивидуальные предприниматели. Указанные субъекты смогут использовать данную информацию при планировании и осуществлении хозяйственной и иной деятельности. </w:t>
      </w:r>
    </w:p>
    <w:p w:rsidR="002E7FA2" w:rsidRPr="002E7FA2" w:rsidRDefault="002E7FA2" w:rsidP="002E7FA2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  <w:r w:rsidRPr="002E7FA2">
        <w:rPr>
          <w:sz w:val="20"/>
          <w:szCs w:val="20"/>
          <w:lang w:eastAsia="ru-RU"/>
        </w:rPr>
        <w:t xml:space="preserve">Закреплено, что на основе информации, размещенной в информационной системе, Министерство природных ресурсов и экологии Российской Федерации будет подготавливать ежегодный государственный доклад о состоянии и об охране окружающей среды. Порядок подготовки и распространения указанного доклада установит Правительство Российской Федерации. </w:t>
      </w:r>
    </w:p>
    <w:p w:rsidR="002E7FA2" w:rsidRPr="002E7FA2" w:rsidRDefault="002E7FA2" w:rsidP="002E7FA2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  <w:r w:rsidRPr="002E7FA2">
        <w:rPr>
          <w:sz w:val="20"/>
          <w:szCs w:val="20"/>
          <w:lang w:eastAsia="ru-RU"/>
        </w:rPr>
        <w:t>Федеральный закон вступил в силу с 1 марта 2024 года, за исключением положений, для которых установлены иные сроки вступления их в силу.</w:t>
      </w:r>
    </w:p>
    <w:p w:rsidR="002E7FA2" w:rsidRPr="002E7FA2" w:rsidRDefault="002E7FA2" w:rsidP="002E7FA2">
      <w:pPr>
        <w:rPr>
          <w:sz w:val="20"/>
          <w:szCs w:val="20"/>
        </w:rPr>
      </w:pPr>
    </w:p>
    <w:p w:rsidR="002E7FA2" w:rsidRDefault="002E7FA2" w:rsidP="002E7FA2">
      <w:pPr>
        <w:shd w:val="clear" w:color="auto" w:fill="FFFFFF"/>
        <w:spacing w:line="451" w:lineRule="atLeast"/>
        <w:rPr>
          <w:rFonts w:ascii="Arial" w:hAnsi="Arial" w:cs="Arial"/>
          <w:b/>
          <w:bCs/>
          <w:color w:val="333333"/>
          <w:sz w:val="20"/>
          <w:szCs w:val="20"/>
          <w:lang w:eastAsia="ru-RU"/>
        </w:rPr>
      </w:pPr>
    </w:p>
    <w:p w:rsidR="002E7FA2" w:rsidRPr="002E7FA2" w:rsidRDefault="002E7FA2" w:rsidP="002E7FA2">
      <w:pPr>
        <w:shd w:val="clear" w:color="auto" w:fill="FFFFFF"/>
        <w:spacing w:line="451" w:lineRule="atLeast"/>
        <w:rPr>
          <w:b/>
          <w:bCs/>
          <w:i/>
          <w:color w:val="333333"/>
          <w:sz w:val="24"/>
          <w:szCs w:val="24"/>
          <w:lang w:eastAsia="ru-RU"/>
        </w:rPr>
      </w:pPr>
      <w:r w:rsidRPr="002E7FA2">
        <w:rPr>
          <w:b/>
          <w:bCs/>
          <w:i/>
          <w:color w:val="333333"/>
          <w:sz w:val="24"/>
          <w:szCs w:val="24"/>
          <w:lang w:eastAsia="ru-RU"/>
        </w:rPr>
        <w:t xml:space="preserve">Чебоксарская межрайонная природоохранная прокуратура </w:t>
      </w:r>
    </w:p>
    <w:p w:rsidR="002E7FA2" w:rsidRPr="002E7FA2" w:rsidRDefault="002E7FA2" w:rsidP="002E7FA2">
      <w:pPr>
        <w:shd w:val="clear" w:color="auto" w:fill="FFFFFF"/>
        <w:spacing w:line="240" w:lineRule="exact"/>
        <w:rPr>
          <w:b/>
          <w:bCs/>
          <w:i/>
          <w:color w:val="333333"/>
          <w:sz w:val="24"/>
          <w:szCs w:val="24"/>
          <w:lang w:eastAsia="ru-RU"/>
        </w:rPr>
      </w:pPr>
      <w:r w:rsidRPr="002E7FA2">
        <w:rPr>
          <w:b/>
          <w:bCs/>
          <w:i/>
          <w:color w:val="333333"/>
          <w:sz w:val="24"/>
          <w:szCs w:val="24"/>
          <w:lang w:eastAsia="ru-RU"/>
        </w:rPr>
        <w:t>Верховным Судом Российской Федерации даны разъяснения в каких случаях рубка лесных насаждений признается незаконной</w:t>
      </w:r>
    </w:p>
    <w:p w:rsidR="002E7FA2" w:rsidRPr="002E7FA2" w:rsidRDefault="002E7FA2" w:rsidP="002E7FA2">
      <w:pPr>
        <w:shd w:val="clear" w:color="auto" w:fill="FFFFFF"/>
        <w:spacing w:after="100" w:line="301" w:lineRule="atLeast"/>
        <w:rPr>
          <w:color w:val="000000"/>
          <w:sz w:val="20"/>
          <w:szCs w:val="20"/>
          <w:lang w:eastAsia="ru-RU"/>
        </w:rPr>
      </w:pPr>
      <w:r w:rsidRPr="002E7FA2">
        <w:rPr>
          <w:rFonts w:ascii="Roboto" w:hAnsi="Roboto"/>
          <w:color w:val="000000"/>
          <w:sz w:val="20"/>
          <w:szCs w:val="20"/>
          <w:lang w:eastAsia="ru-RU"/>
        </w:rPr>
        <w:t> </w:t>
      </w:r>
      <w:r w:rsidRPr="002E7FA2">
        <w:rPr>
          <w:color w:val="FFFFFF"/>
          <w:sz w:val="20"/>
          <w:szCs w:val="20"/>
          <w:lang w:eastAsia="ru-RU"/>
        </w:rPr>
        <w:t>Текст</w:t>
      </w:r>
    </w:p>
    <w:p w:rsidR="002E7FA2" w:rsidRPr="002E7FA2" w:rsidRDefault="002E7FA2" w:rsidP="002E7FA2">
      <w:pPr>
        <w:shd w:val="clear" w:color="auto" w:fill="FFFFFF"/>
        <w:spacing w:after="100" w:afterAutospacing="1"/>
        <w:jc w:val="both"/>
        <w:rPr>
          <w:color w:val="333333"/>
          <w:sz w:val="20"/>
          <w:szCs w:val="20"/>
          <w:lang w:eastAsia="ru-RU"/>
        </w:rPr>
      </w:pPr>
      <w:r w:rsidRPr="002E7FA2">
        <w:rPr>
          <w:color w:val="333333"/>
          <w:sz w:val="20"/>
          <w:szCs w:val="20"/>
          <w:lang w:eastAsia="ru-RU"/>
        </w:rPr>
        <w:t>Постановлением Пленума Верховного Суда Российской Федерации</w:t>
      </w:r>
      <w:r w:rsidRPr="002E7FA2">
        <w:rPr>
          <w:color w:val="333333"/>
          <w:sz w:val="20"/>
          <w:szCs w:val="20"/>
          <w:lang w:eastAsia="ru-RU"/>
        </w:rPr>
        <w:br/>
        <w:t>от 15.12.2022 № 38 «О внесении изменений в некоторые постановления Пленума Верховного Суда Российской Федерации по уголовным делам» внесены изменения</w:t>
      </w:r>
      <w:r w:rsidRPr="002E7FA2">
        <w:rPr>
          <w:color w:val="333333"/>
          <w:sz w:val="20"/>
          <w:szCs w:val="20"/>
          <w:lang w:eastAsia="ru-RU"/>
        </w:rPr>
        <w:br/>
        <w:t>в постановление Пленума Верховного Суда Российской Федерации от 18.10.2012</w:t>
      </w:r>
      <w:r w:rsidRPr="002E7FA2">
        <w:rPr>
          <w:color w:val="333333"/>
          <w:sz w:val="20"/>
          <w:szCs w:val="20"/>
          <w:lang w:eastAsia="ru-RU"/>
        </w:rPr>
        <w:br/>
        <w:t>№ 21 «О применении судами законодательства об ответственности за нарушения</w:t>
      </w:r>
      <w:r w:rsidRPr="002E7FA2">
        <w:rPr>
          <w:color w:val="333333"/>
          <w:sz w:val="20"/>
          <w:szCs w:val="20"/>
          <w:lang w:eastAsia="ru-RU"/>
        </w:rPr>
        <w:br/>
        <w:t>в области охраны окружающей среды и природопользования».</w:t>
      </w:r>
    </w:p>
    <w:p w:rsidR="002E7FA2" w:rsidRPr="002E7FA2" w:rsidRDefault="002E7FA2" w:rsidP="002E7FA2">
      <w:pPr>
        <w:shd w:val="clear" w:color="auto" w:fill="FFFFFF"/>
        <w:spacing w:after="100" w:afterAutospacing="1"/>
        <w:jc w:val="both"/>
        <w:rPr>
          <w:color w:val="333333"/>
          <w:sz w:val="20"/>
          <w:szCs w:val="20"/>
          <w:lang w:eastAsia="ru-RU"/>
        </w:rPr>
      </w:pPr>
      <w:r w:rsidRPr="002E7FA2">
        <w:rPr>
          <w:color w:val="333333"/>
          <w:sz w:val="20"/>
          <w:szCs w:val="20"/>
          <w:lang w:eastAsia="ru-RU"/>
        </w:rPr>
        <w:t>Разъяснено, что под рубкой лесных насаждений и (или) не отнесенных</w:t>
      </w:r>
      <w:r w:rsidRPr="002E7FA2">
        <w:rPr>
          <w:color w:val="333333"/>
          <w:sz w:val="20"/>
          <w:szCs w:val="20"/>
          <w:lang w:eastAsia="ru-RU"/>
        </w:rPr>
        <w:br/>
        <w:t>к лесным насаждениям деревьев, кустарников и лиан следует понимать их валку</w:t>
      </w:r>
      <w:r w:rsidRPr="002E7FA2">
        <w:rPr>
          <w:color w:val="333333"/>
          <w:sz w:val="20"/>
          <w:szCs w:val="20"/>
          <w:lang w:eastAsia="ru-RU"/>
        </w:rPr>
        <w:br/>
        <w:t>(в том числе спиливание, срубание, срезание, то есть отделение различными способами ствола дерева, стебля кустарника и лианы от корня), а также иные технологически связанные с ней процессы (включая трелевку, первичную обработку и (или) хранение древесины в лесу), в результате которых образуется древесина в виде лесоматериалов (например, хлыстов, сортиментов).</w:t>
      </w:r>
    </w:p>
    <w:p w:rsidR="002E7FA2" w:rsidRPr="002E7FA2" w:rsidRDefault="002E7FA2" w:rsidP="002E7FA2">
      <w:pPr>
        <w:shd w:val="clear" w:color="auto" w:fill="FFFFFF"/>
        <w:spacing w:after="100" w:afterAutospacing="1"/>
        <w:jc w:val="both"/>
        <w:rPr>
          <w:color w:val="333333"/>
          <w:sz w:val="20"/>
          <w:szCs w:val="20"/>
          <w:lang w:eastAsia="ru-RU"/>
        </w:rPr>
      </w:pPr>
      <w:r w:rsidRPr="002E7FA2">
        <w:rPr>
          <w:color w:val="333333"/>
          <w:sz w:val="20"/>
          <w:szCs w:val="20"/>
          <w:lang w:eastAsia="ru-RU"/>
        </w:rPr>
        <w:t>Незаконной является рубка указанных насаждений с нарушением требований законодательства, например рубка лесных насаждений без оформления необходимых документов (в частности, договора аренды, решения о предоставлении лесного участка, проекта освоения лесов, получившего положительное заключение государственной или муниципальной экспертизы, договора купли-продажи лесных насаждений, государственного или муниципального контракта на выполнение работ по охране, защите, воспроизводству лесов), либо в объеме, превышающем разрешенный в договоре аренды лесного участка, договоре купли-продажи лесных насаждений, либо с нарушением породного или возрастного состава, либо</w:t>
      </w:r>
      <w:r w:rsidRPr="002E7FA2">
        <w:rPr>
          <w:color w:val="333333"/>
          <w:sz w:val="20"/>
          <w:szCs w:val="20"/>
          <w:lang w:eastAsia="ru-RU"/>
        </w:rPr>
        <w:br/>
        <w:t>за пределами лесосеки, либо с нарушением установленного срока начала рубки.</w:t>
      </w:r>
    </w:p>
    <w:p w:rsidR="002E7FA2" w:rsidRPr="002E7FA2" w:rsidRDefault="002E7FA2" w:rsidP="002E7FA2">
      <w:pPr>
        <w:shd w:val="clear" w:color="auto" w:fill="FFFFFF"/>
        <w:spacing w:after="100" w:afterAutospacing="1"/>
        <w:jc w:val="both"/>
        <w:rPr>
          <w:color w:val="333333"/>
          <w:sz w:val="20"/>
          <w:szCs w:val="20"/>
          <w:lang w:eastAsia="ru-RU"/>
        </w:rPr>
      </w:pPr>
      <w:r w:rsidRPr="002E7FA2">
        <w:rPr>
          <w:color w:val="333333"/>
          <w:sz w:val="20"/>
          <w:szCs w:val="20"/>
          <w:lang w:eastAsia="ru-RU"/>
        </w:rPr>
        <w:t>Незаконной является также рубка, осуществляемая на основании представленных в органы, принимающие решение о возможности проведения рубки, заведомо для виновного подложных документов на использование лесов.</w:t>
      </w:r>
    </w:p>
    <w:p w:rsidR="002E7FA2" w:rsidRPr="002E7FA2" w:rsidRDefault="002E7FA2" w:rsidP="002E7FA2">
      <w:pPr>
        <w:shd w:val="clear" w:color="auto" w:fill="FFFFFF"/>
        <w:spacing w:after="100" w:afterAutospacing="1"/>
        <w:jc w:val="both"/>
        <w:rPr>
          <w:color w:val="333333"/>
          <w:sz w:val="20"/>
          <w:szCs w:val="20"/>
          <w:lang w:eastAsia="ru-RU"/>
        </w:rPr>
      </w:pPr>
      <w:r w:rsidRPr="002E7FA2">
        <w:rPr>
          <w:color w:val="333333"/>
          <w:sz w:val="20"/>
          <w:szCs w:val="20"/>
          <w:lang w:eastAsia="ru-RU"/>
        </w:rPr>
        <w:t>При этом договор аренды лесного участка или решение о предоставлении лесного участка на иных правах для заготовки древесины либо других видов использования лесов не являются достаточным правовым основанием для проведения рубок лесных насаждений. В частности, рубка лесных насаждений арендатором лесного участка считается незаконной в тех случаях, когда у него отсутствуют необходимые документы для рубки лесных насаждений на арендованном участке (например, проект освоения лесов, получивший положительное заключение государственной или муниципальной экспертизы) либо такой вид и (или) форма рубки не предусмотрены указанными документами.</w:t>
      </w:r>
    </w:p>
    <w:p w:rsidR="002E7FA2" w:rsidRPr="002E7FA2" w:rsidRDefault="002E7FA2" w:rsidP="002E7FA2">
      <w:pPr>
        <w:shd w:val="clear" w:color="auto" w:fill="FFFFFF"/>
        <w:spacing w:after="100" w:afterAutospacing="1"/>
        <w:jc w:val="both"/>
        <w:rPr>
          <w:color w:val="333333"/>
          <w:sz w:val="20"/>
          <w:szCs w:val="20"/>
          <w:lang w:eastAsia="ru-RU"/>
        </w:rPr>
      </w:pPr>
      <w:r w:rsidRPr="002E7FA2">
        <w:rPr>
          <w:color w:val="333333"/>
          <w:sz w:val="20"/>
          <w:szCs w:val="20"/>
          <w:lang w:eastAsia="ru-RU"/>
        </w:rPr>
        <w:t>Незаконной признается и рубка лесных насаждений, произрастающих</w:t>
      </w:r>
      <w:r w:rsidRPr="002E7FA2">
        <w:rPr>
          <w:color w:val="333333"/>
          <w:sz w:val="20"/>
          <w:szCs w:val="20"/>
          <w:lang w:eastAsia="ru-RU"/>
        </w:rPr>
        <w:br/>
        <w:t xml:space="preserve">в лесах, расположенных на землях сельскохозяйственного назначения, осуществляемая правообладателями земельных участков (например, арендаторами, пользователями) при отсутствии утвержденного в установленном порядке проекта </w:t>
      </w:r>
      <w:proofErr w:type="spellStart"/>
      <w:r w:rsidRPr="002E7FA2">
        <w:rPr>
          <w:color w:val="333333"/>
          <w:sz w:val="20"/>
          <w:szCs w:val="20"/>
          <w:lang w:eastAsia="ru-RU"/>
        </w:rPr>
        <w:t>культуртехнической</w:t>
      </w:r>
      <w:proofErr w:type="spellEnd"/>
      <w:r w:rsidRPr="002E7FA2">
        <w:rPr>
          <w:color w:val="333333"/>
          <w:sz w:val="20"/>
          <w:szCs w:val="20"/>
          <w:lang w:eastAsia="ru-RU"/>
        </w:rPr>
        <w:t xml:space="preserve"> мелиорации (за исключением случаев, когда рубка лесных насаждений осуществляется на основании проекта освоения лесов), а также</w:t>
      </w:r>
      <w:r w:rsidRPr="002E7FA2">
        <w:rPr>
          <w:color w:val="333333"/>
          <w:sz w:val="20"/>
          <w:szCs w:val="20"/>
          <w:lang w:eastAsia="ru-RU"/>
        </w:rPr>
        <w:br/>
        <w:t>с нарушением запретов и ограничений на рубку, установленных законодательством.</w:t>
      </w:r>
    </w:p>
    <w:p w:rsidR="002E7FA2" w:rsidRPr="002E7FA2" w:rsidRDefault="002E7FA2" w:rsidP="002E7FA2">
      <w:pPr>
        <w:shd w:val="clear" w:color="auto" w:fill="FFFFFF"/>
        <w:spacing w:after="100" w:afterAutospacing="1"/>
        <w:jc w:val="both"/>
        <w:rPr>
          <w:color w:val="333333"/>
          <w:sz w:val="20"/>
          <w:szCs w:val="20"/>
          <w:lang w:eastAsia="ru-RU"/>
        </w:rPr>
      </w:pPr>
      <w:r w:rsidRPr="002E7FA2">
        <w:rPr>
          <w:color w:val="333333"/>
          <w:sz w:val="20"/>
          <w:szCs w:val="20"/>
          <w:lang w:eastAsia="ru-RU"/>
        </w:rPr>
        <w:t>Также разъяснено, что не относятся к предмету указанных преступлений,</w:t>
      </w:r>
      <w:r w:rsidRPr="002E7FA2">
        <w:rPr>
          <w:color w:val="333333"/>
          <w:sz w:val="20"/>
          <w:szCs w:val="20"/>
          <w:lang w:eastAsia="ru-RU"/>
        </w:rPr>
        <w:br/>
        <w:t>в частности, деревья, кустарники и лианы, произрастающие на землях сельскохозяйственного назначения, используемых для ведения сельскохозяйственного производства и связанных с ним целей (за исключением мелиоративных защитных лесных насаждений), произрастающие на приусадебных земельных участках, на земельных участках, предоставленных для индивидуального жилищного, гаражного строительства, ведения личного подсобного и дачного хозяйства, садоводства, животноводства и огородничества, в лесных питомниках, питомниках плодовых, ягодных, декоративных и иных культур, если иное</w:t>
      </w:r>
      <w:r w:rsidRPr="002E7FA2">
        <w:rPr>
          <w:color w:val="333333"/>
          <w:sz w:val="20"/>
          <w:szCs w:val="20"/>
          <w:lang w:eastAsia="ru-RU"/>
        </w:rPr>
        <w:br/>
        <w:t>не предусмотрено специальными нормативными правовыми актами. Также</w:t>
      </w:r>
      <w:r w:rsidRPr="002E7FA2">
        <w:rPr>
          <w:color w:val="333333"/>
          <w:sz w:val="20"/>
          <w:szCs w:val="20"/>
          <w:lang w:eastAsia="ru-RU"/>
        </w:rPr>
        <w:br/>
        <w:t xml:space="preserve">не относятся к предмету преступлений, предусмотренных статьями 260 и 261 УК РФ, лесные насаждения, определенные для рубки </w:t>
      </w:r>
      <w:r w:rsidRPr="002E7FA2">
        <w:rPr>
          <w:color w:val="333333"/>
          <w:sz w:val="20"/>
          <w:szCs w:val="20"/>
          <w:lang w:eastAsia="ru-RU"/>
        </w:rPr>
        <w:lastRenderedPageBreak/>
        <w:t>в соответствии с договором купли-продажи лесных насаждений, договором аренды лесного участка, проектом освоения лесов, если их рубка произведена лицом, у которого отсутствуют необходимые</w:t>
      </w:r>
      <w:r w:rsidRPr="002E7FA2">
        <w:rPr>
          <w:color w:val="333333"/>
          <w:sz w:val="20"/>
          <w:szCs w:val="20"/>
          <w:lang w:eastAsia="ru-RU"/>
        </w:rPr>
        <w:br/>
        <w:t>для этого документы. Рубка указанных насаждений, а равно их уничтожение</w:t>
      </w:r>
      <w:r w:rsidRPr="002E7FA2">
        <w:rPr>
          <w:color w:val="333333"/>
          <w:sz w:val="20"/>
          <w:szCs w:val="20"/>
          <w:lang w:eastAsia="ru-RU"/>
        </w:rPr>
        <w:br/>
        <w:t>или повреждение при наличии к тому предусмотренных законом оснований могут быть квалифицированы как хищение либо уничтожение или повреждение чужого имущества.</w:t>
      </w:r>
    </w:p>
    <w:p w:rsidR="002E7FA2" w:rsidRPr="002E7FA2" w:rsidRDefault="002E7FA2" w:rsidP="002E7FA2">
      <w:pPr>
        <w:rPr>
          <w:sz w:val="20"/>
          <w:szCs w:val="20"/>
        </w:rPr>
      </w:pPr>
    </w:p>
    <w:p w:rsidR="002E7FA2" w:rsidRPr="002E7FA2" w:rsidRDefault="002E7FA2" w:rsidP="002E7FA2">
      <w:pPr>
        <w:jc w:val="both"/>
        <w:rPr>
          <w:b/>
          <w:sz w:val="20"/>
          <w:szCs w:val="20"/>
          <w:lang w:eastAsia="ru-RU"/>
        </w:rPr>
      </w:pPr>
    </w:p>
    <w:p w:rsidR="002E7FA2" w:rsidRDefault="002E7FA2" w:rsidP="002E7FA2">
      <w:pPr>
        <w:jc w:val="both"/>
        <w:rPr>
          <w:b/>
          <w:i/>
          <w:sz w:val="24"/>
          <w:szCs w:val="24"/>
          <w:lang w:eastAsia="ru-RU"/>
        </w:rPr>
      </w:pPr>
    </w:p>
    <w:p w:rsidR="002E7FA2" w:rsidRDefault="002E7FA2" w:rsidP="002E7FA2">
      <w:pPr>
        <w:jc w:val="both"/>
        <w:rPr>
          <w:b/>
          <w:i/>
          <w:sz w:val="24"/>
          <w:szCs w:val="24"/>
          <w:lang w:eastAsia="ru-RU"/>
        </w:rPr>
      </w:pPr>
    </w:p>
    <w:p w:rsidR="002E7FA2" w:rsidRPr="002E7FA2" w:rsidRDefault="002E7FA2" w:rsidP="002E7FA2">
      <w:pPr>
        <w:jc w:val="both"/>
        <w:rPr>
          <w:b/>
          <w:i/>
          <w:sz w:val="24"/>
          <w:szCs w:val="24"/>
          <w:lang w:eastAsia="ru-RU"/>
        </w:rPr>
      </w:pPr>
      <w:r w:rsidRPr="002E7FA2">
        <w:rPr>
          <w:b/>
          <w:i/>
          <w:sz w:val="24"/>
          <w:szCs w:val="24"/>
          <w:lang w:eastAsia="ru-RU"/>
        </w:rPr>
        <w:t xml:space="preserve">Чебоксарская межрайонная природоохранная прокуратура </w:t>
      </w:r>
    </w:p>
    <w:p w:rsidR="002E7FA2" w:rsidRPr="002E7FA2" w:rsidRDefault="002E7FA2" w:rsidP="002E7FA2">
      <w:pPr>
        <w:jc w:val="both"/>
        <w:rPr>
          <w:b/>
          <w:i/>
          <w:sz w:val="24"/>
          <w:szCs w:val="24"/>
          <w:lang w:eastAsia="ru-RU"/>
        </w:rPr>
      </w:pPr>
    </w:p>
    <w:p w:rsidR="002E7FA2" w:rsidRPr="002E7FA2" w:rsidRDefault="002E7FA2" w:rsidP="002E7FA2">
      <w:pPr>
        <w:jc w:val="both"/>
        <w:rPr>
          <w:b/>
          <w:i/>
          <w:sz w:val="24"/>
          <w:szCs w:val="24"/>
          <w:lang w:eastAsia="ru-RU"/>
        </w:rPr>
      </w:pPr>
      <w:r w:rsidRPr="002E7FA2">
        <w:rPr>
          <w:b/>
          <w:i/>
          <w:sz w:val="24"/>
          <w:szCs w:val="24"/>
          <w:lang w:eastAsia="ru-RU"/>
        </w:rPr>
        <w:t>О получении решений по установлению санитарно-защитных зон на Едином портале государственных и муниципальных услуг</w:t>
      </w:r>
    </w:p>
    <w:p w:rsidR="002E7FA2" w:rsidRPr="002E7FA2" w:rsidRDefault="002E7FA2" w:rsidP="002E7FA2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  <w:r w:rsidRPr="002E7FA2">
        <w:rPr>
          <w:sz w:val="20"/>
          <w:szCs w:val="20"/>
          <w:lang w:eastAsia="ru-RU"/>
        </w:rPr>
        <w:t>Чебоксарская межрайонная природоохранная прокуратура информирует о возможности получения государственной услуги «Решение об установлении, изменении или о прекращении существования санитарно-защитной зоны» (далее – Услуга) на Едином портале государственных и муниципальных услуг (функций) (ЕПГУ).</w:t>
      </w:r>
    </w:p>
    <w:p w:rsidR="002E7FA2" w:rsidRPr="002E7FA2" w:rsidRDefault="002E7FA2" w:rsidP="002E7FA2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  <w:r w:rsidRPr="002E7FA2">
        <w:rPr>
          <w:sz w:val="20"/>
          <w:szCs w:val="20"/>
          <w:lang w:eastAsia="ru-RU"/>
        </w:rPr>
        <w:t xml:space="preserve">Заявитель теперь может подать на ЕПГУ заявление о выдаче такого решения. Услуга опубликована по адресу: </w:t>
      </w:r>
      <w:hyperlink r:id="rId9" w:history="1">
        <w:r w:rsidRPr="002E7FA2">
          <w:rPr>
            <w:color w:val="0000FF"/>
            <w:sz w:val="20"/>
            <w:szCs w:val="20"/>
            <w:u w:val="single"/>
            <w:lang w:eastAsia="ru-RU"/>
          </w:rPr>
          <w:t>https://www.gosuslugi.ru/609959</w:t>
        </w:r>
      </w:hyperlink>
      <w:r w:rsidRPr="002E7FA2">
        <w:rPr>
          <w:sz w:val="20"/>
          <w:szCs w:val="20"/>
          <w:lang w:eastAsia="ru-RU"/>
        </w:rPr>
        <w:t>.</w:t>
      </w:r>
    </w:p>
    <w:p w:rsidR="002E7FA2" w:rsidRPr="002E7FA2" w:rsidRDefault="002E7FA2" w:rsidP="002E7FA2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  <w:r w:rsidRPr="002E7FA2">
        <w:rPr>
          <w:sz w:val="20"/>
          <w:szCs w:val="20"/>
          <w:lang w:eastAsia="ru-RU"/>
        </w:rPr>
        <w:t xml:space="preserve">Обращаем внимание на то, что услуга предоставляется в электронном виде в рамках эксперимента, проводимого в соответствии с постановлением Правительства Российской Федерации от 30.07.2021 № 1279 «О проведении на территории Российской Федерации эксперимента по оптимизации и автоматизации процессов разрешительной деятельности, в том числе лицензирования». </w:t>
      </w:r>
    </w:p>
    <w:p w:rsidR="002E7FA2" w:rsidRPr="002E7FA2" w:rsidRDefault="002E7FA2" w:rsidP="002E7FA2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  <w:r w:rsidRPr="002E7FA2">
        <w:rPr>
          <w:sz w:val="20"/>
          <w:szCs w:val="20"/>
          <w:lang w:eastAsia="ru-RU"/>
        </w:rPr>
        <w:t xml:space="preserve">При подаче заявления и получение результата оказания Услуги в электронной форме посредством ЕПГУ заявитель соглашается с условиями эксперимента. </w:t>
      </w:r>
    </w:p>
    <w:p w:rsidR="002E7FA2" w:rsidRPr="002E7FA2" w:rsidRDefault="002E7FA2" w:rsidP="002E7FA2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  <w:r w:rsidRPr="002E7FA2">
        <w:rPr>
          <w:sz w:val="20"/>
          <w:szCs w:val="20"/>
          <w:lang w:eastAsia="ru-RU"/>
        </w:rPr>
        <w:t xml:space="preserve">Результатом Услуги является выдача решения об установлении, изменении или о прекращении существования санитарно-защитной зоны и внесение сведений о выданном решении об установлении, изменении или о прекращении существования санитарно-защитной зоны в единый электронный реестр </w:t>
      </w:r>
      <w:proofErr w:type="spellStart"/>
      <w:r w:rsidRPr="002E7FA2">
        <w:rPr>
          <w:sz w:val="20"/>
          <w:szCs w:val="20"/>
          <w:lang w:eastAsia="ru-RU"/>
        </w:rPr>
        <w:t>Роспотребнадзора</w:t>
      </w:r>
      <w:proofErr w:type="spellEnd"/>
      <w:r w:rsidRPr="002E7FA2">
        <w:rPr>
          <w:sz w:val="20"/>
          <w:szCs w:val="20"/>
          <w:lang w:eastAsia="ru-RU"/>
        </w:rPr>
        <w:t xml:space="preserve">. </w:t>
      </w:r>
    </w:p>
    <w:p w:rsidR="002E7FA2" w:rsidRPr="002E7FA2" w:rsidRDefault="002E7FA2" w:rsidP="002E7FA2">
      <w:pPr>
        <w:rPr>
          <w:sz w:val="20"/>
          <w:szCs w:val="20"/>
        </w:rPr>
      </w:pPr>
    </w:p>
    <w:p w:rsidR="002E7FA2" w:rsidRDefault="002E7FA2" w:rsidP="002E7FA2">
      <w:pPr>
        <w:jc w:val="both"/>
        <w:rPr>
          <w:b/>
          <w:i/>
          <w:sz w:val="24"/>
          <w:szCs w:val="24"/>
          <w:lang w:eastAsia="ru-RU"/>
        </w:rPr>
      </w:pPr>
    </w:p>
    <w:p w:rsidR="002E7FA2" w:rsidRDefault="002E7FA2" w:rsidP="002E7FA2">
      <w:pPr>
        <w:jc w:val="both"/>
        <w:rPr>
          <w:b/>
          <w:i/>
          <w:sz w:val="24"/>
          <w:szCs w:val="24"/>
          <w:lang w:eastAsia="ru-RU"/>
        </w:rPr>
      </w:pPr>
    </w:p>
    <w:p w:rsidR="002E7FA2" w:rsidRPr="002E7FA2" w:rsidRDefault="002E7FA2" w:rsidP="002E7FA2">
      <w:pPr>
        <w:jc w:val="both"/>
        <w:rPr>
          <w:b/>
          <w:i/>
          <w:sz w:val="24"/>
          <w:szCs w:val="24"/>
          <w:lang w:eastAsia="ru-RU"/>
        </w:rPr>
      </w:pPr>
      <w:r w:rsidRPr="002E7FA2">
        <w:rPr>
          <w:b/>
          <w:i/>
          <w:sz w:val="24"/>
          <w:szCs w:val="24"/>
          <w:lang w:eastAsia="ru-RU"/>
        </w:rPr>
        <w:t>Чебоксарская межрайонная природоохранная прокуратура разъясняет особенности подготовки, согласования и утверждения технических проектов разработки месторождений полезных ископаемых</w:t>
      </w:r>
    </w:p>
    <w:p w:rsidR="002E7FA2" w:rsidRPr="002E7FA2" w:rsidRDefault="002E7FA2" w:rsidP="002E7FA2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  <w:r w:rsidRPr="002E7FA2">
        <w:rPr>
          <w:sz w:val="20"/>
          <w:szCs w:val="20"/>
          <w:lang w:eastAsia="ru-RU"/>
        </w:rPr>
        <w:t>Согласно постановлению Правительства Российской Федерации от 20.05.2023 № 801 «О внесении изменений в постановление Правительства Российской Федерации от 30.11.2021 № 2127</w:t>
      </w:r>
      <w:proofErr w:type="gramStart"/>
      <w:r w:rsidRPr="002E7FA2">
        <w:rPr>
          <w:sz w:val="20"/>
          <w:szCs w:val="20"/>
          <w:lang w:eastAsia="ru-RU"/>
        </w:rPr>
        <w:t>»</w:t>
      </w:r>
      <w:proofErr w:type="gramEnd"/>
      <w:r w:rsidRPr="002E7FA2">
        <w:rPr>
          <w:sz w:val="20"/>
          <w:szCs w:val="20"/>
          <w:lang w:eastAsia="ru-RU"/>
        </w:rPr>
        <w:t xml:space="preserve"> (далее – Постановление № 2127) </w:t>
      </w:r>
      <w:r w:rsidRPr="002E7FA2">
        <w:rPr>
          <w:b/>
          <w:bCs/>
          <w:sz w:val="20"/>
          <w:szCs w:val="20"/>
          <w:lang w:eastAsia="ru-RU"/>
        </w:rPr>
        <w:t>с 01.09.2023 вступил в силу актуализированный порядок подготовки, согласования и утверждения технических проектов разработки месторождений полезных ископаемых.</w:t>
      </w:r>
      <w:r w:rsidRPr="002E7FA2">
        <w:rPr>
          <w:sz w:val="20"/>
          <w:szCs w:val="20"/>
          <w:lang w:eastAsia="ru-RU"/>
        </w:rPr>
        <w:t xml:space="preserve"> </w:t>
      </w:r>
    </w:p>
    <w:p w:rsidR="002E7FA2" w:rsidRPr="002E7FA2" w:rsidRDefault="002E7FA2" w:rsidP="002E7FA2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  <w:r w:rsidRPr="002E7FA2">
        <w:rPr>
          <w:sz w:val="20"/>
          <w:szCs w:val="20"/>
          <w:lang w:eastAsia="ru-RU"/>
        </w:rPr>
        <w:t xml:space="preserve">Технические проекты и иная проектная документация на выполнение работ, связанных с пользованием недрами, согласованные и утвержденные пользователем недр до вступления в силу Федерального закона от 14.07.2022 № 343-ФЗ «О внесении изменений в Закон Российской Федерации «О недрах» и отдельные законодательные акты Российской Федерации» и </w:t>
      </w:r>
      <w:r w:rsidRPr="002E7FA2">
        <w:rPr>
          <w:b/>
          <w:bCs/>
          <w:sz w:val="20"/>
          <w:szCs w:val="20"/>
          <w:lang w:eastAsia="ru-RU"/>
        </w:rPr>
        <w:t>предусматривающие использование отходов добычи полезных ископаемых</w:t>
      </w:r>
      <w:r w:rsidRPr="002E7FA2">
        <w:rPr>
          <w:sz w:val="20"/>
          <w:szCs w:val="20"/>
          <w:lang w:eastAsia="ru-RU"/>
        </w:rPr>
        <w:t xml:space="preserve"> и связанных с ней перерабатывающих производств, в случае если такие проекты и иная проектная документация содержат технические и технологические решения, соответствующие пункту 9 Правил, утвержденных Постановлением № 2127, действуют до окончания срока их действия и их приведение в соответствие с требованиями, установленными Правилами не требуется. </w:t>
      </w:r>
    </w:p>
    <w:p w:rsidR="002E7FA2" w:rsidRPr="002E7FA2" w:rsidRDefault="002E7FA2" w:rsidP="002E7FA2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  <w:r w:rsidRPr="002E7FA2">
        <w:rPr>
          <w:sz w:val="20"/>
          <w:szCs w:val="20"/>
          <w:lang w:eastAsia="ru-RU"/>
        </w:rPr>
        <w:t>Если проектной документацией предусматривается использование отходов недропользования, в том числе вскрышных и вмещающих горных пород, для целей, предусмотренных частями первой и второй статьи 23.4 и частью первой статьи 23.5 Закона Российской Федерации «О недрах», она должна содержать технические и технологические решения по рациональному использованию и охране недр, технические и технологические решения по обеспечению требований в области охраны окружающей среды, требований в области промышленной безопасности, а также технические и технологические решения по использованию отходов недропользования, в том числе вскрышных и вмещающих горных пород.</w:t>
      </w:r>
    </w:p>
    <w:p w:rsidR="002E7FA2" w:rsidRPr="002E7FA2" w:rsidRDefault="002E7FA2" w:rsidP="002E7FA2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  <w:r w:rsidRPr="002E7FA2">
        <w:rPr>
          <w:sz w:val="20"/>
          <w:szCs w:val="20"/>
          <w:lang w:eastAsia="ru-RU"/>
        </w:rPr>
        <w:t>Состав и содержание технических проектов разработки месторождений полезных ископаемых определяются правилами подготовки технических проектов разработки месторождений полезных ископаемых по видам полезных ископаемых в соответствии с частью шестой статьи 23.2 Закона Российской Федерации «О недрах», а в отношении технических и технологических решений по использованию отходов недропользования также порядками, установленными в соответствии с пунктами 25.1 и 25.2 части первой статьи 3 Закона Р</w:t>
      </w:r>
      <w:r>
        <w:rPr>
          <w:sz w:val="20"/>
          <w:szCs w:val="20"/>
          <w:lang w:eastAsia="ru-RU"/>
        </w:rPr>
        <w:t>оссийской Федерации «О недрах».</w:t>
      </w: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Учредитель:</w:t>
            </w:r>
          </w:p>
          <w:p w:rsidR="001C73A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1C73A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814C08" w:rsidRDefault="00814C08" w:rsidP="00814C08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Ведущий специалист-эксперт по взаимодействию с СД и делопроизводству</w:t>
            </w:r>
          </w:p>
          <w:p w:rsidR="001C73A4" w:rsidRDefault="00814C08" w:rsidP="00814C08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Бахмутова М.А</w:t>
            </w:r>
            <w:r>
              <w:rPr>
                <w:b/>
                <w:sz w:val="20"/>
              </w:rPr>
              <w:t>.</w:t>
            </w:r>
          </w:p>
        </w:tc>
      </w:tr>
    </w:tbl>
    <w:p w:rsidR="00FB449C" w:rsidRPr="008C3B7F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sectPr w:rsidR="00FB449C" w:rsidRPr="008C3B7F" w:rsidSect="00FA560B">
      <w:pgSz w:w="11910" w:h="16840"/>
      <w:pgMar w:top="620" w:right="286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6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2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4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6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8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5"/>
  </w:num>
  <w:num w:numId="5">
    <w:abstractNumId w:val="17"/>
  </w:num>
  <w:num w:numId="6">
    <w:abstractNumId w:val="12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18"/>
  </w:num>
  <w:num w:numId="13">
    <w:abstractNumId w:val="1"/>
  </w:num>
  <w:num w:numId="14">
    <w:abstractNumId w:val="2"/>
  </w:num>
  <w:num w:numId="15">
    <w:abstractNumId w:val="10"/>
  </w:num>
  <w:num w:numId="16">
    <w:abstractNumId w:val="3"/>
  </w:num>
  <w:num w:numId="17">
    <w:abstractNumId w:val="13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50B4E"/>
    <w:rsid w:val="00181127"/>
    <w:rsid w:val="001853BD"/>
    <w:rsid w:val="001942A5"/>
    <w:rsid w:val="001B5272"/>
    <w:rsid w:val="001C73A4"/>
    <w:rsid w:val="001E5D86"/>
    <w:rsid w:val="001F7F4C"/>
    <w:rsid w:val="00206985"/>
    <w:rsid w:val="002117F6"/>
    <w:rsid w:val="002844D2"/>
    <w:rsid w:val="002D30B6"/>
    <w:rsid w:val="002E7FA2"/>
    <w:rsid w:val="00371A1F"/>
    <w:rsid w:val="00380CBB"/>
    <w:rsid w:val="00387853"/>
    <w:rsid w:val="003903E3"/>
    <w:rsid w:val="003A3E16"/>
    <w:rsid w:val="004355BE"/>
    <w:rsid w:val="0044715A"/>
    <w:rsid w:val="00473266"/>
    <w:rsid w:val="00474819"/>
    <w:rsid w:val="004D5E9E"/>
    <w:rsid w:val="004F14B8"/>
    <w:rsid w:val="005361BB"/>
    <w:rsid w:val="005D5D23"/>
    <w:rsid w:val="00606860"/>
    <w:rsid w:val="00662E1B"/>
    <w:rsid w:val="00700FED"/>
    <w:rsid w:val="00727991"/>
    <w:rsid w:val="00797E00"/>
    <w:rsid w:val="007C59DB"/>
    <w:rsid w:val="007D2BA2"/>
    <w:rsid w:val="007D5C95"/>
    <w:rsid w:val="00806738"/>
    <w:rsid w:val="00814C08"/>
    <w:rsid w:val="00833C25"/>
    <w:rsid w:val="00896859"/>
    <w:rsid w:val="008C3B7F"/>
    <w:rsid w:val="008D743E"/>
    <w:rsid w:val="00994944"/>
    <w:rsid w:val="009C588F"/>
    <w:rsid w:val="009E6CCF"/>
    <w:rsid w:val="00A3380B"/>
    <w:rsid w:val="00AA45D8"/>
    <w:rsid w:val="00B45A49"/>
    <w:rsid w:val="00B47A0E"/>
    <w:rsid w:val="00B972FC"/>
    <w:rsid w:val="00BD6551"/>
    <w:rsid w:val="00BE6767"/>
    <w:rsid w:val="00BF668F"/>
    <w:rsid w:val="00BF67C3"/>
    <w:rsid w:val="00C073CE"/>
    <w:rsid w:val="00C37515"/>
    <w:rsid w:val="00C475FC"/>
    <w:rsid w:val="00C7266E"/>
    <w:rsid w:val="00CD4222"/>
    <w:rsid w:val="00D65AC1"/>
    <w:rsid w:val="00DE37DB"/>
    <w:rsid w:val="00E33478"/>
    <w:rsid w:val="00E565DF"/>
    <w:rsid w:val="00F840E1"/>
    <w:rsid w:val="00F91799"/>
    <w:rsid w:val="00F96646"/>
    <w:rsid w:val="00FA560B"/>
    <w:rsid w:val="00FB449C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semiHidden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semiHidden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2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6099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8DA54-D5AA-4103-8853-34173688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13</cp:revision>
  <dcterms:created xsi:type="dcterms:W3CDTF">2024-02-05T08:28:00Z</dcterms:created>
  <dcterms:modified xsi:type="dcterms:W3CDTF">2024-04-02T08:41:00Z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