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277D22">
        <w:trPr>
          <w:trHeight w:val="851"/>
        </w:trPr>
        <w:tc>
          <w:tcPr>
            <w:tcW w:w="4253" w:type="dxa"/>
            <w:tcBorders>
              <w:tl2br w:val="nil"/>
              <w:tr2bl w:val="nil"/>
            </w:tcBorders>
          </w:tcPr>
          <w:p w:rsidR="00277D22" w:rsidRPr="00C11B10" w:rsidRDefault="00277D22">
            <w:pPr>
              <w:pStyle w:val="af2"/>
              <w:tabs>
                <w:tab w:val="center" w:pos="2018"/>
                <w:tab w:val="left" w:pos="3206"/>
              </w:tabs>
              <w:rPr>
                <w:rFonts w:hint="default"/>
                <w:lang w:val="en-US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</w:tcPr>
          <w:p w:rsidR="00277D22" w:rsidRDefault="00742BF4">
            <w:pPr>
              <w:pStyle w:val="af2"/>
              <w:jc w:val="center"/>
              <w:rPr>
                <w:rFonts w:hint="default"/>
              </w:rPr>
            </w:pPr>
            <w:r>
              <w:rPr>
                <w:rFonts w:hint="default"/>
                <w:noProof/>
              </w:rPr>
              <w:drawing>
                <wp:anchor distT="0" distB="0" distL="114300" distR="114300" simplePos="0" relativeHeight="251659264" behindDoc="0" locked="0" layoutInCell="1" allowOverlap="1" wp14:anchorId="2E5DF13A" wp14:editId="64FC02C7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 w:rsidR="00277D22" w:rsidRDefault="00277D22">
            <w:pPr>
              <w:pStyle w:val="af2"/>
              <w:jc w:val="center"/>
              <w:rPr>
                <w:rFonts w:hint="default"/>
              </w:rPr>
            </w:pPr>
          </w:p>
        </w:tc>
      </w:tr>
      <w:tr w:rsidR="00277D22">
        <w:trPr>
          <w:trHeight w:val="2118"/>
        </w:trPr>
        <w:tc>
          <w:tcPr>
            <w:tcW w:w="4253" w:type="dxa"/>
            <w:tcBorders>
              <w:tl2br w:val="nil"/>
              <w:tr2bl w:val="nil"/>
            </w:tcBorders>
          </w:tcPr>
          <w:p w:rsidR="00277D22" w:rsidRDefault="002A5D29">
            <w:pPr>
              <w:pStyle w:val="af2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АДМИНИСТРАЦИЯ АЛАТЫРСКОГО МУНИЦИПАЛЬНОГО ОКРУГА</w:t>
            </w:r>
          </w:p>
          <w:p w:rsidR="00277D22" w:rsidRDefault="002A5D29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ЧУВАШСКОЙ РЕСПУБЛИКИ</w:t>
            </w:r>
          </w:p>
          <w:p w:rsidR="00277D22" w:rsidRDefault="00277D22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</w:p>
          <w:p w:rsidR="00277D22" w:rsidRDefault="002A5D29">
            <w:pPr>
              <w:pStyle w:val="af2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hAnsi="Times New Roman" w:hint="default"/>
                <w:b/>
                <w:sz w:val="24"/>
                <w:szCs w:val="24"/>
              </w:rPr>
              <w:t>ПОСТАНОВЛЕНИЕ</w:t>
            </w:r>
          </w:p>
          <w:p w:rsidR="00277D22" w:rsidRDefault="00277D22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</w:p>
          <w:p w:rsidR="00277D22" w:rsidRPr="00F81490" w:rsidRDefault="00F81490">
            <w:pPr>
              <w:pStyle w:val="af2"/>
              <w:jc w:val="center"/>
              <w:rPr>
                <w:rFonts w:ascii="Times New Roman" w:hAnsi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11</w:t>
            </w:r>
            <w:r w:rsidR="002A5D29">
              <w:rPr>
                <w:rFonts w:ascii="Times New Roman" w:hAnsi="Times New Roman" w:hint="default"/>
                <w:sz w:val="24"/>
                <w:szCs w:val="24"/>
              </w:rPr>
              <w:t>.</w:t>
            </w:r>
            <w:r w:rsidR="00C56599">
              <w:rPr>
                <w:rFonts w:ascii="Times New Roman" w:hAnsi="Times New Roman" w:hint="default"/>
                <w:sz w:val="24"/>
                <w:szCs w:val="24"/>
              </w:rPr>
              <w:t>0</w:t>
            </w:r>
            <w:r w:rsidR="00A72883">
              <w:rPr>
                <w:rFonts w:ascii="Times New Roman" w:hAnsi="Times New Roman" w:hint="default"/>
                <w:sz w:val="24"/>
                <w:szCs w:val="24"/>
              </w:rPr>
              <w:t>4</w:t>
            </w:r>
            <w:r w:rsidR="002A5D29">
              <w:rPr>
                <w:rFonts w:ascii="Times New Roman" w:hAnsi="Times New Roman" w:hint="default"/>
                <w:sz w:val="24"/>
                <w:szCs w:val="24"/>
              </w:rPr>
              <w:t>.2023 №</w:t>
            </w: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 xml:space="preserve"> 423</w:t>
            </w:r>
          </w:p>
          <w:p w:rsidR="00C56599" w:rsidRDefault="00C56599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</w:p>
          <w:p w:rsidR="00277D22" w:rsidRDefault="002A5D29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  <w:tcBorders>
              <w:tl2br w:val="nil"/>
              <w:tr2bl w:val="nil"/>
            </w:tcBorders>
          </w:tcPr>
          <w:p w:rsidR="00277D22" w:rsidRDefault="00277D22">
            <w:pPr>
              <w:pStyle w:val="af2"/>
              <w:jc w:val="center"/>
              <w:rPr>
                <w:rFonts w:ascii="Times New Roman" w:hint="default"/>
                <w:b/>
                <w:sz w:val="24"/>
                <w:szCs w:val="24"/>
              </w:rPr>
            </w:pPr>
          </w:p>
          <w:p w:rsidR="00277D22" w:rsidRDefault="00277D22">
            <w:pPr>
              <w:pStyle w:val="af2"/>
              <w:jc w:val="center"/>
              <w:rPr>
                <w:rFonts w:ascii="Times New Roman" w:hint="default"/>
                <w:b/>
                <w:sz w:val="24"/>
                <w:szCs w:val="24"/>
              </w:rPr>
            </w:pPr>
          </w:p>
          <w:p w:rsidR="00277D22" w:rsidRDefault="00277D22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</w:tcPr>
          <w:p w:rsidR="00277D22" w:rsidRDefault="002A5D29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 xml:space="preserve">УЛАТӐР </w:t>
            </w:r>
          </w:p>
          <w:p w:rsidR="00277D22" w:rsidRDefault="002A5D29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МУНИЦИПАЛИТЕТ ОКРУГӖН АДМИНИСТРАЦИЙӖ</w:t>
            </w:r>
          </w:p>
          <w:p w:rsidR="00277D22" w:rsidRDefault="002A5D29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ЧӐВАШ РЕСПУБЛИКИН</w:t>
            </w:r>
          </w:p>
          <w:p w:rsidR="00277D22" w:rsidRDefault="00277D22">
            <w:pPr>
              <w:pStyle w:val="af2"/>
              <w:jc w:val="center"/>
              <w:rPr>
                <w:rFonts w:ascii="Times New Roman" w:hint="default"/>
                <w:b/>
                <w:sz w:val="24"/>
                <w:szCs w:val="24"/>
              </w:rPr>
            </w:pPr>
          </w:p>
          <w:p w:rsidR="00277D22" w:rsidRDefault="002A5D29">
            <w:pPr>
              <w:pStyle w:val="af2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hAnsi="Times New Roman" w:hint="default"/>
                <w:b/>
                <w:sz w:val="24"/>
                <w:szCs w:val="24"/>
              </w:rPr>
              <w:t>ЙЫШ</w:t>
            </w:r>
            <w:r>
              <w:rPr>
                <w:rFonts w:ascii="Times New Roman CE" w:hAnsi="Times New Roman CE" w:cs="Times New Roman CE" w:hint="default"/>
                <w:b/>
                <w:sz w:val="24"/>
                <w:szCs w:val="24"/>
              </w:rPr>
              <w:t>Ă</w:t>
            </w:r>
            <w:r>
              <w:rPr>
                <w:rFonts w:ascii="Times New Roman" w:hAnsi="Times New Roman" w:hint="default"/>
                <w:b/>
                <w:sz w:val="24"/>
                <w:szCs w:val="24"/>
              </w:rPr>
              <w:t>НУ</w:t>
            </w:r>
          </w:p>
          <w:p w:rsidR="00277D22" w:rsidRDefault="00277D22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</w:p>
          <w:p w:rsidR="00277D22" w:rsidRPr="00F81490" w:rsidRDefault="00F81490">
            <w:pPr>
              <w:pStyle w:val="af2"/>
              <w:jc w:val="center"/>
              <w:rPr>
                <w:rFonts w:ascii="Times New Roman" w:hAnsi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11</w:t>
            </w:r>
            <w:r w:rsidR="002A5D29">
              <w:rPr>
                <w:rFonts w:ascii="Times New Roman" w:hAnsi="Times New Roman" w:hint="default"/>
                <w:sz w:val="24"/>
                <w:szCs w:val="24"/>
              </w:rPr>
              <w:t>.</w:t>
            </w:r>
            <w:r w:rsidR="00C56599">
              <w:rPr>
                <w:rFonts w:ascii="Times New Roman" w:hAnsi="Times New Roman" w:hint="default"/>
                <w:sz w:val="24"/>
                <w:szCs w:val="24"/>
              </w:rPr>
              <w:t>0</w:t>
            </w:r>
            <w:r w:rsidR="00A72883">
              <w:rPr>
                <w:rFonts w:ascii="Times New Roman" w:hAnsi="Times New Roman" w:hint="default"/>
                <w:sz w:val="24"/>
                <w:szCs w:val="24"/>
              </w:rPr>
              <w:t>4</w:t>
            </w:r>
            <w:r w:rsidR="002A5D29">
              <w:rPr>
                <w:rFonts w:ascii="Times New Roman" w:hAnsi="Times New Roman" w:hint="default"/>
                <w:sz w:val="24"/>
                <w:szCs w:val="24"/>
              </w:rPr>
              <w:t>.2023 №</w:t>
            </w:r>
            <w:r w:rsidR="003F44AE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423</w:t>
            </w:r>
          </w:p>
          <w:p w:rsidR="00C56599" w:rsidRDefault="00C56599">
            <w:pPr>
              <w:pStyle w:val="af2"/>
              <w:jc w:val="center"/>
              <w:rPr>
                <w:rFonts w:hint="default"/>
              </w:rPr>
            </w:pPr>
          </w:p>
          <w:p w:rsidR="00277D22" w:rsidRDefault="002A5D29">
            <w:pPr>
              <w:pStyle w:val="af2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hint="default"/>
                <w:sz w:val="24"/>
                <w:szCs w:val="24"/>
              </w:rPr>
              <w:t>Улатӑр</w:t>
            </w:r>
            <w:proofErr w:type="spellEnd"/>
            <w:r>
              <w:rPr>
                <w:rFonts w:ascii="Times New Roman" w:hAnsi="Times New Roman" w:hint="default"/>
                <w:sz w:val="24"/>
                <w:szCs w:val="24"/>
              </w:rPr>
              <w:t xml:space="preserve"> г.</w:t>
            </w:r>
          </w:p>
        </w:tc>
      </w:tr>
    </w:tbl>
    <w:p w:rsidR="00277D22" w:rsidRDefault="00277D22">
      <w:pPr>
        <w:rPr>
          <w:rFonts w:ascii="Times New Roman" w:cs="Times New Roman" w:hint="default"/>
        </w:rPr>
      </w:pPr>
    </w:p>
    <w:p w:rsidR="00277D22" w:rsidRDefault="00277D22">
      <w:pPr>
        <w:shd w:val="clear" w:color="auto" w:fill="FFFFFF"/>
        <w:rPr>
          <w:rFonts w:ascii="Times New Roman" w:cs="Times New Roman" w:hint="default"/>
        </w:rPr>
      </w:pPr>
    </w:p>
    <w:p w:rsidR="00277D22" w:rsidRPr="00EC164E" w:rsidRDefault="00EC164E" w:rsidP="00EC164E">
      <w:pPr>
        <w:shd w:val="clear" w:color="auto" w:fill="FFFFFF"/>
        <w:jc w:val="center"/>
        <w:rPr>
          <w:rFonts w:ascii="Times New Roman" w:hAnsi="Times New Roman" w:cs="Times New Roman" w:hint="default"/>
          <w:b/>
          <w:color w:val="000000"/>
          <w:sz w:val="26"/>
          <w:szCs w:val="26"/>
        </w:rPr>
      </w:pPr>
      <w:r w:rsidRPr="007E143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</w:t>
      </w:r>
      <w:r w:rsidR="00211D45">
        <w:rPr>
          <w:rFonts w:ascii="Times New Roman" w:hAnsi="Times New Roman" w:cs="Times New Roman" w:hint="default"/>
          <w:b/>
          <w:color w:val="000000"/>
          <w:sz w:val="26"/>
          <w:szCs w:val="26"/>
        </w:rPr>
        <w:t xml:space="preserve">утверждении </w:t>
      </w:r>
      <w:r w:rsidRPr="007E143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программы цифровой трансформации </w:t>
      </w:r>
      <w:r w:rsidRPr="006F2C01">
        <w:rPr>
          <w:rFonts w:ascii="Times New Roman" w:hAnsi="Times New Roman" w:cs="Times New Roman"/>
          <w:b/>
          <w:sz w:val="26"/>
          <w:szCs w:val="26"/>
        </w:rPr>
        <w:t xml:space="preserve">Алатырского </w:t>
      </w:r>
      <w:r>
        <w:rPr>
          <w:rFonts w:ascii="Times New Roman" w:hAnsi="Times New Roman" w:cs="Times New Roman" w:hint="default"/>
          <w:b/>
          <w:sz w:val="26"/>
          <w:szCs w:val="26"/>
        </w:rPr>
        <w:t>муниципального округа</w:t>
      </w:r>
      <w:r w:rsidR="00A72883">
        <w:rPr>
          <w:rFonts w:ascii="Times New Roman" w:hAnsi="Times New Roman" w:cs="Times New Roman" w:hint="default"/>
          <w:b/>
          <w:sz w:val="26"/>
          <w:szCs w:val="26"/>
        </w:rPr>
        <w:t xml:space="preserve"> </w:t>
      </w:r>
      <w:r w:rsidRPr="007E1430">
        <w:rPr>
          <w:rFonts w:ascii="Times New Roman" w:hAnsi="Times New Roman" w:cs="Times New Roman"/>
          <w:b/>
          <w:color w:val="000000"/>
          <w:sz w:val="26"/>
          <w:szCs w:val="26"/>
        </w:rPr>
        <w:t>Чувашской Республики</w:t>
      </w:r>
      <w:r w:rsidRPr="006F2C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C164E" w:rsidRPr="00513E84" w:rsidRDefault="00EC164E" w:rsidP="00EC164E">
      <w:pPr>
        <w:shd w:val="clear" w:color="auto" w:fill="FFFFFF"/>
        <w:spacing w:line="240" w:lineRule="atLeast"/>
        <w:ind w:firstLine="284"/>
        <w:rPr>
          <w:rFonts w:ascii="Times New Roman" w:hAnsi="Times New Roman" w:cs="Times New Roman" w:hint="default"/>
        </w:rPr>
      </w:pPr>
    </w:p>
    <w:p w:rsidR="00080D2D" w:rsidRPr="00513E84" w:rsidRDefault="00080D2D" w:rsidP="00EC164E">
      <w:pPr>
        <w:shd w:val="clear" w:color="auto" w:fill="FFFFFF"/>
        <w:spacing w:line="240" w:lineRule="atLeast"/>
        <w:ind w:firstLine="284"/>
        <w:rPr>
          <w:rFonts w:ascii="Times New Roman" w:hAnsi="Times New Roman" w:cs="Times New Roman" w:hint="default"/>
        </w:rPr>
      </w:pPr>
    </w:p>
    <w:p w:rsidR="00EC164E" w:rsidRPr="00080D2D" w:rsidRDefault="00EC164E" w:rsidP="00EC164E">
      <w:pPr>
        <w:shd w:val="clear" w:color="auto" w:fill="FFFFFF"/>
        <w:spacing w:line="240" w:lineRule="atLeast"/>
        <w:ind w:firstLine="284"/>
        <w:rPr>
          <w:rFonts w:ascii="Times New Roman" w:hAnsi="Times New Roman" w:cs="Times New Roman" w:hint="default"/>
        </w:rPr>
      </w:pPr>
    </w:p>
    <w:p w:rsidR="00EC164E" w:rsidRPr="00080D2D" w:rsidRDefault="00EC164E" w:rsidP="00EC164E">
      <w:pPr>
        <w:shd w:val="clear" w:color="auto" w:fill="FFFFFF"/>
        <w:spacing w:line="240" w:lineRule="atLeast"/>
        <w:ind w:firstLine="567"/>
        <w:rPr>
          <w:rFonts w:ascii="Times New Roman" w:hAnsi="Times New Roman" w:cs="Times New Roman" w:hint="default"/>
          <w:sz w:val="26"/>
          <w:szCs w:val="26"/>
        </w:rPr>
      </w:pPr>
      <w:r w:rsidRPr="00080D2D">
        <w:rPr>
          <w:rFonts w:ascii="Times New Roman" w:hAnsi="Times New Roman" w:cs="Times New Roman" w:hint="default"/>
          <w:sz w:val="26"/>
          <w:szCs w:val="26"/>
        </w:rPr>
        <w:t>В соответствии с Бюджетным кодексом Российской Федерации от 31.08.1998 № 145-ФЗ, Федеральным законом от 06.10.2003 № 131-ФЗ «Об общих принципах организации местного самоуправления в Российской Федерации»</w:t>
      </w:r>
      <w:r w:rsidR="00080D2D" w:rsidRPr="00080D2D">
        <w:rPr>
          <w:rFonts w:ascii="Times New Roman" w:hAnsi="Times New Roman" w:cs="Times New Roman" w:hint="default"/>
          <w:sz w:val="26"/>
          <w:szCs w:val="26"/>
        </w:rPr>
        <w:t>,</w:t>
      </w:r>
      <w:r w:rsidRPr="00080D2D">
        <w:rPr>
          <w:rFonts w:ascii="Times New Roman" w:hAnsi="Times New Roman" w:cs="Times New Roman" w:hint="default"/>
          <w:sz w:val="26"/>
          <w:szCs w:val="26"/>
        </w:rPr>
        <w:t xml:space="preserve"> администрация Алатырского </w:t>
      </w:r>
      <w:r w:rsidR="007A19DA" w:rsidRPr="00080D2D">
        <w:rPr>
          <w:rFonts w:ascii="Times New Roman" w:hAnsi="Times New Roman" w:cs="Times New Roman" w:hint="default"/>
          <w:sz w:val="26"/>
          <w:szCs w:val="26"/>
        </w:rPr>
        <w:t>муниципального округа</w:t>
      </w:r>
    </w:p>
    <w:p w:rsidR="00277D22" w:rsidRPr="00080D2D" w:rsidRDefault="002A5D29" w:rsidP="00C56599">
      <w:pPr>
        <w:shd w:val="clear" w:color="auto" w:fill="FFFFFF"/>
        <w:spacing w:line="240" w:lineRule="atLeast"/>
        <w:ind w:firstLine="0"/>
        <w:jc w:val="center"/>
        <w:rPr>
          <w:rFonts w:ascii="Times New Roman" w:hAnsi="Times New Roman" w:cs="Times New Roman" w:hint="default"/>
          <w:b/>
          <w:snapToGrid w:val="0"/>
          <w:sz w:val="26"/>
          <w:szCs w:val="26"/>
        </w:rPr>
      </w:pPr>
      <w:r w:rsidRPr="00080D2D">
        <w:rPr>
          <w:rFonts w:ascii="Times New Roman" w:hAnsi="Times New Roman" w:cs="Times New Roman" w:hint="default"/>
          <w:b/>
          <w:snapToGrid w:val="0"/>
          <w:sz w:val="26"/>
          <w:szCs w:val="26"/>
        </w:rPr>
        <w:t>постановляет:</w:t>
      </w:r>
    </w:p>
    <w:p w:rsidR="00EC164E" w:rsidRPr="00080D2D" w:rsidRDefault="00EC164E" w:rsidP="00E15388">
      <w:pPr>
        <w:pStyle w:val="af6"/>
        <w:numPr>
          <w:ilvl w:val="0"/>
          <w:numId w:val="2"/>
        </w:numPr>
        <w:tabs>
          <w:tab w:val="left" w:pos="993"/>
        </w:tabs>
        <w:spacing w:line="240" w:lineRule="atLeast"/>
        <w:ind w:left="0" w:firstLine="567"/>
        <w:rPr>
          <w:rFonts w:ascii="Times New Roman" w:hAnsi="Times New Roman" w:cs="Times New Roman" w:hint="default"/>
          <w:sz w:val="26"/>
          <w:szCs w:val="26"/>
        </w:rPr>
      </w:pPr>
      <w:r w:rsidRPr="00080D2D">
        <w:rPr>
          <w:rFonts w:ascii="Times New Roman" w:hAnsi="Times New Roman" w:cs="Times New Roman"/>
          <w:sz w:val="26"/>
          <w:szCs w:val="26"/>
        </w:rPr>
        <w:t xml:space="preserve">Утвердить прилагаемую программу цифровой трансформации Алатырского </w:t>
      </w:r>
      <w:r w:rsidR="00AE52E7" w:rsidRPr="00080D2D">
        <w:rPr>
          <w:rFonts w:ascii="Times New Roman" w:hAnsi="Times New Roman" w:cs="Times New Roman" w:hint="default"/>
          <w:sz w:val="26"/>
          <w:szCs w:val="26"/>
        </w:rPr>
        <w:t>муниципального округа</w:t>
      </w:r>
      <w:r w:rsidRPr="00080D2D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E726B5" w:rsidRDefault="00E726B5" w:rsidP="00E15388">
      <w:pPr>
        <w:pStyle w:val="af6"/>
        <w:numPr>
          <w:ilvl w:val="0"/>
          <w:numId w:val="2"/>
        </w:numPr>
        <w:tabs>
          <w:tab w:val="left" w:pos="993"/>
        </w:tabs>
        <w:spacing w:line="240" w:lineRule="atLeast"/>
        <w:ind w:left="0" w:firstLine="567"/>
        <w:rPr>
          <w:rFonts w:ascii="Times New Roman" w:cs="Times New Roman" w:hint="default"/>
          <w:sz w:val="26"/>
          <w:szCs w:val="26"/>
        </w:rPr>
      </w:pPr>
      <w:r w:rsidRPr="00080D2D">
        <w:rPr>
          <w:rFonts w:ascii="Times New Roman" w:cs="Times New Roman" w:hint="default"/>
          <w:sz w:val="26"/>
          <w:szCs w:val="26"/>
        </w:rPr>
        <w:t>Признать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Pr="00080D2D">
        <w:rPr>
          <w:rFonts w:ascii="Times New Roman" w:cs="Times New Roman" w:hint="default"/>
          <w:sz w:val="26"/>
          <w:szCs w:val="26"/>
        </w:rPr>
        <w:t>утратившим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Pr="00080D2D">
        <w:rPr>
          <w:rFonts w:ascii="Times New Roman" w:cs="Times New Roman" w:hint="default"/>
          <w:sz w:val="26"/>
          <w:szCs w:val="26"/>
        </w:rPr>
        <w:t>силу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Pr="00080D2D">
        <w:rPr>
          <w:rFonts w:ascii="Times New Roman" w:cs="Times New Roman" w:hint="default"/>
          <w:sz w:val="26"/>
          <w:szCs w:val="26"/>
        </w:rPr>
        <w:t>постановлен</w:t>
      </w:r>
      <w:r w:rsidR="00450BCE" w:rsidRPr="00080D2D">
        <w:rPr>
          <w:rFonts w:ascii="Times New Roman" w:cs="Times New Roman" w:hint="default"/>
          <w:sz w:val="26"/>
          <w:szCs w:val="26"/>
        </w:rPr>
        <w:t>ие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Pr="00080D2D">
        <w:rPr>
          <w:rFonts w:ascii="Times New Roman" w:cs="Times New Roman" w:hint="default"/>
          <w:sz w:val="26"/>
          <w:szCs w:val="26"/>
        </w:rPr>
        <w:t>администрации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Pr="00080D2D">
        <w:rPr>
          <w:rFonts w:ascii="Times New Roman" w:cs="Times New Roman" w:hint="default"/>
          <w:sz w:val="26"/>
          <w:szCs w:val="26"/>
        </w:rPr>
        <w:t>Алатырского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Pr="00080D2D">
        <w:rPr>
          <w:rFonts w:ascii="Times New Roman" w:cs="Times New Roman" w:hint="default"/>
          <w:sz w:val="26"/>
          <w:szCs w:val="26"/>
        </w:rPr>
        <w:t>района</w:t>
      </w:r>
      <w:r w:rsidR="00450BCE" w:rsidRPr="00080D2D">
        <w:rPr>
          <w:rFonts w:ascii="Times New Roman" w:cs="Times New Roman" w:hint="default"/>
          <w:sz w:val="26"/>
          <w:szCs w:val="26"/>
        </w:rPr>
        <w:t xml:space="preserve"> </w:t>
      </w:r>
      <w:r w:rsidRPr="00080D2D">
        <w:rPr>
          <w:rFonts w:ascii="Times New Roman" w:cs="Times New Roman" w:hint="default"/>
          <w:sz w:val="26"/>
          <w:szCs w:val="26"/>
        </w:rPr>
        <w:t>от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="00450BCE" w:rsidRPr="00080D2D">
        <w:rPr>
          <w:rFonts w:ascii="Times New Roman" w:cs="Times New Roman" w:hint="default"/>
          <w:sz w:val="26"/>
          <w:szCs w:val="26"/>
        </w:rPr>
        <w:t>27</w:t>
      </w:r>
      <w:r w:rsidR="006717ED" w:rsidRPr="00080D2D">
        <w:rPr>
          <w:rFonts w:ascii="Times New Roman" w:cs="Times New Roman" w:hint="default"/>
          <w:sz w:val="26"/>
          <w:szCs w:val="26"/>
        </w:rPr>
        <w:t>.</w:t>
      </w:r>
      <w:r w:rsidR="00450BCE" w:rsidRPr="00080D2D">
        <w:rPr>
          <w:rFonts w:ascii="Times New Roman" w:cs="Times New Roman" w:hint="default"/>
          <w:sz w:val="26"/>
          <w:szCs w:val="26"/>
        </w:rPr>
        <w:t>09</w:t>
      </w:r>
      <w:r w:rsidR="006717ED" w:rsidRPr="00080D2D">
        <w:rPr>
          <w:rFonts w:ascii="Times New Roman" w:cs="Times New Roman" w:hint="default"/>
          <w:sz w:val="26"/>
          <w:szCs w:val="26"/>
        </w:rPr>
        <w:t>.</w:t>
      </w:r>
      <w:r w:rsidRPr="00080D2D">
        <w:rPr>
          <w:rFonts w:ascii="Times New Roman" w:cs="Times New Roman" w:hint="default"/>
          <w:sz w:val="26"/>
          <w:szCs w:val="26"/>
        </w:rPr>
        <w:t>20</w:t>
      </w:r>
      <w:r w:rsidR="00450BCE" w:rsidRPr="00080D2D">
        <w:rPr>
          <w:rFonts w:ascii="Times New Roman" w:cs="Times New Roman" w:hint="default"/>
          <w:sz w:val="26"/>
          <w:szCs w:val="26"/>
        </w:rPr>
        <w:t>2</w:t>
      </w:r>
      <w:r w:rsidR="00080D2D">
        <w:rPr>
          <w:rFonts w:ascii="Times New Roman" w:cs="Times New Roman" w:hint="default"/>
          <w:sz w:val="26"/>
          <w:szCs w:val="26"/>
        </w:rPr>
        <w:t>2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="006717ED" w:rsidRPr="00080D2D">
        <w:rPr>
          <w:rFonts w:ascii="Times New Roman" w:cs="Times New Roman" w:hint="default"/>
          <w:sz w:val="26"/>
          <w:szCs w:val="26"/>
        </w:rPr>
        <w:t>№</w:t>
      </w:r>
      <w:r w:rsidRPr="00080D2D">
        <w:rPr>
          <w:rFonts w:ascii="Times New Roman" w:cs="Times New Roman" w:hint="default"/>
          <w:sz w:val="26"/>
          <w:szCs w:val="26"/>
        </w:rPr>
        <w:t xml:space="preserve"> 3</w:t>
      </w:r>
      <w:r w:rsidR="00450BCE" w:rsidRPr="00080D2D">
        <w:rPr>
          <w:rFonts w:ascii="Times New Roman" w:cs="Times New Roman" w:hint="default"/>
          <w:sz w:val="26"/>
          <w:szCs w:val="26"/>
        </w:rPr>
        <w:t>79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="006717ED" w:rsidRPr="00080D2D">
        <w:rPr>
          <w:rFonts w:ascii="Times New Roman" w:cs="Times New Roman" w:hint="default"/>
          <w:sz w:val="26"/>
          <w:szCs w:val="26"/>
        </w:rPr>
        <w:t>«</w:t>
      </w:r>
      <w:r w:rsidR="00450BCE" w:rsidRPr="00080D2D">
        <w:rPr>
          <w:rFonts w:ascii="Times New Roman" w:cs="Times New Roman" w:hint="default"/>
          <w:sz w:val="26"/>
          <w:szCs w:val="26"/>
        </w:rPr>
        <w:t>Об</w:t>
      </w:r>
      <w:r w:rsidR="00450BCE" w:rsidRPr="00080D2D">
        <w:rPr>
          <w:rFonts w:ascii="Times New Roman" w:cs="Times New Roman" w:hint="default"/>
          <w:sz w:val="26"/>
          <w:szCs w:val="26"/>
        </w:rPr>
        <w:t xml:space="preserve"> </w:t>
      </w:r>
      <w:r w:rsidR="00450BCE" w:rsidRPr="00080D2D">
        <w:rPr>
          <w:rFonts w:ascii="Times New Roman" w:cs="Times New Roman" w:hint="default"/>
          <w:sz w:val="26"/>
          <w:szCs w:val="26"/>
        </w:rPr>
        <w:t>утверждении</w:t>
      </w:r>
      <w:r w:rsidR="00450BCE" w:rsidRPr="00080D2D">
        <w:rPr>
          <w:rFonts w:ascii="Times New Roman" w:cs="Times New Roman" w:hint="default"/>
          <w:sz w:val="26"/>
          <w:szCs w:val="26"/>
        </w:rPr>
        <w:t xml:space="preserve"> </w:t>
      </w:r>
      <w:r w:rsidR="00450BCE" w:rsidRPr="00080D2D">
        <w:rPr>
          <w:rFonts w:ascii="Times New Roman" w:cs="Times New Roman" w:hint="default"/>
          <w:sz w:val="26"/>
          <w:szCs w:val="26"/>
        </w:rPr>
        <w:t>муниципальной</w:t>
      </w:r>
      <w:r w:rsidR="00450BCE" w:rsidRPr="00080D2D">
        <w:rPr>
          <w:rFonts w:ascii="Times New Roman" w:cs="Times New Roman" w:hint="default"/>
          <w:sz w:val="26"/>
          <w:szCs w:val="26"/>
        </w:rPr>
        <w:t xml:space="preserve"> </w:t>
      </w:r>
      <w:r w:rsidR="00450BCE" w:rsidRPr="00080D2D">
        <w:rPr>
          <w:rFonts w:ascii="Times New Roman" w:cs="Times New Roman" w:hint="default"/>
          <w:sz w:val="26"/>
          <w:szCs w:val="26"/>
        </w:rPr>
        <w:t>программы</w:t>
      </w:r>
      <w:r w:rsidR="00450BCE" w:rsidRPr="00080D2D">
        <w:rPr>
          <w:rFonts w:ascii="Times New Roman" w:cs="Times New Roman" w:hint="default"/>
          <w:sz w:val="26"/>
          <w:szCs w:val="26"/>
        </w:rPr>
        <w:t xml:space="preserve"> </w:t>
      </w:r>
      <w:r w:rsidR="00450BCE" w:rsidRPr="00080D2D">
        <w:rPr>
          <w:rFonts w:ascii="Times New Roman" w:cs="Times New Roman" w:hint="default"/>
          <w:sz w:val="26"/>
          <w:szCs w:val="26"/>
        </w:rPr>
        <w:t>цифровой</w:t>
      </w:r>
      <w:r w:rsidR="00450BCE" w:rsidRPr="00080D2D">
        <w:rPr>
          <w:rFonts w:ascii="Times New Roman" w:cs="Times New Roman" w:hint="default"/>
          <w:sz w:val="26"/>
          <w:szCs w:val="26"/>
        </w:rPr>
        <w:t xml:space="preserve"> </w:t>
      </w:r>
      <w:r w:rsidR="00450BCE" w:rsidRPr="00080D2D">
        <w:rPr>
          <w:rFonts w:ascii="Times New Roman" w:cs="Times New Roman" w:hint="default"/>
          <w:sz w:val="26"/>
          <w:szCs w:val="26"/>
        </w:rPr>
        <w:t>трансформации</w:t>
      </w:r>
      <w:r w:rsidR="00450BCE" w:rsidRPr="00080D2D">
        <w:rPr>
          <w:rFonts w:ascii="Times New Roman" w:cs="Times New Roman" w:hint="default"/>
          <w:sz w:val="26"/>
          <w:szCs w:val="26"/>
        </w:rPr>
        <w:t xml:space="preserve"> </w:t>
      </w:r>
      <w:r w:rsidR="00450BCE" w:rsidRPr="00080D2D">
        <w:rPr>
          <w:rFonts w:ascii="Times New Roman" w:cs="Times New Roman" w:hint="default"/>
          <w:sz w:val="26"/>
          <w:szCs w:val="26"/>
        </w:rPr>
        <w:t>Алатырского</w:t>
      </w:r>
      <w:r w:rsidR="00450BCE" w:rsidRPr="00080D2D">
        <w:rPr>
          <w:rFonts w:ascii="Times New Roman" w:cs="Times New Roman" w:hint="default"/>
          <w:sz w:val="26"/>
          <w:szCs w:val="26"/>
        </w:rPr>
        <w:t xml:space="preserve"> </w:t>
      </w:r>
      <w:r w:rsidR="00450BCE" w:rsidRPr="00080D2D">
        <w:rPr>
          <w:rFonts w:ascii="Times New Roman" w:cs="Times New Roman" w:hint="default"/>
          <w:sz w:val="26"/>
          <w:szCs w:val="26"/>
        </w:rPr>
        <w:t>района</w:t>
      </w:r>
      <w:r w:rsidR="00450BCE" w:rsidRPr="00080D2D">
        <w:rPr>
          <w:rFonts w:ascii="Times New Roman" w:cs="Times New Roman" w:hint="default"/>
          <w:sz w:val="26"/>
          <w:szCs w:val="26"/>
        </w:rPr>
        <w:t xml:space="preserve"> </w:t>
      </w:r>
      <w:r w:rsidR="00450BCE" w:rsidRPr="00080D2D">
        <w:rPr>
          <w:rFonts w:ascii="Times New Roman" w:cs="Times New Roman" w:hint="default"/>
          <w:sz w:val="26"/>
          <w:szCs w:val="26"/>
        </w:rPr>
        <w:t>Чувашской</w:t>
      </w:r>
      <w:r w:rsidR="00450BCE" w:rsidRPr="00080D2D">
        <w:rPr>
          <w:rFonts w:ascii="Times New Roman" w:cs="Times New Roman" w:hint="default"/>
          <w:sz w:val="26"/>
          <w:szCs w:val="26"/>
        </w:rPr>
        <w:t xml:space="preserve"> </w:t>
      </w:r>
      <w:r w:rsidR="00450BCE" w:rsidRPr="00080D2D">
        <w:rPr>
          <w:rFonts w:ascii="Times New Roman" w:cs="Times New Roman" w:hint="default"/>
          <w:sz w:val="26"/>
          <w:szCs w:val="26"/>
        </w:rPr>
        <w:t>Республики</w:t>
      </w:r>
      <w:r w:rsidR="006717ED" w:rsidRPr="00080D2D">
        <w:rPr>
          <w:rFonts w:ascii="Times New Roman" w:cs="Times New Roman" w:hint="default"/>
          <w:sz w:val="26"/>
          <w:szCs w:val="26"/>
        </w:rPr>
        <w:t>»</w:t>
      </w:r>
      <w:r w:rsidR="00450BCE" w:rsidRPr="00080D2D">
        <w:rPr>
          <w:rFonts w:ascii="Times New Roman" w:cs="Times New Roman" w:hint="default"/>
          <w:sz w:val="26"/>
          <w:szCs w:val="26"/>
        </w:rPr>
        <w:t>.</w:t>
      </w:r>
    </w:p>
    <w:p w:rsidR="00080D2D" w:rsidRPr="00080D2D" w:rsidRDefault="00080D2D" w:rsidP="00080D2D">
      <w:pPr>
        <w:pStyle w:val="af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cs="Times New Roman" w:hint="default"/>
          <w:sz w:val="26"/>
          <w:szCs w:val="26"/>
        </w:rPr>
      </w:pPr>
      <w:r w:rsidRPr="00080D2D">
        <w:rPr>
          <w:rFonts w:ascii="Times New Roman" w:cs="Times New Roman" w:hint="default"/>
          <w:sz w:val="26"/>
          <w:szCs w:val="26"/>
        </w:rPr>
        <w:t>Контроль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Pr="00080D2D">
        <w:rPr>
          <w:rFonts w:ascii="Times New Roman" w:cs="Times New Roman" w:hint="default"/>
          <w:sz w:val="26"/>
          <w:szCs w:val="26"/>
        </w:rPr>
        <w:t>за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Pr="00080D2D">
        <w:rPr>
          <w:rFonts w:ascii="Times New Roman" w:cs="Times New Roman" w:hint="default"/>
          <w:sz w:val="26"/>
          <w:szCs w:val="26"/>
        </w:rPr>
        <w:t>исполнением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Pr="00080D2D">
        <w:rPr>
          <w:rFonts w:ascii="Times New Roman" w:cs="Times New Roman" w:hint="default"/>
          <w:sz w:val="26"/>
          <w:szCs w:val="26"/>
        </w:rPr>
        <w:t>настоящего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Pr="00080D2D">
        <w:rPr>
          <w:rFonts w:ascii="Times New Roman" w:cs="Times New Roman" w:hint="default"/>
          <w:sz w:val="26"/>
          <w:szCs w:val="26"/>
        </w:rPr>
        <w:t>постановления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Pr="00080D2D">
        <w:rPr>
          <w:rFonts w:ascii="Times New Roman" w:cs="Times New Roman" w:hint="default"/>
          <w:sz w:val="26"/>
          <w:szCs w:val="26"/>
        </w:rPr>
        <w:t>возложить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Pr="00080D2D">
        <w:rPr>
          <w:rFonts w:ascii="Times New Roman" w:cs="Times New Roman" w:hint="default"/>
          <w:sz w:val="26"/>
          <w:szCs w:val="26"/>
        </w:rPr>
        <w:t>на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Pr="00080D2D">
        <w:rPr>
          <w:rFonts w:ascii="Times New Roman" w:cs="Times New Roman" w:hint="default"/>
          <w:sz w:val="26"/>
          <w:szCs w:val="26"/>
        </w:rPr>
        <w:t>заместителя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Pr="00080D2D">
        <w:rPr>
          <w:rFonts w:ascii="Times New Roman" w:cs="Times New Roman" w:hint="default"/>
          <w:sz w:val="26"/>
          <w:szCs w:val="26"/>
        </w:rPr>
        <w:t>главы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Pr="00080D2D">
        <w:rPr>
          <w:rFonts w:ascii="Times New Roman" w:cs="Times New Roman" w:hint="default"/>
          <w:sz w:val="26"/>
          <w:szCs w:val="26"/>
        </w:rPr>
        <w:t>администрации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Pr="00080D2D">
        <w:rPr>
          <w:rFonts w:ascii="Times New Roman" w:cs="Times New Roman" w:hint="default"/>
          <w:sz w:val="26"/>
          <w:szCs w:val="26"/>
        </w:rPr>
        <w:t>–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Pr="00080D2D">
        <w:rPr>
          <w:rFonts w:ascii="Times New Roman" w:cs="Times New Roman" w:hint="default"/>
          <w:sz w:val="26"/>
          <w:szCs w:val="26"/>
        </w:rPr>
        <w:t>начальника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Pr="00080D2D">
        <w:rPr>
          <w:rFonts w:ascii="Times New Roman" w:cs="Times New Roman" w:hint="default"/>
          <w:sz w:val="26"/>
          <w:szCs w:val="26"/>
        </w:rPr>
        <w:t>отдела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Pr="00080D2D">
        <w:rPr>
          <w:rFonts w:ascii="Times New Roman" w:cs="Times New Roman" w:hint="default"/>
          <w:sz w:val="26"/>
          <w:szCs w:val="26"/>
        </w:rPr>
        <w:t>социального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Pr="00080D2D">
        <w:rPr>
          <w:rFonts w:ascii="Times New Roman" w:cs="Times New Roman" w:hint="default"/>
          <w:sz w:val="26"/>
          <w:szCs w:val="26"/>
        </w:rPr>
        <w:t>развития</w:t>
      </w:r>
      <w:r w:rsidRPr="00080D2D">
        <w:rPr>
          <w:rFonts w:ascii="Times New Roman" w:cs="Times New Roman" w:hint="default"/>
          <w:sz w:val="26"/>
          <w:szCs w:val="26"/>
        </w:rPr>
        <w:t xml:space="preserve">, </w:t>
      </w:r>
      <w:r w:rsidRPr="00080D2D">
        <w:rPr>
          <w:rFonts w:ascii="Times New Roman" w:cs="Times New Roman" w:hint="default"/>
          <w:sz w:val="26"/>
          <w:szCs w:val="26"/>
        </w:rPr>
        <w:t>опеки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Pr="00080D2D">
        <w:rPr>
          <w:rFonts w:ascii="Times New Roman" w:cs="Times New Roman" w:hint="default"/>
          <w:sz w:val="26"/>
          <w:szCs w:val="26"/>
        </w:rPr>
        <w:t>и</w:t>
      </w:r>
      <w:r w:rsidRPr="00080D2D">
        <w:rPr>
          <w:rFonts w:ascii="Times New Roman" w:cs="Times New Roman" w:hint="default"/>
          <w:sz w:val="26"/>
          <w:szCs w:val="26"/>
        </w:rPr>
        <w:t xml:space="preserve"> </w:t>
      </w:r>
      <w:r w:rsidRPr="00080D2D">
        <w:rPr>
          <w:rFonts w:ascii="Times New Roman" w:cs="Times New Roman" w:hint="default"/>
          <w:sz w:val="26"/>
          <w:szCs w:val="26"/>
        </w:rPr>
        <w:t>попечительства</w:t>
      </w:r>
      <w:r w:rsidRPr="00080D2D">
        <w:rPr>
          <w:rFonts w:ascii="Times New Roman" w:cs="Times New Roman" w:hint="default"/>
          <w:sz w:val="26"/>
          <w:szCs w:val="26"/>
        </w:rPr>
        <w:t>.</w:t>
      </w:r>
    </w:p>
    <w:p w:rsidR="00277D22" w:rsidRPr="00080D2D" w:rsidRDefault="002A5D29" w:rsidP="00E53C3F">
      <w:pPr>
        <w:pStyle w:val="af6"/>
        <w:numPr>
          <w:ilvl w:val="0"/>
          <w:numId w:val="2"/>
        </w:numPr>
        <w:tabs>
          <w:tab w:val="left" w:pos="993"/>
        </w:tabs>
        <w:spacing w:line="240" w:lineRule="atLeast"/>
        <w:ind w:left="0" w:firstLine="567"/>
        <w:rPr>
          <w:rFonts w:ascii="Times New Roman" w:hAnsi="Times New Roman" w:cs="Times New Roman" w:hint="default"/>
          <w:sz w:val="26"/>
          <w:szCs w:val="26"/>
        </w:rPr>
      </w:pPr>
      <w:r w:rsidRPr="00080D2D">
        <w:rPr>
          <w:rFonts w:ascii="Times New Roman" w:hAnsi="Times New Roman" w:cs="Times New Roman" w:hint="default"/>
          <w:sz w:val="26"/>
          <w:szCs w:val="26"/>
        </w:rPr>
        <w:t>Настоящее постановление вступает в силу после его официального опубликования и распространяется на правоотношения, возникшие с 1 января 2023 года.</w:t>
      </w:r>
    </w:p>
    <w:p w:rsidR="00277D22" w:rsidRPr="00080D2D" w:rsidRDefault="00277D22">
      <w:pPr>
        <w:spacing w:line="240" w:lineRule="atLeast"/>
        <w:rPr>
          <w:rFonts w:ascii="Times New Roman" w:cs="Times New Roman" w:hint="default"/>
          <w:sz w:val="26"/>
          <w:szCs w:val="26"/>
        </w:rPr>
      </w:pPr>
    </w:p>
    <w:p w:rsidR="00277D22" w:rsidRPr="00080D2D" w:rsidRDefault="00277D22">
      <w:pPr>
        <w:spacing w:line="240" w:lineRule="atLeast"/>
        <w:rPr>
          <w:rFonts w:ascii="Times New Roman" w:cs="Times New Roman" w:hint="default"/>
          <w:sz w:val="26"/>
          <w:szCs w:val="26"/>
        </w:rPr>
      </w:pPr>
    </w:p>
    <w:p w:rsidR="00277D22" w:rsidRPr="00080D2D" w:rsidRDefault="00277D22">
      <w:pPr>
        <w:spacing w:line="240" w:lineRule="atLeast"/>
        <w:rPr>
          <w:rFonts w:ascii="Times New Roman" w:cs="Times New Roman" w:hint="default"/>
          <w:sz w:val="26"/>
          <w:szCs w:val="26"/>
        </w:rPr>
      </w:pPr>
    </w:p>
    <w:p w:rsidR="00277D22" w:rsidRPr="00080D2D" w:rsidRDefault="002A5D29">
      <w:pPr>
        <w:spacing w:line="240" w:lineRule="atLeast"/>
        <w:ind w:firstLine="0"/>
        <w:jc w:val="left"/>
        <w:rPr>
          <w:rFonts w:ascii="Times New Roman" w:hAnsi="Times New Roman" w:cs="Times New Roman" w:hint="default"/>
          <w:sz w:val="26"/>
          <w:szCs w:val="26"/>
        </w:rPr>
      </w:pPr>
      <w:r w:rsidRPr="00080D2D">
        <w:rPr>
          <w:rFonts w:ascii="Times New Roman" w:hAnsi="Times New Roman" w:cs="Times New Roman" w:hint="default"/>
          <w:sz w:val="26"/>
          <w:szCs w:val="26"/>
        </w:rPr>
        <w:t xml:space="preserve">Глава Алатырского </w:t>
      </w:r>
    </w:p>
    <w:p w:rsidR="009F690A" w:rsidRPr="00080D2D" w:rsidRDefault="002A5D29">
      <w:pPr>
        <w:spacing w:line="240" w:lineRule="atLeast"/>
        <w:ind w:firstLine="0"/>
        <w:jc w:val="left"/>
        <w:rPr>
          <w:rFonts w:ascii="Times New Roman" w:hAnsi="Times New Roman" w:cs="Times New Roman" w:hint="default"/>
          <w:sz w:val="26"/>
          <w:szCs w:val="26"/>
        </w:rPr>
      </w:pPr>
      <w:r w:rsidRPr="00080D2D">
        <w:rPr>
          <w:rFonts w:ascii="Times New Roman" w:hAnsi="Times New Roman" w:cs="Times New Roman" w:hint="default"/>
          <w:sz w:val="26"/>
          <w:szCs w:val="26"/>
        </w:rPr>
        <w:t xml:space="preserve">муниципального округа                                           </w:t>
      </w:r>
      <w:r w:rsidR="00235BCC" w:rsidRPr="00080D2D">
        <w:rPr>
          <w:rFonts w:ascii="Times New Roman" w:hAnsi="Times New Roman" w:cs="Times New Roman" w:hint="default"/>
          <w:sz w:val="26"/>
          <w:szCs w:val="26"/>
        </w:rPr>
        <w:t xml:space="preserve">      </w:t>
      </w:r>
      <w:r w:rsidR="00080D2D">
        <w:rPr>
          <w:rFonts w:ascii="Times New Roman" w:hAnsi="Times New Roman" w:cs="Times New Roman" w:hint="default"/>
          <w:sz w:val="26"/>
          <w:szCs w:val="26"/>
        </w:rPr>
        <w:t xml:space="preserve">       </w:t>
      </w:r>
      <w:r w:rsidRPr="00080D2D">
        <w:rPr>
          <w:rFonts w:ascii="Times New Roman" w:hAnsi="Times New Roman" w:cs="Times New Roman" w:hint="default"/>
          <w:sz w:val="26"/>
          <w:szCs w:val="26"/>
        </w:rPr>
        <w:t>Н.И. Шпилевая</w:t>
      </w:r>
    </w:p>
    <w:p w:rsidR="007F379B" w:rsidRPr="00080D2D" w:rsidRDefault="007F379B" w:rsidP="009F690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 w:hint="default"/>
          <w:sz w:val="26"/>
          <w:szCs w:val="26"/>
        </w:rPr>
        <w:sectPr w:rsidR="007F379B" w:rsidRPr="00080D2D" w:rsidSect="006B3136">
          <w:headerReference w:type="default" r:id="rId10"/>
          <w:headerReference w:type="first" r:id="rId11"/>
          <w:pgSz w:w="11900" w:h="16800"/>
          <w:pgMar w:top="567" w:right="567" w:bottom="567" w:left="1134" w:header="720" w:footer="720" w:gutter="0"/>
          <w:cols w:space="720"/>
          <w:titlePg/>
          <w:docGrid w:linePitch="326"/>
        </w:sectPr>
      </w:pPr>
    </w:p>
    <w:p w:rsidR="00277D22" w:rsidRPr="00E53C3F" w:rsidRDefault="00277D22">
      <w:pPr>
        <w:spacing w:line="240" w:lineRule="atLeast"/>
        <w:ind w:firstLine="0"/>
        <w:jc w:val="left"/>
        <w:rPr>
          <w:rFonts w:ascii="Times New Roman" w:hAnsi="Times New Roman" w:cs="Times New Roman" w:hint="default"/>
          <w:sz w:val="26"/>
          <w:szCs w:val="26"/>
        </w:rPr>
      </w:pPr>
    </w:p>
    <w:p w:rsidR="005E3CD3" w:rsidRDefault="007F379B" w:rsidP="007F379B">
      <w:pPr>
        <w:jc w:val="right"/>
        <w:rPr>
          <w:rFonts w:ascii="Times New Roman" w:hAnsi="Times New Roman" w:cs="Times New Roman" w:hint="default"/>
        </w:rPr>
      </w:pPr>
      <w:r w:rsidRPr="00372645">
        <w:rPr>
          <w:rFonts w:ascii="Times New Roman" w:hAnsi="Times New Roman" w:cs="Times New Roman"/>
        </w:rPr>
        <w:t xml:space="preserve">Утверждена </w:t>
      </w:r>
      <w:r w:rsidRPr="00372645">
        <w:rPr>
          <w:rFonts w:ascii="Times New Roman" w:hAnsi="Times New Roman" w:cs="Times New Roman"/>
        </w:rPr>
        <w:br/>
        <w:t xml:space="preserve">постановлением администрации </w:t>
      </w:r>
    </w:p>
    <w:p w:rsidR="007F379B" w:rsidRPr="005D1A58" w:rsidRDefault="007F379B" w:rsidP="007F379B">
      <w:pPr>
        <w:jc w:val="right"/>
        <w:rPr>
          <w:rFonts w:ascii="Times New Roman" w:hAnsi="Times New Roman" w:cs="Times New Roman" w:hint="default"/>
        </w:rPr>
      </w:pPr>
      <w:r w:rsidRPr="00372645">
        <w:rPr>
          <w:rFonts w:ascii="Times New Roman" w:hAnsi="Times New Roman" w:cs="Times New Roman"/>
        </w:rPr>
        <w:t>Алатырского</w:t>
      </w:r>
      <w:r w:rsidR="005E3CD3">
        <w:rPr>
          <w:rFonts w:ascii="Times New Roman" w:hAnsi="Times New Roman" w:cs="Times New Roman" w:hint="default"/>
        </w:rPr>
        <w:t xml:space="preserve"> </w:t>
      </w:r>
      <w:r w:rsidR="007A19DA">
        <w:rPr>
          <w:rFonts w:ascii="Times New Roman" w:hAnsi="Times New Roman" w:cs="Times New Roman" w:hint="default"/>
        </w:rPr>
        <w:t>муниципального округа</w:t>
      </w:r>
      <w:r w:rsidRPr="00372645">
        <w:rPr>
          <w:rFonts w:ascii="Times New Roman" w:hAnsi="Times New Roman" w:cs="Times New Roman"/>
        </w:rPr>
        <w:t xml:space="preserve"> </w:t>
      </w:r>
      <w:r w:rsidRPr="00372645">
        <w:rPr>
          <w:rFonts w:ascii="Times New Roman" w:hAnsi="Times New Roman" w:cs="Times New Roman"/>
        </w:rPr>
        <w:br/>
        <w:t xml:space="preserve">Чувашской </w:t>
      </w:r>
      <w:proofErr w:type="gramStart"/>
      <w:r w:rsidRPr="00372645">
        <w:rPr>
          <w:rFonts w:ascii="Times New Roman" w:hAnsi="Times New Roman" w:cs="Times New Roman"/>
        </w:rPr>
        <w:t xml:space="preserve">Республики  </w:t>
      </w:r>
      <w:r w:rsidRPr="00372645">
        <w:rPr>
          <w:rFonts w:ascii="Times New Roman" w:hAnsi="Times New Roman" w:cs="Times New Roman"/>
        </w:rPr>
        <w:br/>
        <w:t>от</w:t>
      </w:r>
      <w:proofErr w:type="gramEnd"/>
      <w:r w:rsidR="005D1A58" w:rsidRPr="005D1A58">
        <w:rPr>
          <w:rFonts w:ascii="Times New Roman" w:hAnsi="Times New Roman" w:cs="Times New Roman" w:hint="default"/>
        </w:rPr>
        <w:t xml:space="preserve"> 11</w:t>
      </w:r>
      <w:r w:rsidRPr="00372645">
        <w:rPr>
          <w:rFonts w:ascii="Times New Roman" w:hAnsi="Times New Roman" w:cs="Times New Roman"/>
        </w:rPr>
        <w:t>.0</w:t>
      </w:r>
      <w:r w:rsidR="00805D9A">
        <w:rPr>
          <w:rFonts w:ascii="Times New Roman" w:hAnsi="Times New Roman" w:cs="Times New Roman" w:hint="default"/>
        </w:rPr>
        <w:t>4</w:t>
      </w:r>
      <w:r w:rsidRPr="0037264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 w:hint="default"/>
        </w:rPr>
        <w:t>3</w:t>
      </w:r>
      <w:r w:rsidRPr="00372645">
        <w:rPr>
          <w:rFonts w:ascii="Times New Roman" w:hAnsi="Times New Roman" w:cs="Times New Roman"/>
        </w:rPr>
        <w:t xml:space="preserve"> г. № </w:t>
      </w:r>
      <w:r w:rsidR="005D1A58" w:rsidRPr="005D1A58">
        <w:rPr>
          <w:rFonts w:ascii="Times New Roman" w:hAnsi="Times New Roman" w:cs="Times New Roman" w:hint="default"/>
        </w:rPr>
        <w:t>423</w:t>
      </w:r>
      <w:bookmarkStart w:id="0" w:name="_GoBack"/>
      <w:bookmarkEnd w:id="0"/>
    </w:p>
    <w:p w:rsidR="007F379B" w:rsidRPr="00372645" w:rsidRDefault="007F379B" w:rsidP="007F379B">
      <w:pPr>
        <w:rPr>
          <w:rFonts w:ascii="Times New Roman" w:hAnsi="Times New Roman" w:cs="Times New Roman" w:hint="default"/>
          <w:b/>
        </w:rPr>
      </w:pPr>
    </w:p>
    <w:p w:rsidR="007F379B" w:rsidRPr="00372645" w:rsidRDefault="00211D45" w:rsidP="007F379B">
      <w:pPr>
        <w:jc w:val="center"/>
        <w:rPr>
          <w:rFonts w:ascii="Times New Roman" w:hAnsi="Times New Roman" w:cs="Times New Roman" w:hint="default"/>
          <w:b/>
        </w:rPr>
      </w:pPr>
      <w:r>
        <w:rPr>
          <w:rFonts w:ascii="Times New Roman" w:hAnsi="Times New Roman" w:cs="Times New Roman" w:hint="default"/>
          <w:b/>
        </w:rPr>
        <w:t>П</w:t>
      </w:r>
      <w:r w:rsidR="007F379B" w:rsidRPr="00372645">
        <w:rPr>
          <w:rFonts w:ascii="Times New Roman" w:hAnsi="Times New Roman" w:cs="Times New Roman"/>
          <w:b/>
        </w:rPr>
        <w:t xml:space="preserve">рограмма </w:t>
      </w:r>
      <w:r w:rsidR="007F379B" w:rsidRPr="007F379B">
        <w:rPr>
          <w:rFonts w:ascii="Times New Roman" w:hAnsi="Times New Roman" w:cs="Times New Roman" w:hint="default"/>
          <w:b/>
        </w:rPr>
        <w:t xml:space="preserve">цифровой трансформации Алатырского муниципального округа Чувашской </w:t>
      </w:r>
      <w:proofErr w:type="gramStart"/>
      <w:r w:rsidR="007F379B" w:rsidRPr="007F379B">
        <w:rPr>
          <w:rFonts w:ascii="Times New Roman" w:hAnsi="Times New Roman" w:cs="Times New Roman" w:hint="default"/>
          <w:b/>
        </w:rPr>
        <w:t>Республики</w:t>
      </w:r>
      <w:r w:rsidR="007F379B" w:rsidRPr="00372645">
        <w:rPr>
          <w:rFonts w:ascii="Times New Roman" w:hAnsi="Times New Roman" w:cs="Times New Roman"/>
          <w:b/>
        </w:rPr>
        <w:br/>
        <w:t>(</w:t>
      </w:r>
      <w:proofErr w:type="gramEnd"/>
      <w:r w:rsidR="007F379B" w:rsidRPr="00372645">
        <w:rPr>
          <w:rFonts w:ascii="Times New Roman" w:hAnsi="Times New Roman" w:cs="Times New Roman"/>
          <w:b/>
        </w:rPr>
        <w:t xml:space="preserve">далее – </w:t>
      </w:r>
      <w:r>
        <w:rPr>
          <w:rFonts w:ascii="Times New Roman" w:hAnsi="Times New Roman" w:cs="Times New Roman" w:hint="default"/>
          <w:b/>
        </w:rPr>
        <w:t>программа</w:t>
      </w:r>
      <w:r w:rsidR="007F379B" w:rsidRPr="00372645">
        <w:rPr>
          <w:rFonts w:ascii="Times New Roman" w:hAnsi="Times New Roman" w:cs="Times New Roman"/>
          <w:b/>
        </w:rPr>
        <w:t>)</w:t>
      </w:r>
    </w:p>
    <w:p w:rsidR="007F379B" w:rsidRPr="00372645" w:rsidRDefault="007F379B" w:rsidP="007F379B">
      <w:pPr>
        <w:jc w:val="center"/>
        <w:rPr>
          <w:rFonts w:ascii="Times New Roman" w:hAnsi="Times New Roman" w:cs="Times New Roman" w:hint="default"/>
        </w:rPr>
      </w:pPr>
    </w:p>
    <w:p w:rsidR="007F379B" w:rsidRDefault="007F379B" w:rsidP="007F379B">
      <w:pPr>
        <w:jc w:val="center"/>
        <w:rPr>
          <w:rFonts w:ascii="Times New Roman" w:hAnsi="Times New Roman" w:cs="Times New Roman" w:hint="default"/>
          <w:b/>
        </w:rPr>
      </w:pPr>
      <w:r w:rsidRPr="00372645">
        <w:rPr>
          <w:rFonts w:ascii="Times New Roman" w:hAnsi="Times New Roman" w:cs="Times New Roman"/>
          <w:b/>
        </w:rPr>
        <w:t>Паспорт программы</w:t>
      </w:r>
    </w:p>
    <w:tbl>
      <w:tblPr>
        <w:tblW w:w="10454" w:type="dxa"/>
        <w:jc w:val="center"/>
        <w:tblLayout w:type="fixed"/>
        <w:tblLook w:val="0000" w:firstRow="0" w:lastRow="0" w:firstColumn="0" w:lastColumn="0" w:noHBand="0" w:noVBand="0"/>
      </w:tblPr>
      <w:tblGrid>
        <w:gridCol w:w="897"/>
        <w:gridCol w:w="4638"/>
        <w:gridCol w:w="2996"/>
        <w:gridCol w:w="1923"/>
      </w:tblGrid>
      <w:tr w:rsidR="007F379B" w:rsidRPr="00080D2D" w:rsidTr="00080D2D">
        <w:trPr>
          <w:trHeight w:val="23"/>
          <w:jc w:val="center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B" w:rsidRPr="00080D2D" w:rsidRDefault="007F379B" w:rsidP="00211D4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Наименование программы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B" w:rsidRPr="00080D2D" w:rsidRDefault="00211D45" w:rsidP="003C340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hint="default"/>
                <w:sz w:val="20"/>
                <w:szCs w:val="20"/>
              </w:rPr>
              <w:t>П</w:t>
            </w:r>
            <w:r w:rsidR="007F379B" w:rsidRPr="00080D2D">
              <w:rPr>
                <w:rFonts w:ascii="Times New Roman" w:hAnsi="Times New Roman" w:cs="Times New Roman" w:hint="default"/>
                <w:sz w:val="20"/>
                <w:szCs w:val="20"/>
              </w:rPr>
              <w:t>рограмма цифровой трансформации Алатырского</w:t>
            </w:r>
            <w:r w:rsidR="003C340F"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муниципального округа</w:t>
            </w:r>
            <w:r w:rsidR="007F379B"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Чувашской Республики</w:t>
            </w:r>
          </w:p>
        </w:tc>
      </w:tr>
      <w:tr w:rsidR="007F379B" w:rsidRPr="00080D2D" w:rsidTr="00080D2D">
        <w:trPr>
          <w:trHeight w:val="23"/>
          <w:jc w:val="center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B" w:rsidRPr="00080D2D" w:rsidRDefault="007F379B" w:rsidP="00D31543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B" w:rsidRPr="00080D2D" w:rsidRDefault="007F379B" w:rsidP="003C340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2023 – 2024 годы</w:t>
            </w:r>
          </w:p>
        </w:tc>
      </w:tr>
      <w:tr w:rsidR="007F379B" w:rsidRPr="00080D2D" w:rsidTr="00080D2D">
        <w:trPr>
          <w:trHeight w:val="23"/>
          <w:jc w:val="center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B" w:rsidRPr="00080D2D" w:rsidRDefault="007F379B" w:rsidP="00805D9A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Наименование ответственного исполнителя программы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B" w:rsidRPr="00080D2D" w:rsidRDefault="007F379B" w:rsidP="003C340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Администрация Алатырского </w:t>
            </w:r>
            <w:r w:rsidR="003C340F" w:rsidRPr="00080D2D"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Чувашской Республики</w:t>
            </w:r>
            <w:r w:rsidR="006B3136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(далее – Администрация)</w:t>
            </w:r>
          </w:p>
        </w:tc>
      </w:tr>
      <w:tr w:rsidR="007F379B" w:rsidRPr="00080D2D" w:rsidTr="00080D2D">
        <w:trPr>
          <w:trHeight w:val="23"/>
          <w:jc w:val="center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B" w:rsidRPr="00080D2D" w:rsidRDefault="007F379B" w:rsidP="00211D4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B" w:rsidRPr="00080D2D" w:rsidRDefault="007F379B" w:rsidP="003F7BD4">
            <w:pPr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</w:tc>
      </w:tr>
      <w:tr w:rsidR="007F379B" w:rsidRPr="00080D2D" w:rsidTr="00080D2D">
        <w:trPr>
          <w:trHeight w:val="23"/>
          <w:jc w:val="center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B" w:rsidRPr="00080D2D" w:rsidRDefault="007F379B" w:rsidP="00211D4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Руководитель цифровой трансформации ОМСУ, ответственного за программу</w:t>
            </w:r>
            <w:r w:rsidR="00211D45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цифровой трансформации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B" w:rsidRPr="00080D2D" w:rsidRDefault="007F379B" w:rsidP="003C340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Фирсова Татьяна Михайловна - заместитель главы администрации </w:t>
            </w:r>
            <w:r w:rsidR="003C340F"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Алатырского муниципального округа </w:t>
            </w: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- </w:t>
            </w:r>
            <w:r w:rsidR="003C340F" w:rsidRPr="00080D2D">
              <w:rPr>
                <w:rFonts w:ascii="Times New Roman" w:hAnsi="Times New Roman" w:cs="Times New Roman" w:hint="default"/>
                <w:sz w:val="20"/>
                <w:szCs w:val="20"/>
              </w:rPr>
              <w:t>начальник отдела социального р</w:t>
            </w:r>
            <w:r w:rsidR="00E53C3F" w:rsidRPr="00080D2D">
              <w:rPr>
                <w:rFonts w:ascii="Times New Roman" w:hAnsi="Times New Roman" w:cs="Times New Roman" w:hint="default"/>
                <w:sz w:val="20"/>
                <w:szCs w:val="20"/>
              </w:rPr>
              <w:t>азвития, опеки и попечительства.</w:t>
            </w:r>
          </w:p>
          <w:p w:rsidR="007F379B" w:rsidRPr="00080D2D" w:rsidRDefault="007F379B" w:rsidP="003F7BD4">
            <w:pPr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</w:tc>
      </w:tr>
      <w:tr w:rsidR="007F379B" w:rsidRPr="00080D2D" w:rsidTr="00080D2D">
        <w:trPr>
          <w:trHeight w:val="23"/>
          <w:jc w:val="center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B" w:rsidRPr="00080D2D" w:rsidRDefault="007F379B" w:rsidP="00211D4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Цель программы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B" w:rsidRPr="00080D2D" w:rsidRDefault="007F379B" w:rsidP="007A19DA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Оказание качественных муниципальных услуг населению и бизнесу, создание равных возможностей для всех жителей муниципального </w:t>
            </w:r>
            <w:r w:rsidR="007A19DA" w:rsidRPr="00080D2D">
              <w:rPr>
                <w:rFonts w:ascii="Times New Roman" w:hAnsi="Times New Roman" w:cs="Times New Roman" w:hint="default"/>
                <w:sz w:val="20"/>
                <w:szCs w:val="20"/>
              </w:rPr>
              <w:t>округа</w:t>
            </w: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, а также обеспечение среды для реализации потенциала каждого человека</w:t>
            </w:r>
          </w:p>
        </w:tc>
      </w:tr>
      <w:tr w:rsidR="007F379B" w:rsidRPr="00080D2D" w:rsidTr="00080D2D">
        <w:trPr>
          <w:trHeight w:val="389"/>
          <w:jc w:val="center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Приоритеты цифровой трансформации муниципального округа (далее также - ПЦТМО) </w:t>
            </w:r>
          </w:p>
        </w:tc>
      </w:tr>
      <w:tr w:rsidR="007F379B" w:rsidRPr="00080D2D" w:rsidTr="00080D2D">
        <w:trPr>
          <w:trHeight w:val="116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F379B" w:rsidRPr="00080D2D" w:rsidRDefault="003C340F" w:rsidP="003C340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К</w:t>
            </w:r>
            <w:r w:rsidR="007F379B" w:rsidRPr="00080D2D">
              <w:rPr>
                <w:rFonts w:ascii="Times New Roman" w:hAnsi="Times New Roman" w:cs="Times New Roman" w:hint="default"/>
                <w:sz w:val="20"/>
                <w:szCs w:val="20"/>
              </w:rPr>
              <w:t>од ПЦТМО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F379B" w:rsidRPr="00080D2D" w:rsidRDefault="007F379B" w:rsidP="003F7BD4">
            <w:pPr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Наименование ПЦТМО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Кол-во показателей ПЦТМО (шт.)</w:t>
            </w:r>
            <w:r w:rsidRPr="00080D2D">
              <w:rPr>
                <w:rFonts w:ascii="Times New Roman" w:hAnsi="Times New Roman" w:cs="Times New Roman" w:hint="default"/>
                <w:sz w:val="20"/>
                <w:szCs w:val="20"/>
                <w:vertAlign w:val="superscript"/>
              </w:rPr>
              <w:t xml:space="preserve"> </w:t>
            </w:r>
            <w:r w:rsidRPr="00080D2D">
              <w:rPr>
                <w:rFonts w:ascii="Times New Roman" w:hAnsi="Times New Roman" w:cs="Times New Roman" w:hint="default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Суммарные затраты на достижение ПЦТМО за 2 года (тыс. руб.) </w:t>
            </w:r>
            <w:r w:rsidRPr="00080D2D">
              <w:rPr>
                <w:rFonts w:ascii="Times New Roman" w:hAnsi="Times New Roman" w:cs="Times New Roman" w:hint="default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7F379B" w:rsidRPr="00080D2D" w:rsidTr="00080D2D">
        <w:trPr>
          <w:trHeight w:val="1148"/>
          <w:jc w:val="center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b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b/>
                <w:sz w:val="20"/>
                <w:szCs w:val="20"/>
              </w:rPr>
              <w:t>Приоритеты цифровой трансформации муниципальных районов, муниципальных и городских округов в рамках достижения национальной цели развития Российской Федерации на период до 2030 года «Цифровая трансформация»</w:t>
            </w:r>
          </w:p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b/>
                <w:sz w:val="20"/>
                <w:szCs w:val="20"/>
              </w:rPr>
            </w:pPr>
            <w:bookmarkStart w:id="1" w:name="_xygwpn730p2s" w:colFirst="0" w:colLast="0"/>
            <w:bookmarkEnd w:id="1"/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(в соответствии с Указом Президента Российской Федерации от 21 июля 2020 г. № 474 «О национальных целях развития Российской Федерации на период до 2030 года»)</w:t>
            </w:r>
          </w:p>
        </w:tc>
      </w:tr>
      <w:tr w:rsidR="007F379B" w:rsidRPr="00080D2D" w:rsidTr="00080D2D">
        <w:trPr>
          <w:trHeight w:val="142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Увеличение доли массовых социально значимых услуг, доступных в электронном виде до 95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B" w:rsidRPr="00080D2D" w:rsidRDefault="007F379B" w:rsidP="00E53C3F">
            <w:pPr>
              <w:ind w:firstLine="7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0</w:t>
            </w:r>
          </w:p>
        </w:tc>
      </w:tr>
      <w:tr w:rsidR="007F379B" w:rsidRPr="00080D2D" w:rsidTr="00080D2D">
        <w:trPr>
          <w:trHeight w:val="142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 до 100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B" w:rsidRPr="00080D2D" w:rsidRDefault="007F379B" w:rsidP="00E53C3F">
            <w:pPr>
              <w:ind w:firstLine="7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0</w:t>
            </w:r>
          </w:p>
        </w:tc>
      </w:tr>
      <w:tr w:rsidR="007F379B" w:rsidRPr="00080D2D" w:rsidTr="00080D2D">
        <w:trPr>
          <w:trHeight w:val="142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Рост доли домохозяйств, которым обеспечена возможность широкополосного доступа к информационно-телекоммуникационной сети «Интернет», до 97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B" w:rsidRPr="00080D2D" w:rsidRDefault="007F379B" w:rsidP="00E53C3F">
            <w:pPr>
              <w:ind w:firstLine="7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0</w:t>
            </w:r>
          </w:p>
        </w:tc>
      </w:tr>
      <w:tr w:rsidR="007F379B" w:rsidRPr="00080D2D" w:rsidTr="00080D2D">
        <w:trPr>
          <w:trHeight w:val="142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Повышение уровня жизни населения за счет увеличения количества и роста качества и прозрачности предоставления государственных услуг населению посредством цифровых сервисов, улучшения «обратной связи» и роста вовлеченности граждан и бизнеса в принятие решений; создания комфортной городской среды; </w:t>
            </w: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lastRenderedPageBreak/>
              <w:t>создания высокотехнологичных рабочих мест; снижения загрязнения окружающей среды; повышения уровня здравоохранения и образования; повышения культурного уровня и пр.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B" w:rsidRPr="00080D2D" w:rsidRDefault="007F379B" w:rsidP="00E53C3F">
            <w:pPr>
              <w:ind w:firstLine="7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0</w:t>
            </w:r>
          </w:p>
        </w:tc>
      </w:tr>
      <w:tr w:rsidR="007F379B" w:rsidRPr="00080D2D" w:rsidTr="00080D2D">
        <w:trPr>
          <w:trHeight w:val="142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lastRenderedPageBreak/>
              <w:t>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Создание и внедрение цифровой экосистемы государственного управления по всем отраслям экономики и социальной сферы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B" w:rsidRPr="00080D2D" w:rsidRDefault="007F379B" w:rsidP="00E53C3F">
            <w:pPr>
              <w:ind w:firstLine="7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2719,4</w:t>
            </w:r>
          </w:p>
        </w:tc>
      </w:tr>
      <w:tr w:rsidR="007F379B" w:rsidRPr="00080D2D" w:rsidTr="00080D2D">
        <w:trPr>
          <w:trHeight w:val="142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Обеспечение потребности экономики Чувашской Республики квалифицированными кадрами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B" w:rsidRPr="00080D2D" w:rsidRDefault="007F379B" w:rsidP="00E53C3F">
            <w:pPr>
              <w:ind w:firstLine="7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0</w:t>
            </w:r>
          </w:p>
        </w:tc>
      </w:tr>
      <w:tr w:rsidR="007F379B" w:rsidRPr="00080D2D" w:rsidTr="00080D2D">
        <w:trPr>
          <w:trHeight w:val="142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Преимущественное внедрение и использование отечественных программных, программно-аппаратных комплексов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B" w:rsidRPr="00080D2D" w:rsidRDefault="007F379B" w:rsidP="00E53C3F">
            <w:pPr>
              <w:ind w:firstLine="7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0</w:t>
            </w:r>
          </w:p>
        </w:tc>
      </w:tr>
      <w:tr w:rsidR="007F379B" w:rsidRPr="00080D2D" w:rsidTr="00080D2D">
        <w:trPr>
          <w:trHeight w:val="23"/>
          <w:jc w:val="center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B" w:rsidRPr="00080D2D" w:rsidRDefault="007F379B" w:rsidP="00D31543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Задачи программы: 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1. Использование «сквозных» цифровых технологий при разработке и внедрении цифровых технологий по приоритетным отраслям экономики и социальной сферы в Чувашской Республике.</w:t>
            </w:r>
          </w:p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2. Обеспечение качественного скачка в развитии приоритетных отраслей, в том числе креативных индустрий, обеспечение более высоких темпов роста валового регионального продукта за счет внедрения цифровых технологий.</w:t>
            </w:r>
          </w:p>
        </w:tc>
      </w:tr>
      <w:tr w:rsidR="007F379B" w:rsidRPr="00080D2D" w:rsidTr="00080D2D">
        <w:trPr>
          <w:trHeight w:val="23"/>
          <w:jc w:val="center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B" w:rsidRPr="00080D2D" w:rsidRDefault="007F379B" w:rsidP="00D31543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Ожидаемые результаты реализации программы:</w:t>
            </w:r>
            <w:r w:rsidRPr="00080D2D">
              <w:rPr>
                <w:rFonts w:ascii="Times New Roman" w:hAnsi="Times New Roman" w:cs="Times New Roman" w:hint="default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Результат 1.1. Увеличение доли массовых социально значимых услуг, доступных в электронном виде, до 95 процентов к 2024 году.</w:t>
            </w:r>
          </w:p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Результат 2.1. 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управления, до 32 процентов к 2024 году.</w:t>
            </w:r>
          </w:p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Результат 3.1. Рост доли домохозяйств, которым обеспечена возможность широкополосного доступа к сети «Интернет», до 84 процентов к 2024 году. </w:t>
            </w:r>
          </w:p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Результат 4.1. Достижение уровня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 (далее – ЕПГУ) до 4,4 балла к 2024 году.</w:t>
            </w:r>
          </w:p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Результат 4.2. Увеличение доли населения, вовлеченного в онлайн-голосование по вопросам развития городской среды, до 50 процентов к 2024 году.</w:t>
            </w:r>
          </w:p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Результат 5.1. Внедрение востребованных цифровых механизмов взаимодействия между государством, населением и бизнесом.</w:t>
            </w:r>
          </w:p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Результат 6.1. 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не менее 70 человек к 2024 году.</w:t>
            </w:r>
          </w:p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Результат 7.1. Увеличение доли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 до 80 процентов к 2024 году.</w:t>
            </w:r>
          </w:p>
        </w:tc>
      </w:tr>
      <w:tr w:rsidR="007F379B" w:rsidRPr="00080D2D" w:rsidTr="00080D2D">
        <w:trPr>
          <w:trHeight w:val="23"/>
          <w:jc w:val="center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B" w:rsidRPr="00080D2D" w:rsidRDefault="007F379B" w:rsidP="00D31543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B" w:rsidRPr="00080D2D" w:rsidRDefault="007F379B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Муниципальная программа Алатырского </w:t>
            </w:r>
            <w:r w:rsidR="00194299" w:rsidRPr="00080D2D"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«Повышение безопасности жизнедеятельности населения и территорий Алатырского </w:t>
            </w:r>
            <w:r w:rsidR="00194299" w:rsidRPr="00080D2D"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», утвержденная  постановлением администрации Алатырского </w:t>
            </w:r>
            <w:r w:rsidR="00194299" w:rsidRPr="00080D2D"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от</w:t>
            </w:r>
            <w:r w:rsidR="00194299"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13.02.2023</w:t>
            </w: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№ </w:t>
            </w:r>
            <w:r w:rsidR="00194299" w:rsidRPr="00080D2D">
              <w:rPr>
                <w:rFonts w:ascii="Times New Roman" w:hAnsi="Times New Roman" w:cs="Times New Roman" w:hint="default"/>
                <w:sz w:val="20"/>
                <w:szCs w:val="20"/>
              </w:rPr>
              <w:t>168</w:t>
            </w:r>
          </w:p>
        </w:tc>
      </w:tr>
      <w:tr w:rsidR="007F379B" w:rsidRPr="00080D2D" w:rsidTr="00080D2D">
        <w:trPr>
          <w:trHeight w:val="23"/>
          <w:jc w:val="center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B" w:rsidRPr="00080D2D" w:rsidRDefault="007F379B" w:rsidP="00D31543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lastRenderedPageBreak/>
              <w:t>Р</w:t>
            </w:r>
            <w:r w:rsidR="00D31543">
              <w:rPr>
                <w:rFonts w:ascii="Times New Roman" w:hAnsi="Times New Roman" w:cs="Times New Roman" w:hint="default"/>
                <w:sz w:val="20"/>
                <w:szCs w:val="20"/>
              </w:rPr>
              <w:t>есурсное обеспечение реализации</w:t>
            </w: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программы: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Общий объем финансирования по годам реализации составляет:</w:t>
            </w:r>
          </w:p>
          <w:p w:rsidR="007F379B" w:rsidRPr="00080D2D" w:rsidRDefault="00EF3246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2023 год – 450,0 </w:t>
            </w:r>
            <w:r w:rsidR="007F379B" w:rsidRPr="00080D2D">
              <w:rPr>
                <w:rFonts w:ascii="Times New Roman" w:hAnsi="Times New Roman" w:cs="Times New Roman" w:hint="default"/>
                <w:sz w:val="20"/>
                <w:szCs w:val="20"/>
              </w:rPr>
              <w:t>тыс. рублей</w:t>
            </w:r>
          </w:p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2024 год – </w:t>
            </w:r>
            <w:r w:rsidR="00EF3246" w:rsidRPr="00080D2D">
              <w:rPr>
                <w:rFonts w:ascii="Times New Roman" w:hAnsi="Times New Roman" w:cs="Times New Roman" w:hint="default"/>
                <w:sz w:val="20"/>
                <w:szCs w:val="20"/>
              </w:rPr>
              <w:t>300,0</w:t>
            </w: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тыс. рублей</w:t>
            </w:r>
          </w:p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Объем финансирования за счет средств республиканского бюджета Чувашской Республики по годам реализации составляет: </w:t>
            </w:r>
          </w:p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2023 год – 0 тыс. рублей</w:t>
            </w:r>
          </w:p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2024 год – 0 тыс. рублей</w:t>
            </w:r>
          </w:p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Объем финансирования за счет средств бюджета Алатырского </w:t>
            </w:r>
            <w:r w:rsidR="005E3CD3" w:rsidRPr="00080D2D"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Чувашской Республики по годам реализации составляет: </w:t>
            </w:r>
          </w:p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2023 год –</w:t>
            </w:r>
            <w:r w:rsidR="00EF3246"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450,0</w:t>
            </w: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тыс. рублей</w:t>
            </w:r>
          </w:p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2024 год – </w:t>
            </w:r>
            <w:r w:rsidR="00EF3246" w:rsidRPr="00080D2D">
              <w:rPr>
                <w:rFonts w:ascii="Times New Roman" w:hAnsi="Times New Roman" w:cs="Times New Roman" w:hint="default"/>
                <w:sz w:val="20"/>
                <w:szCs w:val="20"/>
              </w:rPr>
              <w:t>300,0</w:t>
            </w: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тыс. рублей</w:t>
            </w:r>
          </w:p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Объем финансирования за счет средств внебюджетных источников по годам реализации составляет: </w:t>
            </w:r>
          </w:p>
          <w:p w:rsidR="007F379B" w:rsidRPr="00080D2D" w:rsidRDefault="007F379B" w:rsidP="00E53C3F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2023 год – 0 тыс. рублей</w:t>
            </w:r>
          </w:p>
          <w:p w:rsidR="007F379B" w:rsidRPr="00080D2D" w:rsidRDefault="007F379B" w:rsidP="006B3136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080D2D">
              <w:rPr>
                <w:rFonts w:ascii="Times New Roman" w:hAnsi="Times New Roman" w:cs="Times New Roman" w:hint="default"/>
                <w:sz w:val="20"/>
                <w:szCs w:val="20"/>
              </w:rPr>
              <w:t>2024 год – 0 тыс. рублей</w:t>
            </w:r>
          </w:p>
        </w:tc>
      </w:tr>
    </w:tbl>
    <w:p w:rsidR="007F379B" w:rsidRDefault="007F379B" w:rsidP="007F379B">
      <w:pPr>
        <w:jc w:val="center"/>
        <w:rPr>
          <w:rFonts w:ascii="Times New Roman" w:hAnsi="Times New Roman" w:cs="Times New Roman" w:hint="default"/>
          <w:b/>
        </w:rPr>
        <w:sectPr w:rsidR="007F379B" w:rsidSect="006B3136">
          <w:pgSz w:w="11900" w:h="16800"/>
          <w:pgMar w:top="567" w:right="567" w:bottom="567" w:left="1134" w:header="720" w:footer="720" w:gutter="0"/>
          <w:cols w:space="720"/>
          <w:docGrid w:linePitch="326"/>
        </w:sectPr>
      </w:pPr>
    </w:p>
    <w:p w:rsidR="00B01975" w:rsidRDefault="00B01975" w:rsidP="00B01975">
      <w:pPr>
        <w:jc w:val="center"/>
        <w:rPr>
          <w:rFonts w:ascii="Times New Roman" w:hAnsi="Times New Roman" w:cs="Times New Roman" w:hint="default"/>
          <w:b/>
        </w:rPr>
      </w:pPr>
    </w:p>
    <w:p w:rsidR="007F379B" w:rsidRDefault="00B01975" w:rsidP="007F379B">
      <w:pPr>
        <w:jc w:val="center"/>
        <w:rPr>
          <w:rFonts w:ascii="Times New Roman" w:hAnsi="Times New Roman" w:cs="Times New Roman" w:hint="default"/>
          <w:b/>
        </w:rPr>
      </w:pPr>
      <w:r w:rsidRPr="00372645">
        <w:rPr>
          <w:rFonts w:ascii="Times New Roman" w:hAnsi="Times New Roman" w:cs="Times New Roman"/>
          <w:b/>
        </w:rPr>
        <w:t>Целевые показатели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43"/>
        <w:gridCol w:w="1267"/>
        <w:gridCol w:w="993"/>
        <w:gridCol w:w="992"/>
        <w:gridCol w:w="992"/>
        <w:gridCol w:w="1709"/>
        <w:gridCol w:w="1098"/>
      </w:tblGrid>
      <w:tr w:rsidR="00B01975" w:rsidRPr="00372645" w:rsidTr="0031023A">
        <w:trPr>
          <w:trHeight w:val="1581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372645">
              <w:rPr>
                <w:rFonts w:ascii="Times New Roman" w:hAnsi="Times New Roman" w:cs="Times New Roman"/>
                <w:sz w:val="18"/>
                <w:szCs w:val="18"/>
              </w:rPr>
              <w:t>Код показателя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37264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цифровой трансформации (ПЦТ)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372645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372645">
              <w:rPr>
                <w:rFonts w:ascii="Times New Roman" w:hAnsi="Times New Roman" w:cs="Times New Roman"/>
                <w:sz w:val="18"/>
                <w:szCs w:val="18"/>
              </w:rPr>
              <w:t xml:space="preserve">Базовое значение </w:t>
            </w:r>
            <w:r w:rsidRPr="003726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372645">
              <w:rPr>
                <w:rFonts w:ascii="Times New Roman" w:hAnsi="Times New Roman" w:cs="Times New Roman"/>
                <w:sz w:val="18"/>
                <w:szCs w:val="18"/>
              </w:rPr>
              <w:t xml:space="preserve">Целевое значение </w:t>
            </w:r>
            <w:r w:rsidRPr="0037264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26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372645">
              <w:rPr>
                <w:rFonts w:ascii="Times New Roman" w:hAnsi="Times New Roman" w:cs="Times New Roman"/>
                <w:sz w:val="18"/>
                <w:szCs w:val="18"/>
              </w:rPr>
              <w:t xml:space="preserve">Целевое значение </w:t>
            </w:r>
            <w:r w:rsidRPr="0037264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26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09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372645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372645">
              <w:rPr>
                <w:rFonts w:ascii="Times New Roman" w:hAnsi="Times New Roman" w:cs="Times New Roman"/>
                <w:sz w:val="18"/>
                <w:szCs w:val="18"/>
              </w:rPr>
              <w:t>Код(ы) ПЦТМО, на который направлен показатель</w:t>
            </w:r>
          </w:p>
        </w:tc>
      </w:tr>
      <w:tr w:rsidR="00B01975" w:rsidRPr="00372645" w:rsidTr="0031023A">
        <w:trPr>
          <w:trHeight w:val="2355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П1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Доля государственных и муниципальных услуг, предоставленных без нарушения регламентного срока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9" w:type="dxa"/>
            <w:hideMark/>
          </w:tcPr>
          <w:p w:rsidR="00B01975" w:rsidRPr="00372645" w:rsidRDefault="00B01975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1975" w:rsidRPr="00372645" w:rsidTr="0031023A">
        <w:trPr>
          <w:trHeight w:val="4095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П2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государственной власти, органов местного самоуправления и многофункциональных центров предоставления государственных и муниципальных услуг, в общем количестве таких услуг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hideMark/>
          </w:tcPr>
          <w:p w:rsidR="00B01975" w:rsidRPr="00372645" w:rsidRDefault="00513E84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hint="default"/>
                <w:sz w:val="20"/>
                <w:szCs w:val="20"/>
              </w:rPr>
              <w:t>55</w:t>
            </w:r>
          </w:p>
        </w:tc>
        <w:tc>
          <w:tcPr>
            <w:tcW w:w="992" w:type="dxa"/>
            <w:hideMark/>
          </w:tcPr>
          <w:p w:rsidR="00B01975" w:rsidRPr="00372645" w:rsidRDefault="00513E84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hint="default"/>
                <w:sz w:val="20"/>
                <w:szCs w:val="20"/>
              </w:rPr>
              <w:t>55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1975" w:rsidRPr="00372645" w:rsidTr="0031023A">
        <w:trPr>
          <w:trHeight w:val="1725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П3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Доля массовых социально значимых услуг, доступных в электронном виде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1975" w:rsidRPr="00372645" w:rsidTr="0031023A">
        <w:trPr>
          <w:trHeight w:val="1980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П4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Сокращение регламентного времени предоставления государственных и муниципальных услуг в 3 раза при оказании услуг в электронном виде на ЕПГУ и (или) региональном портале государственных услуг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1975" w:rsidRPr="00372645" w:rsidTr="0031023A">
        <w:trPr>
          <w:trHeight w:val="2070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П5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субъекте Российской Федерации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1975" w:rsidRPr="00372645" w:rsidTr="0031023A">
        <w:trPr>
          <w:trHeight w:val="1425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П6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01975" w:rsidRPr="00372645" w:rsidTr="0031023A">
        <w:trPr>
          <w:trHeight w:val="1410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П7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01975" w:rsidRPr="00372645" w:rsidTr="0031023A">
        <w:trPr>
          <w:trHeight w:val="2100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П8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1975" w:rsidRPr="00372645" w:rsidTr="0031023A">
        <w:trPr>
          <w:trHeight w:val="2115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П9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Доля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ежегодно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01975" w:rsidRPr="00372645" w:rsidTr="0031023A">
        <w:trPr>
          <w:trHeight w:val="1110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П10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граждан спортивными сооружениями исходя из единовременной пропускной способности 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1975" w:rsidRPr="00372645" w:rsidTr="007E2805">
        <w:trPr>
          <w:trHeight w:val="400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П11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систематически занимающихся физической культурой </w:t>
            </w:r>
            <w:r w:rsidRPr="003726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спортом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1975" w:rsidRPr="00372645" w:rsidTr="0031023A">
        <w:trPr>
          <w:trHeight w:val="1275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П12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Доля организаций спортивной подготовки, использующих информационные системы для предоставления услуг гражданам в электронном виде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1975" w:rsidRPr="00372645" w:rsidTr="0031023A">
        <w:trPr>
          <w:trHeight w:val="1275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П13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Доля организаций спортивной подготовки, обеспечивающих электронную запись граждан на платные и бесплатные занятия физической культурой и спортом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1975" w:rsidRPr="00372645" w:rsidTr="0031023A">
        <w:trPr>
          <w:trHeight w:val="2880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П14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Доля спортивных мероприятий, включаемых в Единый календарный план межрегиональных, всероссийских и международных физкультурных мероприятий и спортивных мероприятий </w:t>
            </w:r>
            <w:proofErr w:type="spellStart"/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proofErr w:type="spellEnd"/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 России посредством государственной информационной системы «Единая цифровая платформа «Физическая культура и спорт»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1975" w:rsidRPr="00372645" w:rsidTr="007E2805">
        <w:trPr>
          <w:trHeight w:val="1321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П15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Доля протоколов спортивных мероприятий, формируемых в электронном виде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1975" w:rsidRPr="00372645" w:rsidTr="0031023A">
        <w:trPr>
          <w:trHeight w:val="1665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П16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Доля спортивных объектов, зарегистрированных в государственной информационной системе «Единая цифровая платформа «Физическая культура и спорт»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1975" w:rsidRPr="00372645" w:rsidTr="0031023A">
        <w:trPr>
          <w:trHeight w:val="1725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П17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Процент информации о землях сельскохозяйственного назначения, которая содержится в цифровом виде, в том числе их качественные характеристики (показатели плодородия и наличия мелиорации)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1975" w:rsidRPr="00372645" w:rsidTr="0031023A">
        <w:trPr>
          <w:trHeight w:val="1110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П18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Информация о сельских населенных пунктах и постоянно проживающем в них населении содержится в цифровом формате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1975" w:rsidRPr="00372645" w:rsidTr="0031023A">
        <w:trPr>
          <w:trHeight w:val="645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П19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Обеспечен учет сельскохозяйственных животных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1975" w:rsidRPr="00372645" w:rsidTr="0031023A">
        <w:trPr>
          <w:trHeight w:val="990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П20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Ввод в действие аппаратно-программного комплекса «Безопасный город» на территории Чувашской Республики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1975" w:rsidRPr="00372645" w:rsidTr="0031023A">
        <w:trPr>
          <w:trHeight w:val="990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П21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Реконструкция муниципальной</w:t>
            </w:r>
            <w:r w:rsidRPr="00372645">
              <w:rPr>
                <w:rFonts w:ascii="Times New Roman" w:hAnsi="Times New Roman" w:cs="Times New Roman"/>
                <w:sz w:val="20"/>
                <w:szCs w:val="20"/>
              </w:rPr>
              <w:br/>
              <w:t>автоматизированной системы централизованного оповещения (МАСЦО)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1975" w:rsidRPr="00372645" w:rsidTr="0031023A">
        <w:trPr>
          <w:trHeight w:val="1425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П22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организаций Чувашской Республики, использующих региональную образовательную платформу в образовательной деятельности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1975" w:rsidRPr="00372645" w:rsidTr="0031023A">
        <w:trPr>
          <w:trHeight w:val="2370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П23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Доля обучающихся с ограниченными возможностями здоровья, проживающих на территории Чувашской Республики, зарегистрированных в информационной системе (платформе) по взаимодействию с психолого-медико-педагогическими комиссиями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1975" w:rsidRPr="00372645" w:rsidTr="007E2805">
        <w:trPr>
          <w:trHeight w:val="400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П24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В государственных (муниципальных) образовательных организациях, реализующих программы общего </w:t>
            </w:r>
            <w:proofErr w:type="spellStart"/>
            <w:proofErr w:type="gramStart"/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образо-вания</w:t>
            </w:r>
            <w:proofErr w:type="spellEnd"/>
            <w:proofErr w:type="gramEnd"/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, в соответствии с утвержденным стандартом сформирована IT-инфраструктура для обеспечения в помещениях безопасного доступа к государственным, муниципальным и иным информационным </w:t>
            </w:r>
            <w:r w:rsidRPr="003726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системам, а также к сети «Интернет»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1975" w:rsidRPr="00372645" w:rsidTr="0031023A">
        <w:trPr>
          <w:trHeight w:val="1125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П25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Доля выпускников общеобразовательных организаций, сдающих ЕГЭ по предмету «Информатика и ИКТ»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12,77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4, 6</w:t>
            </w:r>
          </w:p>
        </w:tc>
      </w:tr>
      <w:tr w:rsidR="00B01975" w:rsidRPr="00372645" w:rsidTr="0031023A">
        <w:trPr>
          <w:trHeight w:val="1680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П26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Доля управляющих организаций, раскрывающих информацию в полном объеме в государственную информационную систему жилищно-коммунального хозяйства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1975" w:rsidRPr="00372645" w:rsidTr="0031023A">
        <w:trPr>
          <w:trHeight w:val="975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П27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ресурсоснабжающих</w:t>
            </w:r>
            <w:proofErr w:type="spellEnd"/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раскрывающих информацию в полном объеме в ГИС ЖКХ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1975" w:rsidRPr="00372645" w:rsidTr="0031023A">
        <w:trPr>
          <w:trHeight w:val="1665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П28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Доля диспетчерских служб муниципальных районов, муниципальных округов и городских округов, подключенных к системам мониторинга инцидентов и аварий на объектах ЖКХ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1975" w:rsidRPr="00372645" w:rsidTr="0031023A">
        <w:trPr>
          <w:trHeight w:val="1980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П29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Доля общих собраний собственников помещений в многоквартирных домах, проведенных посредством электронного голосования, от общего количества проведенных общих собраний собственников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1975" w:rsidRPr="00372645" w:rsidTr="007E2805">
        <w:trPr>
          <w:trHeight w:val="1342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П30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Доля услуг по управлению многоквартирным домом и содержанию общего имущества, оплаченных онлайн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1975" w:rsidRPr="00372645" w:rsidTr="0031023A">
        <w:trPr>
          <w:trHeight w:val="870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П31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Доля коммунальных услуг, оплаченных онлайн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1975" w:rsidRPr="00372645" w:rsidTr="007E2805">
        <w:trPr>
          <w:trHeight w:val="116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П32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Доля аварийного жилого фонда, внесенного в цифровой реестр аварийного жилья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1975" w:rsidRPr="00372645" w:rsidTr="007E2805">
        <w:trPr>
          <w:trHeight w:val="839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П33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Доля торговых объектов, включенных в Торговый реестр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1975" w:rsidRPr="00372645" w:rsidTr="0031023A">
        <w:trPr>
          <w:trHeight w:val="1575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П34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Доля государственных услуг, предоставляемых органами исполнительной власти Чувашской Республики в электронном виде в части сдачи отчетности лесопользования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1975" w:rsidRPr="00372645" w:rsidTr="0031023A">
        <w:trPr>
          <w:trHeight w:val="2445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П35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лесопользователей</w:t>
            </w:r>
            <w:proofErr w:type="spellEnd"/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, зарегистрированных в личном кабинете с возможностью просмотра разделов карты лесных ресурсов, проектирования лесного участка, управления договорами аренды лесных участков и другими в соответствии с назначенными пользователю правами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1975" w:rsidRPr="00372645" w:rsidTr="007E2805">
        <w:trPr>
          <w:trHeight w:val="818"/>
        </w:trPr>
        <w:tc>
          <w:tcPr>
            <w:tcW w:w="1134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П36</w:t>
            </w:r>
          </w:p>
        </w:tc>
        <w:tc>
          <w:tcPr>
            <w:tcW w:w="2243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Наличие в цифровом формате генетической информации о племенных животных</w:t>
            </w:r>
          </w:p>
        </w:tc>
        <w:tc>
          <w:tcPr>
            <w:tcW w:w="1267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B01975" w:rsidRPr="00372645" w:rsidRDefault="00B01975" w:rsidP="00B01975">
            <w:pPr>
              <w:ind w:firstLine="34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hideMark/>
          </w:tcPr>
          <w:p w:rsidR="00B01975" w:rsidRPr="00372645" w:rsidRDefault="00B01975" w:rsidP="00B0197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9" w:type="dxa"/>
            <w:hideMark/>
          </w:tcPr>
          <w:p w:rsidR="00B01975" w:rsidRPr="00372645" w:rsidRDefault="00B16EB9" w:rsidP="007E2805">
            <w:pPr>
              <w:ind w:firstLine="0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муниципального округа</w:t>
            </w:r>
          </w:p>
        </w:tc>
        <w:tc>
          <w:tcPr>
            <w:tcW w:w="1098" w:type="dxa"/>
            <w:hideMark/>
          </w:tcPr>
          <w:p w:rsidR="00B01975" w:rsidRPr="00372645" w:rsidRDefault="00B01975" w:rsidP="00B01975">
            <w:pPr>
              <w:ind w:firstLine="26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3726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0271D" w:rsidRDefault="0090271D" w:rsidP="0090271D">
      <w:pPr>
        <w:ind w:firstLine="0"/>
        <w:jc w:val="left"/>
        <w:rPr>
          <w:rFonts w:ascii="Times New Roman" w:hAnsi="Times New Roman" w:cs="Times New Roman" w:hint="default"/>
          <w:b/>
        </w:rPr>
        <w:sectPr w:rsidR="0090271D" w:rsidSect="006B3136">
          <w:pgSz w:w="11900" w:h="16800"/>
          <w:pgMar w:top="567" w:right="567" w:bottom="567" w:left="1134" w:header="720" w:footer="720" w:gutter="0"/>
          <w:cols w:space="720"/>
          <w:docGrid w:linePitch="326"/>
        </w:sectPr>
      </w:pPr>
    </w:p>
    <w:p w:rsidR="0090271D" w:rsidRDefault="0090271D" w:rsidP="0090271D">
      <w:pPr>
        <w:ind w:firstLine="0"/>
        <w:jc w:val="left"/>
        <w:rPr>
          <w:rFonts w:ascii="Times New Roman" w:hAnsi="Times New Roman" w:cs="Times New Roman" w:hint="default"/>
          <w:b/>
        </w:rPr>
      </w:pPr>
    </w:p>
    <w:p w:rsidR="0090271D" w:rsidRDefault="0090271D" w:rsidP="0090271D">
      <w:pPr>
        <w:jc w:val="center"/>
        <w:rPr>
          <w:rFonts w:ascii="Times New Roman" w:hAnsi="Times New Roman" w:cs="Times New Roman" w:hint="default"/>
          <w:b/>
          <w:sz w:val="28"/>
          <w:szCs w:val="28"/>
        </w:rPr>
      </w:pPr>
      <w:r w:rsidRPr="001616F8">
        <w:rPr>
          <w:rFonts w:ascii="Times New Roman" w:hAnsi="Times New Roman" w:cs="Times New Roman"/>
          <w:b/>
          <w:sz w:val="28"/>
          <w:szCs w:val="28"/>
        </w:rPr>
        <w:t>Объем финансирования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39"/>
        <w:gridCol w:w="1454"/>
        <w:gridCol w:w="2278"/>
        <w:gridCol w:w="992"/>
        <w:gridCol w:w="1559"/>
        <w:gridCol w:w="1000"/>
        <w:gridCol w:w="1198"/>
        <w:gridCol w:w="1141"/>
        <w:gridCol w:w="2087"/>
      </w:tblGrid>
      <w:tr w:rsidR="006B3136" w:rsidRPr="006B3136" w:rsidTr="006B3136">
        <w:trPr>
          <w:trHeight w:val="102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6B3136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3639" w:type="dxa"/>
            <w:hideMark/>
          </w:tcPr>
          <w:p w:rsidR="0090271D" w:rsidRPr="006B3136" w:rsidRDefault="0090271D" w:rsidP="00D31543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Проекты (мероприятия) программы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Роль муниципалитета в реализации проекта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Код(ы) показателей, на которые направлен проект (мероприятие)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Обеспеченность финансированием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 (тыс. руб.)</w:t>
            </w:r>
            <w:r w:rsidRPr="006B313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 (тыс. руб.)</w:t>
            </w:r>
            <w:r w:rsidRPr="006B313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2087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Ссылка на мероприятие в муниципальной программе муниципального округа</w:t>
            </w:r>
          </w:p>
        </w:tc>
      </w:tr>
      <w:tr w:rsidR="006B3136" w:rsidRPr="006B3136" w:rsidTr="006B3136">
        <w:trPr>
          <w:trHeight w:val="102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1454" w:type="dxa"/>
            <w:hideMark/>
          </w:tcPr>
          <w:p w:rsidR="0090271D" w:rsidRPr="006B3136" w:rsidRDefault="005E3CD3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Исполнитель проекта, пользователь результатов проекта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П1, П2, П3, П4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Финансирование</w:t>
            </w: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не требуется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7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90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60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495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2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«Электронный документооборот»</w:t>
            </w:r>
          </w:p>
        </w:tc>
        <w:tc>
          <w:tcPr>
            <w:tcW w:w="1454" w:type="dxa"/>
            <w:hideMark/>
          </w:tcPr>
          <w:p w:rsidR="0090271D" w:rsidRPr="006B3136" w:rsidRDefault="005E3CD3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Пользователь результатов проекта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П5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Финансирование</w:t>
            </w: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не требуется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7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30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«Электронный документооборот»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30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«Электронный документооборот»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30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«Электронный документооборот»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102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«Платформа обратной связи»</w:t>
            </w:r>
          </w:p>
        </w:tc>
        <w:tc>
          <w:tcPr>
            <w:tcW w:w="1454" w:type="dxa"/>
            <w:hideMark/>
          </w:tcPr>
          <w:p w:rsidR="0090271D" w:rsidRPr="006B3136" w:rsidRDefault="005E3CD3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Исполнитель проекта, пользователь результатов проекта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П8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Финансирование</w:t>
            </w: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не требуется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7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30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«Платформа обратной связи»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30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«Платформа обратной связи»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30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«Платформа обратной связи»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65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4.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1454" w:type="dxa"/>
            <w:hideMark/>
          </w:tcPr>
          <w:p w:rsidR="0090271D" w:rsidRPr="006B3136" w:rsidRDefault="005E3CD3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Поставщик данных, пользователь результатов проекта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П6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Финансирование</w:t>
            </w: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не требуется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495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495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495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35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1454" w:type="dxa"/>
            <w:hideMark/>
          </w:tcPr>
          <w:p w:rsidR="0090271D" w:rsidRPr="006B3136" w:rsidRDefault="005E3CD3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Исполнитель проекта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П7, П8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Финансирование</w:t>
            </w: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не требуется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35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35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35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5.3.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975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1454" w:type="dxa"/>
            <w:hideMark/>
          </w:tcPr>
          <w:p w:rsidR="0090271D" w:rsidRPr="006B3136" w:rsidRDefault="005E3CD3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Исполнитель проекта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П9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Финансирование</w:t>
            </w: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не требуется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35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35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35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6.3.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102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Проект «Создание (развитие) региональной цифровой платформы по </w:t>
            </w:r>
            <w:proofErr w:type="spellStart"/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цифровизации</w:t>
            </w:r>
            <w:proofErr w:type="spellEnd"/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спортивной отрасли» </w:t>
            </w:r>
          </w:p>
        </w:tc>
        <w:tc>
          <w:tcPr>
            <w:tcW w:w="1454" w:type="dxa"/>
            <w:hideMark/>
          </w:tcPr>
          <w:p w:rsidR="0090271D" w:rsidRPr="006B3136" w:rsidRDefault="005E3CD3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П10, П11, П12, П13, П14, П15, П16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Финансирование</w:t>
            </w: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не требуется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48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Проект «Создание (развитие) региональной цифровой платформы по </w:t>
            </w:r>
            <w:proofErr w:type="spellStart"/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цифровизации</w:t>
            </w:r>
            <w:proofErr w:type="spellEnd"/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спортивной отрасли» 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48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Проект «Создание (развитие) региональной цифровой платформы по </w:t>
            </w:r>
            <w:proofErr w:type="spellStart"/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цифровизации</w:t>
            </w:r>
            <w:proofErr w:type="spellEnd"/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спортивной отрасли» 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48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7.3.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Проект «Создание (развитие) региональной цифровой платформы по </w:t>
            </w:r>
            <w:proofErr w:type="spellStart"/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цифровизации</w:t>
            </w:r>
            <w:proofErr w:type="spellEnd"/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спортивной отрасли» 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65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3639" w:type="dxa"/>
            <w:noWrap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1454" w:type="dxa"/>
            <w:hideMark/>
          </w:tcPr>
          <w:p w:rsidR="0090271D" w:rsidRPr="006B3136" w:rsidRDefault="005E3CD3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Поставщик данных, пользователь результатов проекта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П17, П18, П19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Финансирование</w:t>
            </w: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не требуется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30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8.1.</w:t>
            </w:r>
          </w:p>
        </w:tc>
        <w:tc>
          <w:tcPr>
            <w:tcW w:w="3639" w:type="dxa"/>
            <w:noWrap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30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8.2.</w:t>
            </w:r>
          </w:p>
        </w:tc>
        <w:tc>
          <w:tcPr>
            <w:tcW w:w="3639" w:type="dxa"/>
            <w:noWrap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30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8.3.</w:t>
            </w:r>
          </w:p>
        </w:tc>
        <w:tc>
          <w:tcPr>
            <w:tcW w:w="3639" w:type="dxa"/>
            <w:noWrap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102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Проект «Внедрение информационной системы учета </w:t>
            </w:r>
            <w:proofErr w:type="spellStart"/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похозяйственных</w:t>
            </w:r>
            <w:proofErr w:type="spellEnd"/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1454" w:type="dxa"/>
            <w:hideMark/>
          </w:tcPr>
          <w:p w:rsidR="0090271D" w:rsidRPr="006B3136" w:rsidRDefault="005E3CD3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П36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Финансирование</w:t>
            </w: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не требуется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2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9.1.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Проект «Внедрение информационной системы учета </w:t>
            </w:r>
            <w:proofErr w:type="spellStart"/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похозяйственных</w:t>
            </w:r>
            <w:proofErr w:type="spellEnd"/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2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9.2.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Проект «Внедрение информационной системы учета </w:t>
            </w:r>
            <w:proofErr w:type="spellStart"/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похозяйственных</w:t>
            </w:r>
            <w:proofErr w:type="spellEnd"/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2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9.3.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Проект «Внедрение информационной системы учета </w:t>
            </w:r>
            <w:proofErr w:type="spellStart"/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похозяйственных</w:t>
            </w:r>
            <w:proofErr w:type="spellEnd"/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102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«Построение и развитие АПК «Безопасный город»</w:t>
            </w:r>
          </w:p>
        </w:tc>
        <w:tc>
          <w:tcPr>
            <w:tcW w:w="1454" w:type="dxa"/>
            <w:hideMark/>
          </w:tcPr>
          <w:p w:rsidR="0090271D" w:rsidRPr="006B3136" w:rsidRDefault="005E3CD3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П20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Обеспечено финансированием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98" w:type="dxa"/>
            <w:hideMark/>
          </w:tcPr>
          <w:p w:rsidR="0090271D" w:rsidRPr="006B3136" w:rsidRDefault="00EF3246" w:rsidP="00B3653D">
            <w:pPr>
              <w:ind w:firstLine="22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141" w:type="dxa"/>
            <w:hideMark/>
          </w:tcPr>
          <w:p w:rsidR="0090271D" w:rsidRPr="006B3136" w:rsidRDefault="00EF3246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2087" w:type="dxa"/>
            <w:vMerge w:val="restart"/>
            <w:hideMark/>
          </w:tcPr>
          <w:p w:rsidR="0090271D" w:rsidRPr="006B3136" w:rsidRDefault="0090271D" w:rsidP="007E2805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«Обеспечение безопасности населения и муниципальной (коммунальной) инфраструктуры» подпрограммы «Построение (развитие) аппаратно-программного комплекса «Безопасный город» на территории Алатырского  </w:t>
            </w:r>
            <w:r w:rsidR="00194299" w:rsidRPr="006B3136">
              <w:rPr>
                <w:rFonts w:ascii="Times New Roman" w:hAnsi="Times New Roman" w:cs="Times New Roman" w:hint="default"/>
                <w:sz w:val="18"/>
                <w:szCs w:val="18"/>
              </w:rPr>
              <w:t xml:space="preserve">муниципального округа </w:t>
            </w: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 » муниципальной программы Алатырского </w:t>
            </w:r>
            <w:r w:rsidR="005E3CD3" w:rsidRPr="006B3136">
              <w:rPr>
                <w:rFonts w:ascii="Times New Roman" w:hAnsi="Times New Roman" w:cs="Times New Roman" w:hint="default"/>
                <w:sz w:val="18"/>
                <w:szCs w:val="18"/>
              </w:rPr>
              <w:t>муниципального округа</w:t>
            </w: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 «Повышение безопасности жизнедеятельности населения и территорий Алатырского </w:t>
            </w:r>
            <w:r w:rsidR="005E3CD3" w:rsidRPr="006B3136">
              <w:rPr>
                <w:rFonts w:ascii="Times New Roman" w:hAnsi="Times New Roman" w:cs="Times New Roman" w:hint="default"/>
                <w:sz w:val="18"/>
                <w:szCs w:val="18"/>
              </w:rPr>
              <w:t>муниципального округа</w:t>
            </w: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», утвержденной  постановлением администрации Алатырского </w:t>
            </w:r>
            <w:r w:rsidR="005E3CD3" w:rsidRPr="006B3136">
              <w:rPr>
                <w:rFonts w:ascii="Times New Roman" w:hAnsi="Times New Roman" w:cs="Times New Roman" w:hint="default"/>
                <w:sz w:val="18"/>
                <w:szCs w:val="18"/>
              </w:rPr>
              <w:t>муниципального округа</w:t>
            </w: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5E3CD3" w:rsidRPr="006B3136">
              <w:rPr>
                <w:rFonts w:ascii="Times New Roman" w:hAnsi="Times New Roman" w:cs="Times New Roman" w:hint="default"/>
                <w:sz w:val="18"/>
                <w:szCs w:val="18"/>
              </w:rPr>
              <w:t xml:space="preserve">13.02.2023 </w:t>
            </w: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5E3CD3" w:rsidRPr="006B3136">
              <w:rPr>
                <w:rFonts w:ascii="Times New Roman" w:hAnsi="Times New Roman" w:cs="Times New Roman" w:hint="default"/>
                <w:sz w:val="18"/>
                <w:szCs w:val="18"/>
              </w:rPr>
              <w:t>168</w:t>
            </w:r>
          </w:p>
        </w:tc>
      </w:tr>
      <w:tr w:rsidR="006B3136" w:rsidRPr="006B3136" w:rsidTr="006B3136">
        <w:trPr>
          <w:trHeight w:val="300"/>
        </w:trPr>
        <w:tc>
          <w:tcPr>
            <w:tcW w:w="534" w:type="dxa"/>
            <w:hideMark/>
          </w:tcPr>
          <w:p w:rsidR="0090271D" w:rsidRPr="006B3136" w:rsidRDefault="0090271D" w:rsidP="009B3E07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«Построение и развитие АПК «Безопасный город»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vMerge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</w:p>
        </w:tc>
      </w:tr>
      <w:tr w:rsidR="006B3136" w:rsidRPr="006B3136" w:rsidTr="006B3136">
        <w:trPr>
          <w:trHeight w:val="3615"/>
        </w:trPr>
        <w:tc>
          <w:tcPr>
            <w:tcW w:w="534" w:type="dxa"/>
            <w:hideMark/>
          </w:tcPr>
          <w:p w:rsidR="0090271D" w:rsidRPr="006B3136" w:rsidRDefault="0090271D" w:rsidP="009B3E07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«Построение и развитие АПК «Безопасный город»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198" w:type="dxa"/>
            <w:noWrap/>
            <w:hideMark/>
          </w:tcPr>
          <w:p w:rsidR="0090271D" w:rsidRPr="006B3136" w:rsidRDefault="00EF3246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 w:hint="default"/>
                <w:sz w:val="18"/>
                <w:szCs w:val="18"/>
              </w:rPr>
              <w:t>450,0</w:t>
            </w:r>
          </w:p>
        </w:tc>
        <w:tc>
          <w:tcPr>
            <w:tcW w:w="1141" w:type="dxa"/>
            <w:noWrap/>
            <w:hideMark/>
          </w:tcPr>
          <w:p w:rsidR="0090271D" w:rsidRPr="006B3136" w:rsidRDefault="00EF3246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 w:hint="default"/>
                <w:sz w:val="18"/>
                <w:szCs w:val="18"/>
              </w:rPr>
              <w:t>300,0</w:t>
            </w:r>
          </w:p>
        </w:tc>
        <w:tc>
          <w:tcPr>
            <w:tcW w:w="2087" w:type="dxa"/>
            <w:vMerge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</w:p>
        </w:tc>
      </w:tr>
      <w:tr w:rsidR="006B3136" w:rsidRPr="006B3136" w:rsidTr="006B3136">
        <w:trPr>
          <w:trHeight w:val="300"/>
        </w:trPr>
        <w:tc>
          <w:tcPr>
            <w:tcW w:w="534" w:type="dxa"/>
            <w:hideMark/>
          </w:tcPr>
          <w:p w:rsidR="0090271D" w:rsidRPr="006B3136" w:rsidRDefault="0090271D" w:rsidP="009B3E07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10.3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«Построение и развитие АПК «Безопасный город»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vMerge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</w:p>
        </w:tc>
      </w:tr>
      <w:tr w:rsidR="006B3136" w:rsidRPr="006B3136" w:rsidTr="006B3136">
        <w:trPr>
          <w:trHeight w:val="1020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«Реконструкция муниципальной</w:t>
            </w: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145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П21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Финансирование</w:t>
            </w: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не требуется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480"/>
        </w:trPr>
        <w:tc>
          <w:tcPr>
            <w:tcW w:w="534" w:type="dxa"/>
            <w:hideMark/>
          </w:tcPr>
          <w:p w:rsidR="0090271D" w:rsidRPr="006B3136" w:rsidRDefault="0090271D" w:rsidP="009B3E07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«Реконструкция муниципальной</w:t>
            </w:r>
            <w:r w:rsidRPr="006B3136">
              <w:rPr>
                <w:rFonts w:ascii="Times New Roman" w:hAnsi="Times New Roman" w:cs="Times New Roman"/>
                <w:sz w:val="18"/>
                <w:szCs w:val="18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480"/>
        </w:trPr>
        <w:tc>
          <w:tcPr>
            <w:tcW w:w="534" w:type="dxa"/>
            <w:hideMark/>
          </w:tcPr>
          <w:p w:rsidR="0090271D" w:rsidRPr="006B3136" w:rsidRDefault="0090271D" w:rsidP="009B3E07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11.2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«Реконструкция муниципальной</w:t>
            </w:r>
            <w:r w:rsidRPr="006B3136">
              <w:rPr>
                <w:rFonts w:ascii="Times New Roman" w:hAnsi="Times New Roman" w:cs="Times New Roman"/>
                <w:sz w:val="18"/>
                <w:szCs w:val="18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48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11.3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«Реконструкция муниципальной</w:t>
            </w:r>
            <w:r w:rsidRPr="006B3136">
              <w:rPr>
                <w:rFonts w:ascii="Times New Roman" w:hAnsi="Times New Roman" w:cs="Times New Roman"/>
                <w:sz w:val="18"/>
                <w:szCs w:val="18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65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145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Поставщик данных, пользователь результатов проекта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П22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Финансирование</w:t>
            </w: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не требуется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30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30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12.2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30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12.3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65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1454" w:type="dxa"/>
            <w:hideMark/>
          </w:tcPr>
          <w:p w:rsidR="0090271D" w:rsidRPr="006B3136" w:rsidRDefault="005E3CD3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Поставщик данных, пользователь результатов проекта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П23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Финансирование</w:t>
            </w: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не требуется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48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48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13.2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48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13.3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65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1454" w:type="dxa"/>
            <w:hideMark/>
          </w:tcPr>
          <w:p w:rsidR="0090271D" w:rsidRPr="006B3136" w:rsidRDefault="005E3CD3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Участник проекта, пользователь результатов проекта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П24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Финансирование</w:t>
            </w: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не требуется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2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14.1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2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14.2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2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14.3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65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«Создание IТ-классов на базе общеобразовательных организаций»</w:t>
            </w:r>
          </w:p>
        </w:tc>
        <w:tc>
          <w:tcPr>
            <w:tcW w:w="1454" w:type="dxa"/>
            <w:hideMark/>
          </w:tcPr>
          <w:p w:rsidR="0090271D" w:rsidRPr="006B3136" w:rsidRDefault="005E3CD3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Участник проекта, пользователь результатов проекта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П25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Финансирование</w:t>
            </w: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не требуется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30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15.1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«Создание IТ-классов на базе общеобразовательных организаций»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30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15.2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«Создание IТ-классов на базе общеобразовательных организаций»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30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15.3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«Создание IТ-классов на базе общеобразовательных организаций»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65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1454" w:type="dxa"/>
            <w:hideMark/>
          </w:tcPr>
          <w:p w:rsidR="0090271D" w:rsidRPr="006B3136" w:rsidRDefault="005E3CD3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Поставщик данных, пользователь результатов проекта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П28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Финансирование</w:t>
            </w: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не требуется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48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16.1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48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16.2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48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16.3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65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1454" w:type="dxa"/>
            <w:hideMark/>
          </w:tcPr>
          <w:p w:rsidR="0090271D" w:rsidRPr="006B3136" w:rsidRDefault="005E3CD3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Поставщик данных, пользователь результатов проекта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П26, П27, П29, П30, П31, П32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Финансирование</w:t>
            </w: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не требуется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2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17.1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2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17.2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2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17.3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65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1454" w:type="dxa"/>
            <w:hideMark/>
          </w:tcPr>
          <w:p w:rsidR="0090271D" w:rsidRPr="006B3136" w:rsidRDefault="005E3CD3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Поставщик данных, пользователь результатов проекта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П33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Финансирование</w:t>
            </w: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не требуется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48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18.1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48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18.2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48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18.3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765"/>
        </w:trPr>
        <w:tc>
          <w:tcPr>
            <w:tcW w:w="53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«Региональная система управления лесным комплексом»</w:t>
            </w:r>
          </w:p>
        </w:tc>
        <w:tc>
          <w:tcPr>
            <w:tcW w:w="1454" w:type="dxa"/>
            <w:hideMark/>
          </w:tcPr>
          <w:p w:rsidR="0090271D" w:rsidRPr="006B3136" w:rsidRDefault="005E3CD3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Поставщик данных, пользователь результатов проекта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П34, П35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Финансирование</w:t>
            </w: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не требуется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i/>
                <w:i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30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19.1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Проект «Региональная система управления лесным комплексом»   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30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19.2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Проект «Региональная система управления лесным комплексом»   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3136" w:rsidRPr="006B3136" w:rsidTr="006B3136">
        <w:trPr>
          <w:trHeight w:val="300"/>
        </w:trPr>
        <w:tc>
          <w:tcPr>
            <w:tcW w:w="534" w:type="dxa"/>
            <w:hideMark/>
          </w:tcPr>
          <w:p w:rsidR="0090271D" w:rsidRPr="006B3136" w:rsidRDefault="0090271D" w:rsidP="006B3136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19.3</w:t>
            </w:r>
          </w:p>
        </w:tc>
        <w:tc>
          <w:tcPr>
            <w:tcW w:w="3639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 xml:space="preserve">Проект «Региональная система управления лесным комплексом»   </w:t>
            </w:r>
          </w:p>
        </w:tc>
        <w:tc>
          <w:tcPr>
            <w:tcW w:w="1454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8" w:type="dxa"/>
            <w:hideMark/>
          </w:tcPr>
          <w:p w:rsidR="0090271D" w:rsidRPr="006B3136" w:rsidRDefault="0090271D" w:rsidP="0090271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1198" w:type="dxa"/>
            <w:hideMark/>
          </w:tcPr>
          <w:p w:rsidR="0090271D" w:rsidRPr="006B3136" w:rsidRDefault="0090271D" w:rsidP="00B3653D">
            <w:pPr>
              <w:ind w:firstLine="22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0271D" w:rsidRPr="006B3136" w:rsidTr="006B3136">
        <w:trPr>
          <w:trHeight w:val="300"/>
        </w:trPr>
        <w:tc>
          <w:tcPr>
            <w:tcW w:w="11456" w:type="dxa"/>
            <w:gridSpan w:val="7"/>
            <w:hideMark/>
          </w:tcPr>
          <w:p w:rsidR="0090271D" w:rsidRPr="006B3136" w:rsidRDefault="0090271D" w:rsidP="007E0AEC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 объем финансирования, в том числе:</w:t>
            </w:r>
          </w:p>
        </w:tc>
        <w:tc>
          <w:tcPr>
            <w:tcW w:w="1198" w:type="dxa"/>
            <w:hideMark/>
          </w:tcPr>
          <w:p w:rsidR="0090271D" w:rsidRPr="006B3136" w:rsidRDefault="00EF3246" w:rsidP="007E0AEC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141" w:type="dxa"/>
            <w:hideMark/>
          </w:tcPr>
          <w:p w:rsidR="0090271D" w:rsidRPr="006B3136" w:rsidRDefault="00EF3246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0271D" w:rsidRPr="006B3136" w:rsidTr="006B3136">
        <w:trPr>
          <w:trHeight w:val="300"/>
        </w:trPr>
        <w:tc>
          <w:tcPr>
            <w:tcW w:w="11456" w:type="dxa"/>
            <w:gridSpan w:val="7"/>
            <w:hideMark/>
          </w:tcPr>
          <w:p w:rsidR="0090271D" w:rsidRPr="006B3136" w:rsidRDefault="0090271D" w:rsidP="007E0AEC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за счет средств республиканского бюджета Чувашской Республики</w:t>
            </w:r>
          </w:p>
        </w:tc>
        <w:tc>
          <w:tcPr>
            <w:tcW w:w="1198" w:type="dxa"/>
            <w:hideMark/>
          </w:tcPr>
          <w:p w:rsidR="0090271D" w:rsidRPr="006B3136" w:rsidRDefault="0090271D" w:rsidP="007E0AEC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0271D" w:rsidRPr="006B3136" w:rsidTr="006B3136">
        <w:trPr>
          <w:trHeight w:val="300"/>
        </w:trPr>
        <w:tc>
          <w:tcPr>
            <w:tcW w:w="11456" w:type="dxa"/>
            <w:gridSpan w:val="7"/>
            <w:hideMark/>
          </w:tcPr>
          <w:p w:rsidR="0090271D" w:rsidRPr="006B3136" w:rsidRDefault="0090271D" w:rsidP="007E0AEC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1198" w:type="dxa"/>
            <w:hideMark/>
          </w:tcPr>
          <w:p w:rsidR="0090271D" w:rsidRPr="006B3136" w:rsidRDefault="00EF3246" w:rsidP="007E0AEC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141" w:type="dxa"/>
            <w:hideMark/>
          </w:tcPr>
          <w:p w:rsidR="0090271D" w:rsidRPr="006B3136" w:rsidRDefault="00EF3246" w:rsidP="00B3653D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0271D" w:rsidRPr="006B3136" w:rsidTr="006B3136">
        <w:trPr>
          <w:trHeight w:val="300"/>
        </w:trPr>
        <w:tc>
          <w:tcPr>
            <w:tcW w:w="11456" w:type="dxa"/>
            <w:gridSpan w:val="7"/>
            <w:hideMark/>
          </w:tcPr>
          <w:p w:rsidR="0090271D" w:rsidRPr="006B3136" w:rsidRDefault="0090271D" w:rsidP="007E0AEC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за счет внебюджетных источников</w:t>
            </w:r>
          </w:p>
        </w:tc>
        <w:tc>
          <w:tcPr>
            <w:tcW w:w="1198" w:type="dxa"/>
            <w:hideMark/>
          </w:tcPr>
          <w:p w:rsidR="0090271D" w:rsidRPr="006B3136" w:rsidRDefault="0090271D" w:rsidP="007E0AEC">
            <w:pPr>
              <w:ind w:firstLine="0"/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1" w:type="dxa"/>
            <w:hideMark/>
          </w:tcPr>
          <w:p w:rsidR="0090271D" w:rsidRPr="006B3136" w:rsidRDefault="0090271D" w:rsidP="00194299">
            <w:pPr>
              <w:rPr>
                <w:rFonts w:ascii="Times New Roman" w:hAnsi="Times New Roman" w:cs="Times New Roman" w:hint="default"/>
                <w:b/>
                <w:bCs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7" w:type="dxa"/>
            <w:noWrap/>
            <w:hideMark/>
          </w:tcPr>
          <w:p w:rsidR="0090271D" w:rsidRPr="006B3136" w:rsidRDefault="0090271D" w:rsidP="00B3653D">
            <w:pPr>
              <w:ind w:firstLine="0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6B31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90271D" w:rsidRPr="001616F8" w:rsidRDefault="0090271D" w:rsidP="0090271D">
      <w:pPr>
        <w:jc w:val="center"/>
        <w:rPr>
          <w:rFonts w:ascii="Times New Roman" w:hAnsi="Times New Roman" w:cs="Times New Roman" w:hint="default"/>
          <w:b/>
          <w:sz w:val="28"/>
          <w:szCs w:val="28"/>
        </w:rPr>
      </w:pPr>
    </w:p>
    <w:sectPr w:rsidR="0090271D" w:rsidRPr="001616F8" w:rsidSect="006B3136">
      <w:pgSz w:w="16800" w:h="11900" w:orient="landscape"/>
      <w:pgMar w:top="567" w:right="567" w:bottom="1134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B37" w:rsidRDefault="00822B37">
      <w:pPr>
        <w:rPr>
          <w:rFonts w:hint="default"/>
        </w:rPr>
      </w:pPr>
      <w:r>
        <w:separator/>
      </w:r>
    </w:p>
  </w:endnote>
  <w:endnote w:type="continuationSeparator" w:id="0">
    <w:p w:rsidR="00822B37" w:rsidRDefault="00822B3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E">
    <w:altName w:val="Times New Roman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B37" w:rsidRDefault="00822B37">
      <w:pPr>
        <w:rPr>
          <w:rFonts w:hint="default"/>
        </w:rPr>
      </w:pPr>
      <w:r>
        <w:separator/>
      </w:r>
    </w:p>
  </w:footnote>
  <w:footnote w:type="continuationSeparator" w:id="0">
    <w:p w:rsidR="00822B37" w:rsidRDefault="00822B37">
      <w:pPr>
        <w:rPr>
          <w:rFonts w:hint="default"/>
        </w:rPr>
      </w:pPr>
      <w:r>
        <w:continuationSeparator/>
      </w:r>
    </w:p>
  </w:footnote>
  <w:footnote w:id="1">
    <w:p w:rsidR="00A72883" w:rsidRPr="00080D2D" w:rsidRDefault="00A72883" w:rsidP="007F379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 w:hint="default"/>
          <w:color w:val="000000"/>
          <w:sz w:val="18"/>
          <w:szCs w:val="18"/>
        </w:rPr>
      </w:pPr>
      <w:r w:rsidRPr="007F379B">
        <w:rPr>
          <w:rFonts w:asciiTheme="minorHAnsi" w:hAnsiTheme="minorHAnsi" w:cstheme="minorHAnsi" w:hint="default"/>
          <w:sz w:val="22"/>
          <w:szCs w:val="22"/>
          <w:vertAlign w:val="superscript"/>
        </w:rPr>
        <w:footnoteRef/>
      </w:r>
      <w:r w:rsidRPr="007F379B">
        <w:rPr>
          <w:rFonts w:asciiTheme="minorHAnsi" w:eastAsia="Times" w:hAnsiTheme="minorHAnsi" w:cstheme="minorHAnsi" w:hint="default"/>
          <w:color w:val="000000"/>
          <w:sz w:val="22"/>
          <w:szCs w:val="22"/>
        </w:rPr>
        <w:t xml:space="preserve"> </w:t>
      </w:r>
      <w:r w:rsidRPr="00080D2D">
        <w:rPr>
          <w:rFonts w:ascii="Times New Roman" w:eastAsia="Times" w:hAnsi="Times New Roman" w:cs="Times New Roman" w:hint="default"/>
          <w:color w:val="000000"/>
          <w:sz w:val="18"/>
          <w:szCs w:val="18"/>
        </w:rPr>
        <w:t>Заполняется на основе данных из разделов 1 и 2</w:t>
      </w:r>
    </w:p>
  </w:footnote>
  <w:footnote w:id="2">
    <w:p w:rsidR="00A72883" w:rsidRPr="00080D2D" w:rsidRDefault="00A72883" w:rsidP="007F379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 w:hint="default"/>
          <w:color w:val="000000"/>
          <w:sz w:val="18"/>
          <w:szCs w:val="18"/>
        </w:rPr>
      </w:pPr>
      <w:r w:rsidRPr="007F379B">
        <w:rPr>
          <w:rFonts w:asciiTheme="minorHAnsi" w:hAnsiTheme="minorHAnsi" w:cstheme="minorHAnsi" w:hint="default"/>
          <w:sz w:val="22"/>
          <w:szCs w:val="22"/>
          <w:vertAlign w:val="superscript"/>
        </w:rPr>
        <w:footnoteRef/>
      </w:r>
      <w:r w:rsidRPr="007F379B">
        <w:rPr>
          <w:rFonts w:asciiTheme="minorHAnsi" w:eastAsia="Times" w:hAnsiTheme="minorHAnsi" w:cstheme="minorHAnsi" w:hint="default"/>
          <w:color w:val="000000"/>
          <w:sz w:val="22"/>
          <w:szCs w:val="22"/>
        </w:rPr>
        <w:t xml:space="preserve"> </w:t>
      </w:r>
      <w:r w:rsidRPr="00080D2D">
        <w:rPr>
          <w:rFonts w:ascii="Times New Roman" w:eastAsia="Times" w:hAnsi="Times New Roman" w:cs="Times New Roman" w:hint="default"/>
          <w:color w:val="000000"/>
          <w:sz w:val="18"/>
          <w:szCs w:val="18"/>
        </w:rPr>
        <w:t>Заполняется на основе данных из разделов 1 и 2</w:t>
      </w:r>
    </w:p>
  </w:footnote>
  <w:footnote w:id="3">
    <w:p w:rsidR="00A72883" w:rsidRPr="00080D2D" w:rsidRDefault="00A72883" w:rsidP="007F379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 w:hint="default"/>
          <w:color w:val="000000"/>
          <w:sz w:val="18"/>
          <w:szCs w:val="18"/>
        </w:rPr>
      </w:pPr>
      <w:r w:rsidRPr="003C340F">
        <w:rPr>
          <w:rFonts w:asciiTheme="minorHAnsi" w:hAnsiTheme="minorHAnsi" w:cstheme="minorHAnsi" w:hint="default"/>
          <w:sz w:val="22"/>
          <w:szCs w:val="22"/>
          <w:vertAlign w:val="superscript"/>
        </w:rPr>
        <w:footnoteRef/>
      </w:r>
      <w:r w:rsidRPr="003C340F">
        <w:rPr>
          <w:rFonts w:asciiTheme="minorHAnsi" w:eastAsia="Times" w:hAnsiTheme="minorHAnsi" w:cstheme="minorHAnsi" w:hint="default"/>
          <w:color w:val="000000"/>
          <w:sz w:val="22"/>
          <w:szCs w:val="22"/>
        </w:rPr>
        <w:t xml:space="preserve"> </w:t>
      </w:r>
      <w:r w:rsidRPr="00080D2D">
        <w:rPr>
          <w:rFonts w:ascii="Times New Roman" w:eastAsia="Times" w:hAnsi="Times New Roman" w:cs="Times New Roman" w:hint="default"/>
          <w:color w:val="000000"/>
          <w:sz w:val="18"/>
          <w:szCs w:val="18"/>
        </w:rPr>
        <w:t xml:space="preserve">Первая цифра кода результата должна отражать принадлежность соответствующему приоритету цифровой трансформации </w:t>
      </w:r>
      <w:r w:rsidRPr="00080D2D">
        <w:rPr>
          <w:rFonts w:ascii="Times New Roman" w:eastAsia="Times" w:hAnsi="Times New Roman" w:cs="Times New Roman" w:hint="default"/>
          <w:sz w:val="18"/>
          <w:szCs w:val="18"/>
        </w:rPr>
        <w:t>муниципального района,</w:t>
      </w:r>
      <w:r w:rsidRPr="00080D2D">
        <w:rPr>
          <w:rFonts w:ascii="Times New Roman" w:hAnsi="Times New Roman" w:cs="Times New Roman" w:hint="default"/>
          <w:sz w:val="18"/>
          <w:szCs w:val="18"/>
        </w:rPr>
        <w:t xml:space="preserve"> </w:t>
      </w:r>
      <w:r w:rsidRPr="00080D2D">
        <w:rPr>
          <w:rFonts w:ascii="Times New Roman" w:eastAsia="Times" w:hAnsi="Times New Roman" w:cs="Times New Roman" w:hint="default"/>
          <w:sz w:val="18"/>
          <w:szCs w:val="18"/>
        </w:rPr>
        <w:t>муниципальных и городских округов</w:t>
      </w:r>
      <w:r w:rsidRPr="00080D2D">
        <w:rPr>
          <w:rFonts w:ascii="Times New Roman" w:eastAsia="Times" w:hAnsi="Times New Roman" w:cs="Times New Roman" w:hint="default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5282613"/>
      <w:docPartObj>
        <w:docPartGallery w:val="Page Numbers (Top of Page)"/>
        <w:docPartUnique/>
      </w:docPartObj>
    </w:sdtPr>
    <w:sdtEndPr/>
    <w:sdtContent>
      <w:p w:rsidR="00A72883" w:rsidRDefault="00A72883">
        <w:pPr>
          <w:pStyle w:val="a3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96E">
          <w:rPr>
            <w:rFonts w:hint="default"/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883" w:rsidRDefault="00A72883">
    <w:pPr>
      <w:pStyle w:val="a3"/>
      <w:jc w:val="center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F0786"/>
    <w:multiLevelType w:val="hybridMultilevel"/>
    <w:tmpl w:val="6CC89B88"/>
    <w:lvl w:ilvl="0" w:tplc="E4647F5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117A3A"/>
    <w:multiLevelType w:val="hybridMultilevel"/>
    <w:tmpl w:val="872C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22"/>
  </w:num>
  <w:num w:numId="5">
    <w:abstractNumId w:val="13"/>
  </w:num>
  <w:num w:numId="6">
    <w:abstractNumId w:val="19"/>
  </w:num>
  <w:num w:numId="7">
    <w:abstractNumId w:val="3"/>
  </w:num>
  <w:num w:numId="8">
    <w:abstractNumId w:val="25"/>
  </w:num>
  <w:num w:numId="9">
    <w:abstractNumId w:val="28"/>
  </w:num>
  <w:num w:numId="10">
    <w:abstractNumId w:val="8"/>
  </w:num>
  <w:num w:numId="11">
    <w:abstractNumId w:val="23"/>
  </w:num>
  <w:num w:numId="12">
    <w:abstractNumId w:val="9"/>
  </w:num>
  <w:num w:numId="13">
    <w:abstractNumId w:val="10"/>
  </w:num>
  <w:num w:numId="14">
    <w:abstractNumId w:val="4"/>
  </w:num>
  <w:num w:numId="15">
    <w:abstractNumId w:val="27"/>
  </w:num>
  <w:num w:numId="16">
    <w:abstractNumId w:val="2"/>
  </w:num>
  <w:num w:numId="17">
    <w:abstractNumId w:val="15"/>
  </w:num>
  <w:num w:numId="18">
    <w:abstractNumId w:val="20"/>
  </w:num>
  <w:num w:numId="19">
    <w:abstractNumId w:val="26"/>
  </w:num>
  <w:num w:numId="20">
    <w:abstractNumId w:val="30"/>
  </w:num>
  <w:num w:numId="21">
    <w:abstractNumId w:val="17"/>
  </w:num>
  <w:num w:numId="22">
    <w:abstractNumId w:val="16"/>
  </w:num>
  <w:num w:numId="23">
    <w:abstractNumId w:val="31"/>
  </w:num>
  <w:num w:numId="24">
    <w:abstractNumId w:val="0"/>
  </w:num>
  <w:num w:numId="25">
    <w:abstractNumId w:val="5"/>
  </w:num>
  <w:num w:numId="26">
    <w:abstractNumId w:val="29"/>
  </w:num>
  <w:num w:numId="27">
    <w:abstractNumId w:val="24"/>
  </w:num>
  <w:num w:numId="28">
    <w:abstractNumId w:val="1"/>
  </w:num>
  <w:num w:numId="29">
    <w:abstractNumId w:val="18"/>
  </w:num>
  <w:num w:numId="30">
    <w:abstractNumId w:val="7"/>
  </w:num>
  <w:num w:numId="31">
    <w:abstractNumId w:val="2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1D0"/>
    <w:rsid w:val="00012C52"/>
    <w:rsid w:val="00030084"/>
    <w:rsid w:val="000570AC"/>
    <w:rsid w:val="00061820"/>
    <w:rsid w:val="00072654"/>
    <w:rsid w:val="00080D2D"/>
    <w:rsid w:val="000C032C"/>
    <w:rsid w:val="000D2DA3"/>
    <w:rsid w:val="000F5F78"/>
    <w:rsid w:val="00110BD5"/>
    <w:rsid w:val="00110E33"/>
    <w:rsid w:val="00137FC6"/>
    <w:rsid w:val="0014496E"/>
    <w:rsid w:val="00155528"/>
    <w:rsid w:val="00157177"/>
    <w:rsid w:val="00164828"/>
    <w:rsid w:val="0017278D"/>
    <w:rsid w:val="00172A27"/>
    <w:rsid w:val="00194299"/>
    <w:rsid w:val="001C1EFD"/>
    <w:rsid w:val="001E5E07"/>
    <w:rsid w:val="001F2C2E"/>
    <w:rsid w:val="0021034A"/>
    <w:rsid w:val="00211D45"/>
    <w:rsid w:val="00235BCC"/>
    <w:rsid w:val="00240E99"/>
    <w:rsid w:val="002412CF"/>
    <w:rsid w:val="00255D59"/>
    <w:rsid w:val="00277D22"/>
    <w:rsid w:val="00290D5E"/>
    <w:rsid w:val="00291EB0"/>
    <w:rsid w:val="002A5D29"/>
    <w:rsid w:val="002C7D48"/>
    <w:rsid w:val="002D302F"/>
    <w:rsid w:val="002D7629"/>
    <w:rsid w:val="002F1935"/>
    <w:rsid w:val="0031023A"/>
    <w:rsid w:val="00313BF4"/>
    <w:rsid w:val="0032165E"/>
    <w:rsid w:val="0032393B"/>
    <w:rsid w:val="003A21AB"/>
    <w:rsid w:val="003C340F"/>
    <w:rsid w:val="003F44AE"/>
    <w:rsid w:val="003F7BD4"/>
    <w:rsid w:val="00450BCE"/>
    <w:rsid w:val="0046182B"/>
    <w:rsid w:val="004E1E08"/>
    <w:rsid w:val="00513E84"/>
    <w:rsid w:val="005D1A58"/>
    <w:rsid w:val="005E25CA"/>
    <w:rsid w:val="005E3CD3"/>
    <w:rsid w:val="005F172F"/>
    <w:rsid w:val="00620CBC"/>
    <w:rsid w:val="006272D0"/>
    <w:rsid w:val="0065477B"/>
    <w:rsid w:val="006717ED"/>
    <w:rsid w:val="00683C5C"/>
    <w:rsid w:val="006B3136"/>
    <w:rsid w:val="00742BF4"/>
    <w:rsid w:val="00756CCE"/>
    <w:rsid w:val="00797471"/>
    <w:rsid w:val="007A19DA"/>
    <w:rsid w:val="007B4EBB"/>
    <w:rsid w:val="007B6C9C"/>
    <w:rsid w:val="007E0AEC"/>
    <w:rsid w:val="007E2805"/>
    <w:rsid w:val="007F379B"/>
    <w:rsid w:val="00803EC4"/>
    <w:rsid w:val="00805D9A"/>
    <w:rsid w:val="00815BB6"/>
    <w:rsid w:val="00822B37"/>
    <w:rsid w:val="00827417"/>
    <w:rsid w:val="008B02A3"/>
    <w:rsid w:val="008D53CA"/>
    <w:rsid w:val="008F36E5"/>
    <w:rsid w:val="0090271D"/>
    <w:rsid w:val="0092000B"/>
    <w:rsid w:val="009346D3"/>
    <w:rsid w:val="00937D61"/>
    <w:rsid w:val="009556D8"/>
    <w:rsid w:val="009B3E07"/>
    <w:rsid w:val="009F690A"/>
    <w:rsid w:val="00A0334F"/>
    <w:rsid w:val="00A23D40"/>
    <w:rsid w:val="00A52186"/>
    <w:rsid w:val="00A72883"/>
    <w:rsid w:val="00AA1076"/>
    <w:rsid w:val="00AA6733"/>
    <w:rsid w:val="00AE52E7"/>
    <w:rsid w:val="00AF7C14"/>
    <w:rsid w:val="00B01975"/>
    <w:rsid w:val="00B16EB9"/>
    <w:rsid w:val="00B3653D"/>
    <w:rsid w:val="00B52852"/>
    <w:rsid w:val="00B70A44"/>
    <w:rsid w:val="00BC65AB"/>
    <w:rsid w:val="00BE382D"/>
    <w:rsid w:val="00C11B10"/>
    <w:rsid w:val="00C30574"/>
    <w:rsid w:val="00C55FA8"/>
    <w:rsid w:val="00C56599"/>
    <w:rsid w:val="00C76BA8"/>
    <w:rsid w:val="00CC048C"/>
    <w:rsid w:val="00D31543"/>
    <w:rsid w:val="00D5044D"/>
    <w:rsid w:val="00D661A8"/>
    <w:rsid w:val="00D8011D"/>
    <w:rsid w:val="00E15388"/>
    <w:rsid w:val="00E16A1A"/>
    <w:rsid w:val="00E2061C"/>
    <w:rsid w:val="00E45B38"/>
    <w:rsid w:val="00E53C3F"/>
    <w:rsid w:val="00E702B5"/>
    <w:rsid w:val="00E726B5"/>
    <w:rsid w:val="00EC164E"/>
    <w:rsid w:val="00EF3246"/>
    <w:rsid w:val="00EF5301"/>
    <w:rsid w:val="00EF6218"/>
    <w:rsid w:val="00F064FE"/>
    <w:rsid w:val="00F3263D"/>
    <w:rsid w:val="00F525CF"/>
    <w:rsid w:val="00F63A3E"/>
    <w:rsid w:val="00F81490"/>
    <w:rsid w:val="00F95B65"/>
    <w:rsid w:val="012B1219"/>
    <w:rsid w:val="015462E8"/>
    <w:rsid w:val="01677BE2"/>
    <w:rsid w:val="016A05D9"/>
    <w:rsid w:val="016C0FA1"/>
    <w:rsid w:val="03BE7AAE"/>
    <w:rsid w:val="03EE0393"/>
    <w:rsid w:val="05A607FA"/>
    <w:rsid w:val="05F17CC7"/>
    <w:rsid w:val="06840B3B"/>
    <w:rsid w:val="06957F04"/>
    <w:rsid w:val="073A569E"/>
    <w:rsid w:val="09246605"/>
    <w:rsid w:val="09903C0F"/>
    <w:rsid w:val="09A358EE"/>
    <w:rsid w:val="0A0929BF"/>
    <w:rsid w:val="0A2E773B"/>
    <w:rsid w:val="0BA43F25"/>
    <w:rsid w:val="0BFE6C9A"/>
    <w:rsid w:val="0CE52E0B"/>
    <w:rsid w:val="0DAE649D"/>
    <w:rsid w:val="0E372DD1"/>
    <w:rsid w:val="0E8A2A67"/>
    <w:rsid w:val="0EAD6E7C"/>
    <w:rsid w:val="0FFD7C8E"/>
    <w:rsid w:val="1008257A"/>
    <w:rsid w:val="100F3B6B"/>
    <w:rsid w:val="12E817B6"/>
    <w:rsid w:val="13702B73"/>
    <w:rsid w:val="13A55CD2"/>
    <w:rsid w:val="13D11138"/>
    <w:rsid w:val="153E0A4F"/>
    <w:rsid w:val="160475A2"/>
    <w:rsid w:val="16543395"/>
    <w:rsid w:val="17212BFE"/>
    <w:rsid w:val="173D7B0A"/>
    <w:rsid w:val="176522C3"/>
    <w:rsid w:val="18280631"/>
    <w:rsid w:val="194A1770"/>
    <w:rsid w:val="19FD67E3"/>
    <w:rsid w:val="1B14555F"/>
    <w:rsid w:val="1B307172"/>
    <w:rsid w:val="1C166ABB"/>
    <w:rsid w:val="1C490EF3"/>
    <w:rsid w:val="1D6C1D4D"/>
    <w:rsid w:val="1FDD3A08"/>
    <w:rsid w:val="21842B78"/>
    <w:rsid w:val="22A5266F"/>
    <w:rsid w:val="22BC3B4B"/>
    <w:rsid w:val="24623DDC"/>
    <w:rsid w:val="25207829"/>
    <w:rsid w:val="26345F01"/>
    <w:rsid w:val="2685399C"/>
    <w:rsid w:val="26C07516"/>
    <w:rsid w:val="26C412B6"/>
    <w:rsid w:val="271909D4"/>
    <w:rsid w:val="285F68BA"/>
    <w:rsid w:val="2CAD5E46"/>
    <w:rsid w:val="2F53601A"/>
    <w:rsid w:val="30E65DCB"/>
    <w:rsid w:val="31EA5447"/>
    <w:rsid w:val="33492641"/>
    <w:rsid w:val="33677D24"/>
    <w:rsid w:val="338B4A07"/>
    <w:rsid w:val="33CD6DCE"/>
    <w:rsid w:val="34FC3E0F"/>
    <w:rsid w:val="35B30761"/>
    <w:rsid w:val="3679148F"/>
    <w:rsid w:val="36B10C29"/>
    <w:rsid w:val="37182A56"/>
    <w:rsid w:val="371F5B92"/>
    <w:rsid w:val="37353608"/>
    <w:rsid w:val="39846181"/>
    <w:rsid w:val="3A0D261A"/>
    <w:rsid w:val="3B3622CB"/>
    <w:rsid w:val="3C964B49"/>
    <w:rsid w:val="3DF8713D"/>
    <w:rsid w:val="3E1B5E09"/>
    <w:rsid w:val="3F7E18C4"/>
    <w:rsid w:val="3FF878C8"/>
    <w:rsid w:val="41790595"/>
    <w:rsid w:val="424D3EFC"/>
    <w:rsid w:val="42B51AA1"/>
    <w:rsid w:val="42E47C90"/>
    <w:rsid w:val="441A605F"/>
    <w:rsid w:val="44DF14C8"/>
    <w:rsid w:val="454D3BBD"/>
    <w:rsid w:val="485D476D"/>
    <w:rsid w:val="4873341F"/>
    <w:rsid w:val="492A3C70"/>
    <w:rsid w:val="4A4831FA"/>
    <w:rsid w:val="4C2D08FA"/>
    <w:rsid w:val="4D4E6D7A"/>
    <w:rsid w:val="4EC75D1D"/>
    <w:rsid w:val="4EE72FE2"/>
    <w:rsid w:val="4F0516BA"/>
    <w:rsid w:val="50A8691C"/>
    <w:rsid w:val="514C1822"/>
    <w:rsid w:val="524B3200"/>
    <w:rsid w:val="52A37C23"/>
    <w:rsid w:val="52D27F49"/>
    <w:rsid w:val="53B50981"/>
    <w:rsid w:val="54091C4C"/>
    <w:rsid w:val="559629C8"/>
    <w:rsid w:val="55D156FE"/>
    <w:rsid w:val="57AB491B"/>
    <w:rsid w:val="582E1C82"/>
    <w:rsid w:val="592C1EA7"/>
    <w:rsid w:val="5B0C41F8"/>
    <w:rsid w:val="5B721E85"/>
    <w:rsid w:val="5C134C1F"/>
    <w:rsid w:val="5D7F6ADB"/>
    <w:rsid w:val="5E510478"/>
    <w:rsid w:val="5FA82319"/>
    <w:rsid w:val="605C422D"/>
    <w:rsid w:val="607D5554"/>
    <w:rsid w:val="6162474A"/>
    <w:rsid w:val="62A362DB"/>
    <w:rsid w:val="64EA0F27"/>
    <w:rsid w:val="671250CD"/>
    <w:rsid w:val="67B04461"/>
    <w:rsid w:val="67B13D35"/>
    <w:rsid w:val="68097925"/>
    <w:rsid w:val="683C7E7F"/>
    <w:rsid w:val="69417FC4"/>
    <w:rsid w:val="69847953"/>
    <w:rsid w:val="699A2917"/>
    <w:rsid w:val="69C935B8"/>
    <w:rsid w:val="6A880510"/>
    <w:rsid w:val="6AE83F12"/>
    <w:rsid w:val="6B481BA2"/>
    <w:rsid w:val="6C2E3BA6"/>
    <w:rsid w:val="6C5D448C"/>
    <w:rsid w:val="6CE40709"/>
    <w:rsid w:val="6D9143ED"/>
    <w:rsid w:val="6E146DCC"/>
    <w:rsid w:val="6E447EE9"/>
    <w:rsid w:val="6EFA4214"/>
    <w:rsid w:val="6F667AFB"/>
    <w:rsid w:val="6FEC0000"/>
    <w:rsid w:val="702705FD"/>
    <w:rsid w:val="70E46F2A"/>
    <w:rsid w:val="719E357C"/>
    <w:rsid w:val="71F27E7A"/>
    <w:rsid w:val="72895475"/>
    <w:rsid w:val="7309711B"/>
    <w:rsid w:val="73351CBE"/>
    <w:rsid w:val="738C32BA"/>
    <w:rsid w:val="740D2766"/>
    <w:rsid w:val="742D0BE7"/>
    <w:rsid w:val="75644ADD"/>
    <w:rsid w:val="75D91027"/>
    <w:rsid w:val="76197675"/>
    <w:rsid w:val="76754096"/>
    <w:rsid w:val="768F5B89"/>
    <w:rsid w:val="76DE441B"/>
    <w:rsid w:val="79CB0C87"/>
    <w:rsid w:val="7AD60594"/>
    <w:rsid w:val="7B706BD4"/>
    <w:rsid w:val="7BCE0F02"/>
    <w:rsid w:val="7D7635FF"/>
    <w:rsid w:val="7DA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73A9AC-16CE-47DE-9336-3EEC0105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unhideWhenUsed="1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 w:hint="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unhideWhenUsed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a"/>
    <w:link w:val="20"/>
    <w:uiPriority w:val="9"/>
    <w:qFormat/>
    <w:rsid w:val="0090271D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 w:hint="default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0271D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 w:hint="default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0271D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3"/>
    </w:pPr>
    <w:rPr>
      <w:rFonts w:ascii="Times New Roman" w:hAnsi="Times New Roman" w:cs="Times New Roman" w:hint="default"/>
      <w:b/>
      <w:bCs/>
    </w:rPr>
  </w:style>
  <w:style w:type="paragraph" w:styleId="5">
    <w:name w:val="heading 5"/>
    <w:basedOn w:val="a"/>
    <w:link w:val="50"/>
    <w:uiPriority w:val="9"/>
    <w:qFormat/>
    <w:rsid w:val="0090271D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4"/>
    </w:pPr>
    <w:rPr>
      <w:rFonts w:ascii="Times New Roman" w:hAnsi="Times New Roman" w:cs="Times New Roman" w:hint="default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ascii="Cambria" w:eastAsia="Times New Roman" w:hAnsi="Cambria" w:cs="Times New Roman" w:hint="eastAsia"/>
      <w:b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0271D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0271D"/>
    <w:rPr>
      <w:rFonts w:eastAsia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0271D"/>
    <w:rPr>
      <w:rFonts w:eastAsia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0271D"/>
    <w:rPr>
      <w:rFonts w:eastAsia="Times New Roman"/>
      <w:b/>
      <w:bCs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unhideWhenUsed/>
    <w:locked/>
    <w:rPr>
      <w:rFonts w:ascii="Times New Roman CYR" w:cs="Times New Roman CYR" w:hint="default"/>
      <w:sz w:val="24"/>
      <w:szCs w:val="24"/>
    </w:rPr>
  </w:style>
  <w:style w:type="paragraph" w:styleId="a5">
    <w:name w:val="Title"/>
    <w:basedOn w:val="a"/>
    <w:next w:val="a"/>
    <w:link w:val="a6"/>
    <w:uiPriority w:val="10"/>
    <w:unhideWhenUsed/>
    <w:qFormat/>
    <w:pPr>
      <w:spacing w:before="240" w:after="60"/>
      <w:jc w:val="center"/>
      <w:outlineLvl w:val="0"/>
    </w:pPr>
    <w:rPr>
      <w:rFonts w:ascii="Cambria" w:hAnsi="Cambria" w:cs="Times New Roman"/>
      <w:b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unhideWhenUsed/>
    <w:locked/>
    <w:rPr>
      <w:rFonts w:ascii="Cambria" w:eastAsia="Times New Roman" w:hAnsi="Cambria" w:cs="Times New Roman" w:hint="eastAsia"/>
      <w:b/>
      <w:kern w:val="28"/>
      <w:sz w:val="32"/>
      <w:szCs w:val="32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unhideWhenUsed/>
    <w:locked/>
    <w:rPr>
      <w:rFonts w:ascii="Times New Roman CYR" w:cs="Times New Roman CYR" w:hint="default"/>
      <w:sz w:val="24"/>
      <w:szCs w:val="24"/>
    </w:rPr>
  </w:style>
  <w:style w:type="paragraph" w:customStyle="1" w:styleId="a9">
    <w:name w:val="Текст (справка)"/>
    <w:basedOn w:val="a"/>
    <w:next w:val="a"/>
    <w:uiPriority w:val="99"/>
    <w:unhideWhenUsed/>
    <w:pPr>
      <w:ind w:left="170" w:right="170" w:firstLine="0"/>
      <w:jc w:val="left"/>
    </w:pPr>
  </w:style>
  <w:style w:type="paragraph" w:customStyle="1" w:styleId="aa">
    <w:name w:val="Комментарий"/>
    <w:basedOn w:val="a9"/>
    <w:next w:val="a"/>
    <w:uiPriority w:val="99"/>
    <w:unhideWhenUsed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unhideWhenUsed/>
    <w:rPr>
      <w:i/>
    </w:rPr>
  </w:style>
  <w:style w:type="paragraph" w:customStyle="1" w:styleId="ac">
    <w:name w:val="Текст информации об изменениях"/>
    <w:basedOn w:val="a"/>
    <w:next w:val="a"/>
    <w:uiPriority w:val="99"/>
    <w:unhideWhenUsed/>
    <w:rPr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unhideWhenUsed/>
    <w:pPr>
      <w:spacing w:before="180"/>
      <w:ind w:left="360" w:right="360" w:firstLine="0"/>
    </w:pPr>
  </w:style>
  <w:style w:type="paragraph" w:customStyle="1" w:styleId="ae">
    <w:name w:val="Нормальный (таблица)"/>
    <w:basedOn w:val="a"/>
    <w:next w:val="a"/>
    <w:uiPriority w:val="99"/>
    <w:unhideWhenUsed/>
    <w:pPr>
      <w:ind w:firstLine="0"/>
    </w:pPr>
  </w:style>
  <w:style w:type="paragraph" w:customStyle="1" w:styleId="af">
    <w:name w:val="Таблицы (моноширинный)"/>
    <w:basedOn w:val="a"/>
    <w:next w:val="a"/>
    <w:uiPriority w:val="99"/>
    <w:unhideWhenUsed/>
    <w:pPr>
      <w:ind w:firstLine="0"/>
      <w:jc w:val="left"/>
    </w:pPr>
    <w:rPr>
      <w:rFonts w:ascii="Courier New" w:hAnsi="Courier New" w:cs="Courier New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unhideWhenUsed/>
    <w:rPr>
      <w:b/>
    </w:rPr>
  </w:style>
  <w:style w:type="paragraph" w:customStyle="1" w:styleId="af1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styleId="af2">
    <w:name w:val="No Spacing"/>
    <w:uiPriority w:val="1"/>
    <w:unhideWhenUsed/>
    <w:qFormat/>
    <w:rPr>
      <w:rFonts w:ascii="Calibri" w:eastAsia="Times New Roman" w:hAnsi="Calibri" w:hint="eastAsia"/>
      <w:sz w:val="22"/>
      <w:szCs w:val="22"/>
    </w:rPr>
  </w:style>
  <w:style w:type="character" w:customStyle="1" w:styleId="af3">
    <w:name w:val="Цветовое выделение"/>
    <w:uiPriority w:val="99"/>
    <w:unhideWhenUsed/>
    <w:rPr>
      <w:rFonts w:hint="default"/>
      <w:b/>
      <w:color w:val="26282F"/>
      <w:sz w:val="24"/>
      <w:szCs w:val="24"/>
    </w:rPr>
  </w:style>
  <w:style w:type="character" w:customStyle="1" w:styleId="af4">
    <w:name w:val="Гипертекстовая ссылка"/>
    <w:basedOn w:val="af3"/>
    <w:uiPriority w:val="99"/>
    <w:unhideWhenUsed/>
    <w:rPr>
      <w:rFonts w:cs="Times New Roman" w:hint="default"/>
      <w:b w:val="0"/>
      <w:color w:val="106BBE"/>
      <w:sz w:val="24"/>
      <w:szCs w:val="24"/>
    </w:rPr>
  </w:style>
  <w:style w:type="character" w:customStyle="1" w:styleId="af5">
    <w:name w:val="Цветовое выделение для Текст"/>
    <w:uiPriority w:val="99"/>
    <w:unhideWhenUsed/>
    <w:rPr>
      <w:rFonts w:ascii="Times New Roman CYR" w:hint="default"/>
      <w:sz w:val="24"/>
      <w:szCs w:val="24"/>
    </w:rPr>
  </w:style>
  <w:style w:type="paragraph" w:styleId="af6">
    <w:name w:val="List Paragraph"/>
    <w:basedOn w:val="a"/>
    <w:uiPriority w:val="34"/>
    <w:unhideWhenUsed/>
    <w:qFormat/>
    <w:rsid w:val="00C56599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C5659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6599"/>
    <w:rPr>
      <w:rFonts w:ascii="Tahoma" w:eastAsia="Times New Roman" w:hAnsi="Tahoma" w:cs="Tahoma"/>
      <w:sz w:val="16"/>
      <w:szCs w:val="16"/>
    </w:rPr>
  </w:style>
  <w:style w:type="table" w:styleId="af9">
    <w:name w:val="Table Grid"/>
    <w:basedOn w:val="a1"/>
    <w:uiPriority w:val="59"/>
    <w:rsid w:val="00B0197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"/>
    <w:basedOn w:val="a"/>
    <w:rsid w:val="0090271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 w:hint="default"/>
    </w:rPr>
  </w:style>
  <w:style w:type="paragraph" w:customStyle="1" w:styleId="Standard">
    <w:name w:val="Standard"/>
    <w:rsid w:val="0090271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Textbody">
    <w:name w:val="Text body"/>
    <w:basedOn w:val="Standard"/>
    <w:rsid w:val="0090271D"/>
    <w:pPr>
      <w:spacing w:after="120"/>
    </w:pPr>
  </w:style>
  <w:style w:type="paragraph" w:customStyle="1" w:styleId="Footnote">
    <w:name w:val="Footnote"/>
    <w:basedOn w:val="Standard"/>
    <w:rsid w:val="0090271D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fa">
    <w:name w:val="footnote reference"/>
    <w:rsid w:val="0090271D"/>
    <w:rPr>
      <w:position w:val="0"/>
      <w:vertAlign w:val="superscript"/>
    </w:rPr>
  </w:style>
  <w:style w:type="paragraph" w:styleId="22">
    <w:name w:val="Body Text 2"/>
    <w:basedOn w:val="Standard"/>
    <w:link w:val="23"/>
    <w:rsid w:val="0090271D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90271D"/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90271D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90271D"/>
    <w:rPr>
      <w:rFonts w:eastAsia="Andale Sans UI" w:cs="Tahoma"/>
      <w:kern w:val="3"/>
      <w:szCs w:val="24"/>
      <w:lang w:val="en-US" w:eastAsia="en-US" w:bidi="en-US"/>
    </w:rPr>
  </w:style>
  <w:style w:type="character" w:customStyle="1" w:styleId="FootnoteSymbol">
    <w:name w:val="Footnote Symbol"/>
    <w:rsid w:val="0090271D"/>
    <w:rPr>
      <w:position w:val="0"/>
      <w:vertAlign w:val="superscript"/>
    </w:rPr>
  </w:style>
  <w:style w:type="paragraph" w:customStyle="1" w:styleId="afb">
    <w:name w:val="Знак"/>
    <w:basedOn w:val="a"/>
    <w:rsid w:val="0090271D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 w:hint="default"/>
      <w:sz w:val="20"/>
      <w:szCs w:val="20"/>
      <w:lang w:val="en-GB" w:eastAsia="en-US"/>
    </w:rPr>
  </w:style>
  <w:style w:type="character" w:styleId="afc">
    <w:name w:val="page number"/>
    <w:basedOn w:val="a0"/>
    <w:rsid w:val="0090271D"/>
  </w:style>
  <w:style w:type="character" w:customStyle="1" w:styleId="afd">
    <w:name w:val="Текст сноски Знак"/>
    <w:basedOn w:val="a0"/>
    <w:link w:val="afe"/>
    <w:uiPriority w:val="99"/>
    <w:semiHidden/>
    <w:rsid w:val="0090271D"/>
    <w:rPr>
      <w:rFonts w:asciiTheme="minorHAnsi" w:eastAsiaTheme="minorEastAsia" w:hAnsiTheme="minorHAnsi" w:cstheme="minorBidi"/>
    </w:rPr>
  </w:style>
  <w:style w:type="paragraph" w:styleId="afe">
    <w:name w:val="footnote text"/>
    <w:basedOn w:val="a"/>
    <w:link w:val="afd"/>
    <w:uiPriority w:val="99"/>
    <w:semiHidden/>
    <w:unhideWhenUsed/>
    <w:rsid w:val="0090271D"/>
    <w:pPr>
      <w:widowControl/>
      <w:autoSpaceDE/>
      <w:autoSpaceDN/>
      <w:adjustRightInd/>
      <w:ind w:firstLine="0"/>
      <w:jc w:val="left"/>
    </w:pPr>
    <w:rPr>
      <w:rFonts w:asciiTheme="minorHAnsi" w:eastAsiaTheme="minorEastAsia" w:hAnsiTheme="minorHAnsi" w:cstheme="minorBidi" w:hint="default"/>
      <w:sz w:val="20"/>
      <w:szCs w:val="20"/>
    </w:rPr>
  </w:style>
  <w:style w:type="character" w:customStyle="1" w:styleId="aff">
    <w:name w:val="Основной текст_"/>
    <w:basedOn w:val="a0"/>
    <w:link w:val="11"/>
    <w:rsid w:val="0090271D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f"/>
    <w:rsid w:val="0090271D"/>
    <w:pPr>
      <w:widowControl/>
      <w:shd w:val="clear" w:color="auto" w:fill="FFFFFF"/>
      <w:autoSpaceDE/>
      <w:autoSpaceDN/>
      <w:adjustRightInd/>
      <w:spacing w:line="0" w:lineRule="atLeast"/>
      <w:ind w:firstLine="0"/>
    </w:pPr>
    <w:rPr>
      <w:rFonts w:ascii="Times New Roman" w:eastAsia="SimSun" w:hAnsi="Times New Roman" w:cs="Times New Roman" w:hint="default"/>
      <w:sz w:val="23"/>
      <w:szCs w:val="23"/>
    </w:rPr>
  </w:style>
  <w:style w:type="character" w:styleId="aff0">
    <w:name w:val="Strong"/>
    <w:basedOn w:val="a0"/>
    <w:uiPriority w:val="22"/>
    <w:qFormat/>
    <w:rsid w:val="0090271D"/>
    <w:rPr>
      <w:b/>
      <w:bCs/>
    </w:rPr>
  </w:style>
  <w:style w:type="paragraph" w:customStyle="1" w:styleId="font5">
    <w:name w:val="font5"/>
    <w:basedOn w:val="a"/>
    <w:rsid w:val="0090271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67">
    <w:name w:val="xl67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68">
    <w:name w:val="xl68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69">
    <w:name w:val="xl69"/>
    <w:basedOn w:val="a"/>
    <w:rsid w:val="00902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70">
    <w:name w:val="xl70"/>
    <w:basedOn w:val="a"/>
    <w:rsid w:val="00902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71">
    <w:name w:val="xl71"/>
    <w:basedOn w:val="a"/>
    <w:rsid w:val="0090271D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left"/>
      <w:textAlignment w:val="center"/>
    </w:pPr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72">
    <w:name w:val="xl72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73">
    <w:name w:val="xl73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75">
    <w:name w:val="xl75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76">
    <w:name w:val="xl76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77">
    <w:name w:val="xl77"/>
    <w:basedOn w:val="a"/>
    <w:rsid w:val="0090271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 w:hint="default"/>
    </w:rPr>
  </w:style>
  <w:style w:type="paragraph" w:customStyle="1" w:styleId="xl78">
    <w:name w:val="xl78"/>
    <w:basedOn w:val="a"/>
    <w:rsid w:val="0090271D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Chars="300" w:firstLine="300"/>
      <w:jc w:val="left"/>
      <w:textAlignment w:val="center"/>
    </w:pPr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79">
    <w:name w:val="xl79"/>
    <w:basedOn w:val="a"/>
    <w:rsid w:val="00902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80">
    <w:name w:val="xl80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902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82">
    <w:name w:val="xl82"/>
    <w:basedOn w:val="a"/>
    <w:rsid w:val="0090271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 w:hint="default"/>
      <w:i/>
      <w:iCs/>
    </w:rPr>
  </w:style>
  <w:style w:type="paragraph" w:customStyle="1" w:styleId="xl83">
    <w:name w:val="xl83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90271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 w:hint="default"/>
      <w:b/>
      <w:bCs/>
    </w:rPr>
  </w:style>
  <w:style w:type="paragraph" w:customStyle="1" w:styleId="xl87">
    <w:name w:val="xl87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 w:hint="default"/>
      <w:sz w:val="20"/>
      <w:szCs w:val="20"/>
    </w:rPr>
  </w:style>
  <w:style w:type="paragraph" w:customStyle="1" w:styleId="xl88">
    <w:name w:val="xl88"/>
    <w:basedOn w:val="a"/>
    <w:rsid w:val="00902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89">
    <w:name w:val="xl89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90271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 w:hint="default"/>
      <w:b/>
      <w:bCs/>
    </w:rPr>
  </w:style>
  <w:style w:type="paragraph" w:customStyle="1" w:styleId="xl91">
    <w:name w:val="xl91"/>
    <w:basedOn w:val="a"/>
    <w:rsid w:val="00902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92">
    <w:name w:val="xl92"/>
    <w:basedOn w:val="a"/>
    <w:rsid w:val="00902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 w:hint="default"/>
    </w:rPr>
  </w:style>
  <w:style w:type="paragraph" w:customStyle="1" w:styleId="xl93">
    <w:name w:val="xl93"/>
    <w:basedOn w:val="a"/>
    <w:rsid w:val="00902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 w:hint="default"/>
    </w:rPr>
  </w:style>
  <w:style w:type="paragraph" w:customStyle="1" w:styleId="xl94">
    <w:name w:val="xl94"/>
    <w:basedOn w:val="a"/>
    <w:rsid w:val="00902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 w:hint="default"/>
    </w:rPr>
  </w:style>
  <w:style w:type="paragraph" w:customStyle="1" w:styleId="xl95">
    <w:name w:val="xl95"/>
    <w:basedOn w:val="a"/>
    <w:rsid w:val="00902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 w:hint="default"/>
    </w:rPr>
  </w:style>
  <w:style w:type="paragraph" w:customStyle="1" w:styleId="xl96">
    <w:name w:val="xl96"/>
    <w:basedOn w:val="a"/>
    <w:rsid w:val="00902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 w:hint="default"/>
    </w:rPr>
  </w:style>
  <w:style w:type="paragraph" w:customStyle="1" w:styleId="xl97">
    <w:name w:val="xl97"/>
    <w:basedOn w:val="a"/>
    <w:rsid w:val="00902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 w:hint="default"/>
    </w:rPr>
  </w:style>
  <w:style w:type="paragraph" w:customStyle="1" w:styleId="xl98">
    <w:name w:val="xl98"/>
    <w:basedOn w:val="a"/>
    <w:rsid w:val="00902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 w:hint="default"/>
      <w:i/>
      <w:iCs/>
    </w:rPr>
  </w:style>
  <w:style w:type="paragraph" w:customStyle="1" w:styleId="xl99">
    <w:name w:val="xl99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 w:hint="default"/>
      <w:sz w:val="18"/>
      <w:szCs w:val="18"/>
    </w:rPr>
  </w:style>
  <w:style w:type="paragraph" w:customStyle="1" w:styleId="xl100">
    <w:name w:val="xl100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 w:hint="default"/>
      <w:sz w:val="18"/>
      <w:szCs w:val="18"/>
    </w:rPr>
  </w:style>
  <w:style w:type="paragraph" w:customStyle="1" w:styleId="xl101">
    <w:name w:val="xl101"/>
    <w:basedOn w:val="a"/>
    <w:rsid w:val="00902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 w:hint="default"/>
      <w:sz w:val="18"/>
      <w:szCs w:val="18"/>
    </w:rPr>
  </w:style>
  <w:style w:type="paragraph" w:customStyle="1" w:styleId="xl102">
    <w:name w:val="xl102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xl103">
    <w:name w:val="xl103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 w:hint="default"/>
      <w:sz w:val="18"/>
      <w:szCs w:val="18"/>
    </w:rPr>
  </w:style>
  <w:style w:type="paragraph" w:customStyle="1" w:styleId="xl104">
    <w:name w:val="xl104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xl105">
    <w:name w:val="xl105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106">
    <w:name w:val="xl106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xl107">
    <w:name w:val="xl107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xl108">
    <w:name w:val="xl108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 w:hint="default"/>
      <w:sz w:val="18"/>
      <w:szCs w:val="18"/>
    </w:rPr>
  </w:style>
  <w:style w:type="paragraph" w:customStyle="1" w:styleId="xl109">
    <w:name w:val="xl109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xl111">
    <w:name w:val="xl111"/>
    <w:basedOn w:val="a"/>
    <w:rsid w:val="0090271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 w:hint="default"/>
      <w:sz w:val="18"/>
      <w:szCs w:val="18"/>
    </w:rPr>
  </w:style>
  <w:style w:type="paragraph" w:customStyle="1" w:styleId="xl112">
    <w:name w:val="xl112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114">
    <w:name w:val="xl114"/>
    <w:basedOn w:val="a"/>
    <w:rsid w:val="00902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 w:hint="default"/>
      <w:sz w:val="20"/>
      <w:szCs w:val="20"/>
    </w:rPr>
  </w:style>
  <w:style w:type="paragraph" w:customStyle="1" w:styleId="xl115">
    <w:name w:val="xl115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 w:hint="default"/>
      <w:sz w:val="18"/>
      <w:szCs w:val="18"/>
    </w:rPr>
  </w:style>
  <w:style w:type="paragraph" w:customStyle="1" w:styleId="xl116">
    <w:name w:val="xl116"/>
    <w:basedOn w:val="a"/>
    <w:rsid w:val="00902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xl117">
    <w:name w:val="xl117"/>
    <w:basedOn w:val="a"/>
    <w:rsid w:val="0090271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 w:hint="default"/>
    </w:rPr>
  </w:style>
  <w:style w:type="paragraph" w:customStyle="1" w:styleId="xl118">
    <w:name w:val="xl118"/>
    <w:basedOn w:val="a"/>
    <w:rsid w:val="0090271D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119">
    <w:name w:val="xl119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120">
    <w:name w:val="xl120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121">
    <w:name w:val="xl121"/>
    <w:basedOn w:val="a"/>
    <w:rsid w:val="0090271D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122">
    <w:name w:val="xl122"/>
    <w:basedOn w:val="a"/>
    <w:rsid w:val="0090271D"/>
    <w:pPr>
      <w:widowControl/>
      <w:pBdr>
        <w:top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123">
    <w:name w:val="xl123"/>
    <w:basedOn w:val="a"/>
    <w:rsid w:val="00902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90271D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902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902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 w:hint="default"/>
      <w:sz w:val="18"/>
      <w:szCs w:val="18"/>
    </w:rPr>
  </w:style>
  <w:style w:type="paragraph" w:customStyle="1" w:styleId="xl127">
    <w:name w:val="xl127"/>
    <w:basedOn w:val="a"/>
    <w:rsid w:val="00902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 w:hint="default"/>
      <w:sz w:val="18"/>
      <w:szCs w:val="18"/>
    </w:rPr>
  </w:style>
  <w:style w:type="paragraph" w:customStyle="1" w:styleId="xl128">
    <w:name w:val="xl128"/>
    <w:basedOn w:val="a"/>
    <w:rsid w:val="00902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4E7D83-6B58-4BC1-B267-5DA703C9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17</Pages>
  <Words>4100</Words>
  <Characters>23372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2023-04-11T04:56:00Z</cp:lastPrinted>
  <dcterms:created xsi:type="dcterms:W3CDTF">2023-03-10T12:39:00Z</dcterms:created>
  <dcterms:modified xsi:type="dcterms:W3CDTF">2023-04-27T09:47:00Z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1049-11.2.0.11494</vt:lpwstr>
  </property>
  <property fmtid="{D5CDD505-2E9C-101B-9397-08002B2CF9AE}" pid="3" name="ICV">
    <vt:lpwstr>2714BB46CB6645B89FD664804CCA5E54</vt:lpwstr>
  </property>
</Properties>
</file>