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763D1C">
                              <w:rPr>
                                <w:rFonts w:ascii="Times New Roman" w:eastAsia="Times New Roman" w:hAnsi="Times New Roman" w:cs="Times New Roman"/>
                                <w:sz w:val="24"/>
                                <w:szCs w:val="20"/>
                                <w:u w:val="single"/>
                                <w:lang w:eastAsia="ru-RU"/>
                              </w:rPr>
                              <w:t>3</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763D1C">
                        <w:rPr>
                          <w:rFonts w:ascii="Times New Roman" w:eastAsia="Times New Roman" w:hAnsi="Times New Roman" w:cs="Times New Roman"/>
                          <w:sz w:val="24"/>
                          <w:szCs w:val="20"/>
                          <w:u w:val="single"/>
                          <w:lang w:eastAsia="ru-RU"/>
                        </w:rPr>
                        <w:t>3</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763D1C">
                              <w:rPr>
                                <w:rFonts w:ascii="Times New Roman" w:eastAsia="Times New Roman" w:hAnsi="Times New Roman" w:cs="Times New Roman"/>
                                <w:sz w:val="24"/>
                                <w:szCs w:val="24"/>
                                <w:u w:val="single"/>
                                <w:lang w:eastAsia="ru-RU"/>
                              </w:rPr>
                              <w:t>3</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763D1C">
                        <w:rPr>
                          <w:rFonts w:ascii="Times New Roman" w:eastAsia="Times New Roman" w:hAnsi="Times New Roman" w:cs="Times New Roman"/>
                          <w:sz w:val="24"/>
                          <w:szCs w:val="24"/>
                          <w:u w:val="single"/>
                          <w:lang w:eastAsia="ru-RU"/>
                        </w:rPr>
                        <w:t>3</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173CFF" w:rsidRDefault="00173CFF" w:rsidP="00173CFF">
      <w:pPr>
        <w:autoSpaceDE w:val="0"/>
        <w:autoSpaceDN w:val="0"/>
        <w:adjustRightInd w:val="0"/>
        <w:spacing w:after="0" w:line="240" w:lineRule="auto"/>
        <w:jc w:val="right"/>
        <w:rPr>
          <w:sz w:val="26"/>
          <w:szCs w:val="26"/>
        </w:rPr>
      </w:pPr>
    </w:p>
    <w:p w:rsidR="00763D1C" w:rsidRPr="00763D1C" w:rsidRDefault="00763D1C" w:rsidP="00763D1C">
      <w:pPr>
        <w:spacing w:after="0" w:line="240" w:lineRule="auto"/>
        <w:ind w:right="4677"/>
        <w:jc w:val="both"/>
        <w:rPr>
          <w:rFonts w:ascii="Times New Roman" w:hAnsi="Times New Roman" w:cs="Times New Roman"/>
          <w:sz w:val="24"/>
          <w:szCs w:val="24"/>
        </w:rPr>
      </w:pPr>
      <w:r w:rsidRPr="00763D1C">
        <w:rPr>
          <w:rFonts w:ascii="Times New Roman" w:hAnsi="Times New Roman" w:cs="Times New Roman"/>
          <w:sz w:val="24"/>
          <w:szCs w:val="24"/>
        </w:rPr>
        <w:t>О Комиссии 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w:t>
      </w:r>
    </w:p>
    <w:p w:rsidR="00763D1C" w:rsidRPr="00763D1C" w:rsidRDefault="00763D1C" w:rsidP="00763D1C">
      <w:pPr>
        <w:spacing w:after="0" w:line="240" w:lineRule="auto"/>
        <w:ind w:firstLine="720"/>
        <w:jc w:val="both"/>
        <w:rPr>
          <w:rFonts w:ascii="Times New Roman" w:hAnsi="Times New Roman" w:cs="Times New Roman"/>
          <w:sz w:val="24"/>
          <w:szCs w:val="24"/>
          <w:lang w:eastAsia="ru-RU"/>
        </w:rPr>
      </w:pPr>
    </w:p>
    <w:p w:rsidR="00763D1C" w:rsidRPr="00763D1C" w:rsidRDefault="00763D1C" w:rsidP="00763D1C">
      <w:pPr>
        <w:spacing w:after="0" w:line="240" w:lineRule="auto"/>
        <w:ind w:firstLine="720"/>
        <w:jc w:val="both"/>
        <w:rPr>
          <w:rFonts w:ascii="Times New Roman" w:hAnsi="Times New Roman" w:cs="Times New Roman"/>
          <w:sz w:val="24"/>
          <w:szCs w:val="24"/>
        </w:rPr>
      </w:pPr>
    </w:p>
    <w:p w:rsidR="00763D1C" w:rsidRPr="00763D1C" w:rsidRDefault="00763D1C" w:rsidP="00763D1C">
      <w:pPr>
        <w:spacing w:after="0" w:line="240" w:lineRule="auto"/>
        <w:ind w:firstLine="720"/>
        <w:jc w:val="both"/>
        <w:rPr>
          <w:rFonts w:ascii="Times New Roman" w:hAnsi="Times New Roman" w:cs="Times New Roman"/>
          <w:sz w:val="24"/>
          <w:szCs w:val="24"/>
        </w:rPr>
      </w:pPr>
      <w:bookmarkStart w:id="0" w:name="_GoBack"/>
      <w:proofErr w:type="gramStart"/>
      <w:r w:rsidRPr="00763D1C">
        <w:rPr>
          <w:rFonts w:ascii="Times New Roman" w:hAnsi="Times New Roman" w:cs="Times New Roman"/>
          <w:sz w:val="24"/>
          <w:szCs w:val="24"/>
        </w:rPr>
        <w:t>В соответствии с </w:t>
      </w:r>
      <w:hyperlink r:id="rId11" w:anchor="/document/10164072/entry/0" w:history="1">
        <w:r w:rsidRPr="00763D1C">
          <w:rPr>
            <w:rStyle w:val="aa"/>
            <w:rFonts w:ascii="Times New Roman" w:hAnsi="Times New Roman" w:cs="Times New Roman"/>
            <w:color w:val="auto"/>
            <w:sz w:val="24"/>
            <w:szCs w:val="24"/>
            <w:u w:val="none"/>
          </w:rPr>
          <w:t>Гражданским кодексом</w:t>
        </w:r>
      </w:hyperlink>
      <w:r w:rsidRPr="00763D1C">
        <w:rPr>
          <w:rFonts w:ascii="Times New Roman" w:hAnsi="Times New Roman" w:cs="Times New Roman"/>
          <w:sz w:val="24"/>
          <w:szCs w:val="24"/>
        </w:rPr>
        <w:t> Российской Федерации, </w:t>
      </w:r>
      <w:hyperlink r:id="rId12" w:anchor="/document/12148517/entry/0" w:history="1">
        <w:r w:rsidRPr="00763D1C">
          <w:rPr>
            <w:rStyle w:val="aa"/>
            <w:rFonts w:ascii="Times New Roman" w:hAnsi="Times New Roman" w:cs="Times New Roman"/>
            <w:color w:val="auto"/>
            <w:sz w:val="24"/>
            <w:szCs w:val="24"/>
            <w:u w:val="none"/>
          </w:rPr>
          <w:t>Федеральным законом</w:t>
        </w:r>
      </w:hyperlink>
      <w:r w:rsidRPr="00763D1C">
        <w:rPr>
          <w:rFonts w:ascii="Times New Roman" w:hAnsi="Times New Roman" w:cs="Times New Roman"/>
          <w:sz w:val="24"/>
          <w:szCs w:val="24"/>
        </w:rPr>
        <w:t> от 26 июля 2006 г. N 135-ФЗ "О защите конкуренции", </w:t>
      </w:r>
      <w:hyperlink r:id="rId13" w:anchor="/document/12173365/entry/0" w:history="1">
        <w:r w:rsidRPr="00763D1C">
          <w:rPr>
            <w:rStyle w:val="aa"/>
            <w:rFonts w:ascii="Times New Roman" w:hAnsi="Times New Roman" w:cs="Times New Roman"/>
            <w:color w:val="auto"/>
            <w:sz w:val="24"/>
            <w:szCs w:val="24"/>
            <w:u w:val="none"/>
          </w:rPr>
          <w:t>приказом</w:t>
        </w:r>
      </w:hyperlink>
      <w:r w:rsidRPr="00763D1C">
        <w:rPr>
          <w:rFonts w:ascii="Times New Roman" w:hAnsi="Times New Roman" w:cs="Times New Roman"/>
          <w:sz w:val="24"/>
          <w:szCs w:val="24"/>
        </w:rPr>
        <w:t>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763D1C">
        <w:rPr>
          <w:rFonts w:ascii="Times New Roman" w:hAnsi="Times New Roman" w:cs="Times New Roman"/>
          <w:sz w:val="24"/>
          <w:szCs w:val="24"/>
        </w:rPr>
        <w:t xml:space="preserve"> </w:t>
      </w:r>
      <w:proofErr w:type="gramStart"/>
      <w:r w:rsidRPr="00763D1C">
        <w:rPr>
          <w:rFonts w:ascii="Times New Roman" w:hAnsi="Times New Roman" w:cs="Times New Roman"/>
          <w:sz w:val="24"/>
          <w:szCs w:val="24"/>
        </w:rPr>
        <w:t xml:space="preserve">перечне видов имущества, в отношении которого заключение указанных договоров может осуществляться путем проведения торгов в форме конкурса", </w:t>
      </w:r>
      <w:r w:rsidRPr="00763D1C">
        <w:rPr>
          <w:rFonts w:ascii="Times New Roman" w:hAnsi="Times New Roman" w:cs="Times New Roman"/>
          <w:bCs/>
          <w:sz w:val="24"/>
          <w:szCs w:val="24"/>
        </w:rPr>
        <w:t xml:space="preserve">Законом Чувашской Республики от 29.03.2022 № 26 «О преобразовании муниципальных образований Урмарского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r w:rsidRPr="00763D1C">
        <w:rPr>
          <w:rFonts w:ascii="Times New Roman" w:hAnsi="Times New Roman" w:cs="Times New Roman"/>
          <w:sz w:val="24"/>
          <w:szCs w:val="24"/>
        </w:rPr>
        <w:t>иными федеральными</w:t>
      </w:r>
      <w:proofErr w:type="gramEnd"/>
      <w:r w:rsidRPr="00763D1C">
        <w:rPr>
          <w:rFonts w:ascii="Times New Roman" w:hAnsi="Times New Roman" w:cs="Times New Roman"/>
          <w:sz w:val="24"/>
          <w:szCs w:val="24"/>
        </w:rPr>
        <w:t xml:space="preserve"> законами и нормативными актами Российской Федерации, Чувашской Республики, Урмарского района Чувашской Республики, администрация Урмарского муниципального округа </w:t>
      </w:r>
      <w:proofErr w:type="gramStart"/>
      <w:r w:rsidRPr="00763D1C">
        <w:rPr>
          <w:rFonts w:ascii="Times New Roman" w:hAnsi="Times New Roman" w:cs="Times New Roman"/>
          <w:sz w:val="24"/>
          <w:szCs w:val="24"/>
        </w:rPr>
        <w:t>п</w:t>
      </w:r>
      <w:proofErr w:type="gramEnd"/>
      <w:r w:rsidRPr="00763D1C">
        <w:rPr>
          <w:rFonts w:ascii="Times New Roman" w:hAnsi="Times New Roman" w:cs="Times New Roman"/>
          <w:sz w:val="24"/>
          <w:szCs w:val="24"/>
        </w:rPr>
        <w:t xml:space="preserve"> о с т а н о в л я е т:</w:t>
      </w:r>
    </w:p>
    <w:p w:rsidR="00763D1C" w:rsidRPr="00763D1C" w:rsidRDefault="00763D1C" w:rsidP="00763D1C">
      <w:pPr>
        <w:pStyle w:val="af8"/>
        <w:numPr>
          <w:ilvl w:val="0"/>
          <w:numId w:val="11"/>
        </w:numPr>
        <w:shd w:val="clear" w:color="auto" w:fill="FFFFFF"/>
        <w:spacing w:after="0" w:line="240" w:lineRule="auto"/>
        <w:ind w:left="0" w:firstLine="720"/>
        <w:jc w:val="both"/>
        <w:rPr>
          <w:rFonts w:ascii="Times New Roman" w:hAnsi="Times New Roman"/>
          <w:sz w:val="24"/>
          <w:szCs w:val="24"/>
        </w:rPr>
      </w:pPr>
      <w:r w:rsidRPr="00763D1C">
        <w:rPr>
          <w:rFonts w:ascii="Times New Roman" w:hAnsi="Times New Roman"/>
          <w:sz w:val="24"/>
          <w:szCs w:val="24"/>
        </w:rPr>
        <w:t xml:space="preserve">Утвердить прилагаемое Положение о Комиссии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Pr="00763D1C">
        <w:rPr>
          <w:rFonts w:ascii="Times New Roman" w:hAnsi="Times New Roman"/>
          <w:sz w:val="24"/>
          <w:szCs w:val="24"/>
          <w:lang w:eastAsia="en-US"/>
        </w:rPr>
        <w:t>собственности, владения и (или) пользования</w:t>
      </w:r>
      <w:r w:rsidRPr="00763D1C">
        <w:rPr>
          <w:rFonts w:ascii="Times New Roman" w:hAnsi="Times New Roman"/>
          <w:sz w:val="24"/>
          <w:szCs w:val="24"/>
        </w:rPr>
        <w:t xml:space="preserve"> в отношении муниципального имущества Урмарского муниципального округа Чувашской Республики.</w:t>
      </w:r>
    </w:p>
    <w:p w:rsidR="00763D1C" w:rsidRPr="00763D1C" w:rsidRDefault="00763D1C" w:rsidP="00763D1C">
      <w:pPr>
        <w:pStyle w:val="af8"/>
        <w:numPr>
          <w:ilvl w:val="0"/>
          <w:numId w:val="11"/>
        </w:numPr>
        <w:spacing w:after="0" w:line="240" w:lineRule="auto"/>
        <w:ind w:left="0" w:firstLine="720"/>
        <w:jc w:val="both"/>
        <w:rPr>
          <w:rFonts w:ascii="Times New Roman" w:hAnsi="Times New Roman"/>
          <w:sz w:val="24"/>
          <w:szCs w:val="24"/>
        </w:rPr>
      </w:pPr>
      <w:proofErr w:type="gramStart"/>
      <w:r w:rsidRPr="00763D1C">
        <w:rPr>
          <w:rFonts w:ascii="Times New Roman" w:hAnsi="Times New Roman"/>
          <w:sz w:val="24"/>
          <w:szCs w:val="24"/>
        </w:rPr>
        <w:t xml:space="preserve">Утвердить Комиссию </w:t>
      </w:r>
      <w:r w:rsidRPr="00763D1C">
        <w:rPr>
          <w:rFonts w:ascii="Times New Roman" w:hAnsi="Times New Roman"/>
          <w:sz w:val="24"/>
          <w:szCs w:val="24"/>
          <w:lang w:eastAsia="en-US"/>
        </w:rPr>
        <w:t>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района</w:t>
      </w:r>
      <w:r w:rsidRPr="00763D1C">
        <w:rPr>
          <w:rFonts w:ascii="Times New Roman" w:hAnsi="Times New Roman"/>
          <w:sz w:val="24"/>
          <w:szCs w:val="24"/>
        </w:rPr>
        <w:t>, утвержденную п.2 постановления администрации Урмарского района №1014 от 23.11.2021 года (в редакции изменений от 22.06.2022 №740) в следующем составе:</w:t>
      </w:r>
      <w:proofErr w:type="gramEnd"/>
    </w:p>
    <w:p w:rsidR="00763D1C" w:rsidRPr="00763D1C" w:rsidRDefault="00763D1C" w:rsidP="00763D1C">
      <w:pPr>
        <w:spacing w:after="0" w:line="240" w:lineRule="auto"/>
        <w:ind w:firstLine="709"/>
        <w:jc w:val="both"/>
        <w:rPr>
          <w:rFonts w:ascii="Times New Roman" w:hAnsi="Times New Roman" w:cs="Times New Roman"/>
          <w:sz w:val="24"/>
          <w:szCs w:val="24"/>
        </w:rPr>
      </w:pPr>
      <w:proofErr w:type="spellStart"/>
      <w:r w:rsidRPr="00763D1C">
        <w:rPr>
          <w:rFonts w:ascii="Times New Roman" w:hAnsi="Times New Roman" w:cs="Times New Roman"/>
          <w:sz w:val="24"/>
          <w:szCs w:val="24"/>
        </w:rPr>
        <w:t>Адюков</w:t>
      </w:r>
      <w:proofErr w:type="spellEnd"/>
      <w:r w:rsidRPr="00763D1C">
        <w:rPr>
          <w:rFonts w:ascii="Times New Roman" w:hAnsi="Times New Roman" w:cs="Times New Roman"/>
          <w:sz w:val="24"/>
          <w:szCs w:val="24"/>
        </w:rPr>
        <w:t xml:space="preserve"> В.К. – </w:t>
      </w:r>
      <w:proofErr w:type="spellStart"/>
      <w:r w:rsidRPr="00763D1C">
        <w:rPr>
          <w:rFonts w:ascii="Times New Roman" w:hAnsi="Times New Roman" w:cs="Times New Roman"/>
          <w:sz w:val="24"/>
          <w:szCs w:val="24"/>
        </w:rPr>
        <w:t>и.о</w:t>
      </w:r>
      <w:proofErr w:type="spellEnd"/>
      <w:r w:rsidRPr="00763D1C">
        <w:rPr>
          <w:rFonts w:ascii="Times New Roman" w:hAnsi="Times New Roman" w:cs="Times New Roman"/>
          <w:sz w:val="24"/>
          <w:szCs w:val="24"/>
        </w:rPr>
        <w:t xml:space="preserve">. </w:t>
      </w:r>
      <w:r w:rsidRPr="00763D1C">
        <w:rPr>
          <w:rFonts w:ascii="Times New Roman" w:hAnsi="Times New Roman" w:cs="Times New Roman"/>
          <w:sz w:val="24"/>
          <w:szCs w:val="24"/>
          <w:shd w:val="clear" w:color="auto" w:fill="FFFFFF"/>
        </w:rPr>
        <w:t xml:space="preserve">заместителя главы администрации муниципального округа по вопросам экономики, АПК и имущественных отношений - начальника отдела развития АПК и экологии </w:t>
      </w:r>
      <w:r w:rsidRPr="00763D1C">
        <w:rPr>
          <w:rFonts w:ascii="Times New Roman" w:hAnsi="Times New Roman" w:cs="Times New Roman"/>
          <w:sz w:val="24"/>
          <w:szCs w:val="24"/>
        </w:rPr>
        <w:t>администрации Урмарского муниципального округа – председатель комиссии;</w:t>
      </w:r>
    </w:p>
    <w:p w:rsidR="00763D1C" w:rsidRPr="00763D1C" w:rsidRDefault="00763D1C" w:rsidP="00763D1C">
      <w:pPr>
        <w:spacing w:after="0" w:line="240" w:lineRule="auto"/>
        <w:ind w:firstLine="709"/>
        <w:jc w:val="both"/>
        <w:rPr>
          <w:rFonts w:ascii="Times New Roman" w:hAnsi="Times New Roman" w:cs="Times New Roman"/>
          <w:sz w:val="24"/>
          <w:szCs w:val="24"/>
        </w:rPr>
      </w:pPr>
      <w:r w:rsidRPr="00763D1C">
        <w:rPr>
          <w:rFonts w:ascii="Times New Roman" w:hAnsi="Times New Roman" w:cs="Times New Roman"/>
          <w:sz w:val="24"/>
          <w:szCs w:val="24"/>
        </w:rPr>
        <w:lastRenderedPageBreak/>
        <w:t>Степанов Л.В. – начальник отдела экономики, земельных и имущественных отношений администрации Урмарского муниципального округа – заместитель председателя комиссии;</w:t>
      </w:r>
    </w:p>
    <w:p w:rsidR="00763D1C" w:rsidRPr="00763D1C" w:rsidRDefault="00763D1C" w:rsidP="00763D1C">
      <w:pPr>
        <w:spacing w:after="0" w:line="240" w:lineRule="auto"/>
        <w:ind w:firstLine="709"/>
        <w:jc w:val="both"/>
        <w:rPr>
          <w:rFonts w:ascii="Times New Roman" w:hAnsi="Times New Roman" w:cs="Times New Roman"/>
          <w:sz w:val="24"/>
          <w:szCs w:val="24"/>
        </w:rPr>
      </w:pPr>
      <w:r w:rsidRPr="00763D1C">
        <w:rPr>
          <w:rFonts w:ascii="Times New Roman" w:hAnsi="Times New Roman" w:cs="Times New Roman"/>
          <w:sz w:val="24"/>
          <w:szCs w:val="24"/>
        </w:rPr>
        <w:t xml:space="preserve">Волостнова Г.Ю. – ведущий специалист-эксперт отдела экономики, земельных и имущественных отношений администрации Урмарского муниципального округа – секретарь комиссии; </w:t>
      </w:r>
    </w:p>
    <w:p w:rsidR="00763D1C" w:rsidRPr="00763D1C" w:rsidRDefault="00763D1C" w:rsidP="00763D1C">
      <w:pPr>
        <w:spacing w:after="0" w:line="240" w:lineRule="auto"/>
        <w:ind w:firstLine="709"/>
        <w:jc w:val="both"/>
        <w:rPr>
          <w:rFonts w:ascii="Times New Roman" w:hAnsi="Times New Roman" w:cs="Times New Roman"/>
          <w:sz w:val="24"/>
          <w:szCs w:val="24"/>
        </w:rPr>
      </w:pPr>
      <w:r w:rsidRPr="00763D1C">
        <w:rPr>
          <w:rFonts w:ascii="Times New Roman" w:hAnsi="Times New Roman" w:cs="Times New Roman"/>
          <w:sz w:val="24"/>
          <w:szCs w:val="24"/>
        </w:rPr>
        <w:t>Члены комиссии:</w:t>
      </w:r>
    </w:p>
    <w:p w:rsidR="00763D1C" w:rsidRPr="00763D1C" w:rsidRDefault="00763D1C" w:rsidP="00763D1C">
      <w:pPr>
        <w:spacing w:after="0" w:line="240" w:lineRule="auto"/>
        <w:ind w:firstLine="709"/>
        <w:jc w:val="both"/>
        <w:rPr>
          <w:rFonts w:ascii="Times New Roman" w:hAnsi="Times New Roman" w:cs="Times New Roman"/>
          <w:sz w:val="24"/>
          <w:szCs w:val="24"/>
        </w:rPr>
      </w:pPr>
      <w:r w:rsidRPr="00763D1C">
        <w:rPr>
          <w:rFonts w:ascii="Times New Roman" w:hAnsi="Times New Roman" w:cs="Times New Roman"/>
          <w:sz w:val="24"/>
          <w:szCs w:val="24"/>
        </w:rPr>
        <w:t>Енькова А.В. – начальник финансового отдела администрации Урмарского муниципального округа;</w:t>
      </w:r>
    </w:p>
    <w:p w:rsidR="00763D1C" w:rsidRPr="00763D1C" w:rsidRDefault="00763D1C" w:rsidP="00763D1C">
      <w:pPr>
        <w:spacing w:after="0" w:line="240" w:lineRule="auto"/>
        <w:ind w:firstLine="709"/>
        <w:jc w:val="both"/>
        <w:rPr>
          <w:rFonts w:ascii="Times New Roman" w:hAnsi="Times New Roman" w:cs="Times New Roman"/>
          <w:sz w:val="24"/>
          <w:szCs w:val="24"/>
        </w:rPr>
      </w:pPr>
      <w:r w:rsidRPr="00763D1C">
        <w:rPr>
          <w:rFonts w:ascii="Times New Roman" w:hAnsi="Times New Roman" w:cs="Times New Roman"/>
          <w:sz w:val="24"/>
          <w:szCs w:val="24"/>
        </w:rPr>
        <w:t>Кошельков О.М. – начальник отдела правового и кадрового обеспечения администрации Урмарского муниципального округа;</w:t>
      </w:r>
    </w:p>
    <w:p w:rsidR="00763D1C" w:rsidRPr="00763D1C" w:rsidRDefault="00763D1C" w:rsidP="00763D1C">
      <w:pPr>
        <w:spacing w:after="0" w:line="240" w:lineRule="auto"/>
        <w:ind w:firstLine="709"/>
        <w:jc w:val="both"/>
        <w:rPr>
          <w:rFonts w:ascii="Times New Roman" w:hAnsi="Times New Roman" w:cs="Times New Roman"/>
          <w:sz w:val="24"/>
          <w:szCs w:val="24"/>
        </w:rPr>
      </w:pPr>
      <w:r w:rsidRPr="00763D1C">
        <w:rPr>
          <w:rFonts w:ascii="Times New Roman" w:hAnsi="Times New Roman" w:cs="Times New Roman"/>
          <w:sz w:val="24"/>
          <w:szCs w:val="24"/>
        </w:rPr>
        <w:t>Виссарионова О.А. – начальник – главный бухгалтер МКУ «Центр финансового и хозяйственного обеспечения» Урмарского муниципального округа.</w:t>
      </w:r>
    </w:p>
    <w:p w:rsidR="00763D1C" w:rsidRPr="00763D1C" w:rsidRDefault="00763D1C" w:rsidP="00763D1C">
      <w:pPr>
        <w:pStyle w:val="af8"/>
        <w:numPr>
          <w:ilvl w:val="0"/>
          <w:numId w:val="11"/>
        </w:numPr>
        <w:spacing w:after="0" w:line="240" w:lineRule="auto"/>
        <w:ind w:left="0" w:firstLine="720"/>
        <w:jc w:val="both"/>
        <w:rPr>
          <w:rFonts w:ascii="Times New Roman" w:hAnsi="Times New Roman"/>
          <w:sz w:val="24"/>
          <w:szCs w:val="24"/>
        </w:rPr>
      </w:pPr>
      <w:r w:rsidRPr="00763D1C">
        <w:rPr>
          <w:rFonts w:ascii="Times New Roman" w:hAnsi="Times New Roman"/>
          <w:sz w:val="24"/>
          <w:szCs w:val="24"/>
          <w:lang w:eastAsia="en-US"/>
        </w:rPr>
        <w:t xml:space="preserve">Признать утратившими силу постановления администрации Урмарского района </w:t>
      </w:r>
      <w:r w:rsidRPr="00763D1C">
        <w:rPr>
          <w:rFonts w:ascii="Times New Roman" w:hAnsi="Times New Roman"/>
          <w:sz w:val="24"/>
          <w:szCs w:val="24"/>
        </w:rPr>
        <w:t>от 23.11.2021 года №1014, от 22.06.2022 №740</w:t>
      </w:r>
      <w:r w:rsidRPr="00763D1C">
        <w:rPr>
          <w:rFonts w:ascii="Times New Roman" w:hAnsi="Times New Roman"/>
          <w:sz w:val="24"/>
          <w:szCs w:val="24"/>
          <w:lang w:eastAsia="en-US"/>
        </w:rPr>
        <w:t>.</w:t>
      </w:r>
    </w:p>
    <w:p w:rsidR="00763D1C" w:rsidRPr="00763D1C" w:rsidRDefault="00763D1C" w:rsidP="00763D1C">
      <w:pPr>
        <w:pStyle w:val="20"/>
        <w:keepLines w:val="0"/>
        <w:numPr>
          <w:ilvl w:val="0"/>
          <w:numId w:val="11"/>
        </w:numPr>
        <w:shd w:val="clear" w:color="auto" w:fill="FFFFFF"/>
        <w:spacing w:before="0" w:line="240" w:lineRule="auto"/>
        <w:ind w:left="0" w:firstLine="720"/>
        <w:jc w:val="both"/>
        <w:rPr>
          <w:rFonts w:ascii="Times New Roman" w:hAnsi="Times New Roman"/>
          <w:color w:val="auto"/>
          <w:sz w:val="24"/>
          <w:szCs w:val="24"/>
        </w:rPr>
      </w:pPr>
      <w:r w:rsidRPr="00763D1C">
        <w:rPr>
          <w:rFonts w:ascii="Times New Roman" w:hAnsi="Times New Roman"/>
          <w:color w:val="auto"/>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w:t>
      </w:r>
    </w:p>
    <w:p w:rsidR="00763D1C" w:rsidRPr="00763D1C" w:rsidRDefault="00763D1C" w:rsidP="00763D1C">
      <w:pPr>
        <w:pStyle w:val="af8"/>
        <w:spacing w:after="0" w:line="240" w:lineRule="auto"/>
        <w:jc w:val="both"/>
        <w:rPr>
          <w:rFonts w:ascii="Times New Roman" w:hAnsi="Times New Roman"/>
          <w:sz w:val="24"/>
          <w:szCs w:val="24"/>
        </w:rPr>
      </w:pPr>
    </w:p>
    <w:p w:rsidR="00763D1C" w:rsidRPr="00763D1C" w:rsidRDefault="00763D1C" w:rsidP="00763D1C">
      <w:pPr>
        <w:spacing w:after="0" w:line="240" w:lineRule="auto"/>
        <w:ind w:firstLine="720"/>
        <w:jc w:val="both"/>
        <w:rPr>
          <w:rFonts w:ascii="Times New Roman" w:hAnsi="Times New Roman" w:cs="Times New Roman"/>
          <w:sz w:val="24"/>
          <w:szCs w:val="24"/>
        </w:rPr>
      </w:pPr>
    </w:p>
    <w:p w:rsid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r w:rsidRPr="00763D1C">
        <w:rPr>
          <w:rFonts w:ascii="Times New Roman" w:hAnsi="Times New Roman" w:cs="Times New Roman"/>
          <w:sz w:val="24"/>
          <w:szCs w:val="24"/>
        </w:rPr>
        <w:t xml:space="preserve">Глава Урмарского </w:t>
      </w:r>
    </w:p>
    <w:p w:rsidR="00763D1C" w:rsidRPr="00763D1C" w:rsidRDefault="00763D1C" w:rsidP="00763D1C">
      <w:pPr>
        <w:spacing w:after="0" w:line="240" w:lineRule="auto"/>
        <w:jc w:val="both"/>
        <w:rPr>
          <w:rFonts w:ascii="Times New Roman" w:hAnsi="Times New Roman" w:cs="Times New Roman"/>
          <w:sz w:val="24"/>
          <w:szCs w:val="24"/>
        </w:rPr>
      </w:pPr>
      <w:r w:rsidRPr="00763D1C">
        <w:rPr>
          <w:rFonts w:ascii="Times New Roman" w:hAnsi="Times New Roman" w:cs="Times New Roman"/>
          <w:sz w:val="24"/>
          <w:szCs w:val="24"/>
        </w:rPr>
        <w:t>муниципального округа</w:t>
      </w:r>
      <w:r w:rsidRPr="00763D1C">
        <w:rPr>
          <w:rFonts w:ascii="Times New Roman" w:hAnsi="Times New Roman" w:cs="Times New Roman"/>
          <w:sz w:val="24"/>
          <w:szCs w:val="24"/>
        </w:rPr>
        <w:tab/>
      </w:r>
      <w:r w:rsidRPr="00763D1C">
        <w:rPr>
          <w:rFonts w:ascii="Times New Roman" w:hAnsi="Times New Roman" w:cs="Times New Roman"/>
          <w:sz w:val="24"/>
          <w:szCs w:val="24"/>
        </w:rPr>
        <w:tab/>
      </w:r>
      <w:r w:rsidRPr="00763D1C">
        <w:rPr>
          <w:rFonts w:ascii="Times New Roman" w:hAnsi="Times New Roman" w:cs="Times New Roman"/>
          <w:sz w:val="24"/>
          <w:szCs w:val="24"/>
        </w:rPr>
        <w:tab/>
      </w:r>
      <w:r w:rsidRPr="00763D1C">
        <w:rPr>
          <w:rFonts w:ascii="Times New Roman" w:hAnsi="Times New Roman" w:cs="Times New Roman"/>
          <w:sz w:val="24"/>
          <w:szCs w:val="24"/>
        </w:rPr>
        <w:tab/>
      </w:r>
      <w:r w:rsidRPr="00763D1C">
        <w:rPr>
          <w:rFonts w:ascii="Times New Roman" w:hAnsi="Times New Roman" w:cs="Times New Roman"/>
          <w:sz w:val="24"/>
          <w:szCs w:val="24"/>
        </w:rPr>
        <w:tab/>
      </w:r>
      <w:r w:rsidRPr="00763D1C">
        <w:rPr>
          <w:rFonts w:ascii="Times New Roman" w:hAnsi="Times New Roman" w:cs="Times New Roman"/>
          <w:sz w:val="24"/>
          <w:szCs w:val="24"/>
        </w:rPr>
        <w:tab/>
      </w:r>
      <w:r w:rsidRPr="00763D1C">
        <w:rPr>
          <w:rFonts w:ascii="Times New Roman" w:hAnsi="Times New Roman" w:cs="Times New Roman"/>
          <w:sz w:val="24"/>
          <w:szCs w:val="24"/>
        </w:rPr>
        <w:tab/>
        <w:t xml:space="preserve">        В.В. Шигильдеев</w:t>
      </w: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bookmarkEnd w:id="0"/>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sz w:val="24"/>
          <w:szCs w:val="24"/>
        </w:rPr>
      </w:pPr>
    </w:p>
    <w:p w:rsidR="00763D1C" w:rsidRPr="00763D1C" w:rsidRDefault="00763D1C" w:rsidP="00763D1C">
      <w:pPr>
        <w:spacing w:after="0" w:line="240" w:lineRule="auto"/>
        <w:jc w:val="both"/>
        <w:rPr>
          <w:rFonts w:ascii="Times New Roman" w:hAnsi="Times New Roman" w:cs="Times New Roman"/>
        </w:rPr>
      </w:pPr>
      <w:r w:rsidRPr="00763D1C">
        <w:rPr>
          <w:rFonts w:ascii="Times New Roman" w:hAnsi="Times New Roman" w:cs="Times New Roman"/>
        </w:rPr>
        <w:t>Степанов Леонид Владимирович</w:t>
      </w:r>
    </w:p>
    <w:p w:rsidR="00763D1C" w:rsidRPr="00763D1C" w:rsidRDefault="00763D1C" w:rsidP="00763D1C">
      <w:pPr>
        <w:spacing w:after="0" w:line="240" w:lineRule="auto"/>
        <w:jc w:val="both"/>
        <w:rPr>
          <w:rFonts w:ascii="Times New Roman" w:hAnsi="Times New Roman" w:cs="Times New Roman"/>
        </w:rPr>
      </w:pPr>
      <w:r>
        <w:rPr>
          <w:rFonts w:ascii="Times New Roman" w:hAnsi="Times New Roman" w:cs="Times New Roman"/>
        </w:rPr>
        <w:t>8(835-44) 2-10-</w:t>
      </w:r>
      <w:r w:rsidRPr="00763D1C">
        <w:rPr>
          <w:rFonts w:ascii="Times New Roman" w:hAnsi="Times New Roman" w:cs="Times New Roman"/>
        </w:rPr>
        <w:t>20</w:t>
      </w:r>
    </w:p>
    <w:p w:rsidR="00763D1C" w:rsidRPr="00763D1C" w:rsidRDefault="00763D1C" w:rsidP="00763D1C">
      <w:pPr>
        <w:spacing w:after="0" w:line="240" w:lineRule="auto"/>
        <w:jc w:val="both"/>
        <w:rPr>
          <w:rFonts w:ascii="Times New Roman" w:hAnsi="Times New Roman" w:cs="Times New Roman"/>
        </w:rPr>
      </w:pPr>
      <w:r w:rsidRPr="00763D1C">
        <w:rPr>
          <w:rFonts w:ascii="Times New Roman" w:hAnsi="Times New Roman" w:cs="Times New Roman"/>
        </w:rPr>
        <w:br w:type="page"/>
      </w:r>
    </w:p>
    <w:p w:rsidR="00763D1C" w:rsidRPr="00923298" w:rsidRDefault="00763D1C" w:rsidP="00763D1C">
      <w:pPr>
        <w:spacing w:after="0"/>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763D1C" w:rsidRPr="00923298" w:rsidRDefault="00763D1C" w:rsidP="00763D1C">
      <w:pPr>
        <w:spacing w:after="0"/>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763D1C" w:rsidRPr="00923298" w:rsidRDefault="00763D1C" w:rsidP="00763D1C">
      <w:pPr>
        <w:spacing w:after="0"/>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763D1C" w:rsidRPr="00923298" w:rsidRDefault="00763D1C" w:rsidP="00763D1C">
      <w:pPr>
        <w:spacing w:after="0"/>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15.03.2023</w:t>
      </w:r>
      <w:r w:rsidRPr="00923298">
        <w:rPr>
          <w:rFonts w:ascii="Times New Roman" w:hAnsi="Times New Roman"/>
          <w:sz w:val="24"/>
          <w:szCs w:val="24"/>
        </w:rPr>
        <w:t xml:space="preserve"> № 3</w:t>
      </w:r>
      <w:r>
        <w:rPr>
          <w:rFonts w:ascii="Times New Roman" w:hAnsi="Times New Roman"/>
          <w:sz w:val="24"/>
          <w:szCs w:val="24"/>
        </w:rPr>
        <w:t>23</w:t>
      </w:r>
    </w:p>
    <w:p w:rsidR="00763D1C" w:rsidRPr="00763D1C" w:rsidRDefault="00763D1C" w:rsidP="00763D1C">
      <w:pPr>
        <w:pStyle w:val="s3"/>
        <w:shd w:val="clear" w:color="auto" w:fill="FFFFFF"/>
        <w:spacing w:before="0" w:beforeAutospacing="0" w:after="0" w:afterAutospacing="0"/>
        <w:ind w:firstLine="720"/>
        <w:jc w:val="both"/>
      </w:pPr>
    </w:p>
    <w:p w:rsidR="00763D1C" w:rsidRPr="00763D1C" w:rsidRDefault="00763D1C" w:rsidP="00763D1C">
      <w:pPr>
        <w:pStyle w:val="s3"/>
        <w:shd w:val="clear" w:color="auto" w:fill="FFFFFF"/>
        <w:spacing w:before="0" w:beforeAutospacing="0" w:after="0" w:afterAutospacing="0"/>
        <w:jc w:val="center"/>
      </w:pPr>
      <w:r w:rsidRPr="00763D1C">
        <w:t>Положение о Комиссии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Урмарского муниципального округа Чувашской Республики</w:t>
      </w:r>
    </w:p>
    <w:p w:rsidR="00763D1C" w:rsidRPr="00763D1C" w:rsidRDefault="00763D1C" w:rsidP="00763D1C">
      <w:pPr>
        <w:pStyle w:val="s3"/>
        <w:shd w:val="clear" w:color="auto" w:fill="FFFFFF"/>
        <w:spacing w:before="0" w:beforeAutospacing="0" w:after="0" w:afterAutospacing="0"/>
        <w:ind w:firstLine="720"/>
        <w:jc w:val="center"/>
      </w:pPr>
    </w:p>
    <w:p w:rsidR="00763D1C" w:rsidRPr="00763D1C" w:rsidRDefault="00763D1C" w:rsidP="00763D1C">
      <w:pPr>
        <w:pStyle w:val="s3"/>
        <w:shd w:val="clear" w:color="auto" w:fill="FFFFFF"/>
        <w:spacing w:before="0" w:beforeAutospacing="0" w:after="0" w:afterAutospacing="0"/>
        <w:jc w:val="center"/>
      </w:pPr>
      <w:r w:rsidRPr="00763D1C">
        <w:t>1. Общие положения</w:t>
      </w:r>
    </w:p>
    <w:p w:rsidR="00763D1C" w:rsidRPr="00763D1C" w:rsidRDefault="00763D1C" w:rsidP="00763D1C">
      <w:pPr>
        <w:pStyle w:val="s1"/>
        <w:shd w:val="clear" w:color="auto" w:fill="FFFFFF"/>
        <w:spacing w:before="0" w:after="0"/>
        <w:ind w:firstLine="720"/>
        <w:jc w:val="both"/>
      </w:pPr>
      <w:r w:rsidRPr="00763D1C">
        <w:t>1.1. Настоящее положение определяет понятие, цели создания, функции, состав и порядок работы Комиссии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Урмарского муниципального округа Чувашской Республики (далее по тексту соответственно - аукционная комиссия, Организатор аукциона).</w:t>
      </w:r>
    </w:p>
    <w:p w:rsidR="00763D1C" w:rsidRPr="00763D1C" w:rsidRDefault="00763D1C" w:rsidP="00763D1C">
      <w:pPr>
        <w:pStyle w:val="s1"/>
        <w:shd w:val="clear" w:color="auto" w:fill="FFFFFF"/>
        <w:spacing w:before="0" w:after="0"/>
        <w:ind w:firstLine="720"/>
        <w:jc w:val="both"/>
      </w:pPr>
      <w:r w:rsidRPr="00763D1C">
        <w:t>1.2. Аукционная комиссия создается для проведения аукционов 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принадлежащего Организатору аукциона на праве собственности (далее - аукцион).</w:t>
      </w:r>
    </w:p>
    <w:p w:rsidR="00763D1C" w:rsidRPr="00763D1C" w:rsidRDefault="00763D1C" w:rsidP="00763D1C">
      <w:pPr>
        <w:pStyle w:val="s1"/>
        <w:shd w:val="clear" w:color="auto" w:fill="FFFFFF"/>
        <w:spacing w:before="0" w:after="0"/>
        <w:ind w:firstLine="720"/>
        <w:jc w:val="both"/>
      </w:pPr>
      <w:r w:rsidRPr="00763D1C">
        <w:t xml:space="preserve">1.3. </w:t>
      </w:r>
      <w:proofErr w:type="gramStart"/>
      <w:r w:rsidRPr="00763D1C">
        <w:t>Аукционная комиссия в своей деятельности руководствуется </w:t>
      </w:r>
      <w:hyperlink r:id="rId14" w:anchor="/document/10164072/entry/0" w:history="1">
        <w:r w:rsidRPr="00763D1C">
          <w:rPr>
            <w:rStyle w:val="aa"/>
            <w:color w:val="auto"/>
            <w:u w:val="none"/>
          </w:rPr>
          <w:t>Гражданским кодексом</w:t>
        </w:r>
      </w:hyperlink>
      <w:r w:rsidRPr="00763D1C">
        <w:t> Российской Федерации, </w:t>
      </w:r>
      <w:hyperlink r:id="rId15" w:anchor="/document/12148517/entry/0" w:history="1">
        <w:r w:rsidRPr="00763D1C">
          <w:rPr>
            <w:rStyle w:val="aa"/>
            <w:color w:val="auto"/>
            <w:u w:val="none"/>
          </w:rPr>
          <w:t>Федеральным законом</w:t>
        </w:r>
      </w:hyperlink>
      <w:r w:rsidRPr="00763D1C">
        <w:t> от 26 июля 2006 г. N 135-ФЗ "О защите конкуренции", </w:t>
      </w:r>
      <w:hyperlink r:id="rId16" w:anchor="/document/12173365/entry/0" w:history="1">
        <w:r w:rsidRPr="00763D1C">
          <w:rPr>
            <w:rStyle w:val="aa"/>
            <w:color w:val="auto"/>
            <w:u w:val="none"/>
          </w:rPr>
          <w:t>приказом</w:t>
        </w:r>
      </w:hyperlink>
      <w:r w:rsidRPr="00763D1C">
        <w:t>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w:t>
      </w:r>
      <w:proofErr w:type="gramEnd"/>
      <w:r w:rsidRPr="00763D1C">
        <w:t xml:space="preserve">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и нормативными актами Российской Федерации, Чувашской Республики, Урмарского муниципального округа Чувашской </w:t>
      </w:r>
      <w:proofErr w:type="gramStart"/>
      <w:r w:rsidRPr="00763D1C">
        <w:t>Республики</w:t>
      </w:r>
      <w:proofErr w:type="gramEnd"/>
      <w:r w:rsidRPr="00763D1C">
        <w:t xml:space="preserve"> а также настоящим Положением.</w:t>
      </w:r>
    </w:p>
    <w:p w:rsidR="00763D1C" w:rsidRPr="00763D1C" w:rsidRDefault="00763D1C" w:rsidP="00763D1C">
      <w:pPr>
        <w:pStyle w:val="s3"/>
        <w:shd w:val="clear" w:color="auto" w:fill="FFFFFF"/>
        <w:spacing w:before="0" w:beforeAutospacing="0" w:after="0" w:afterAutospacing="0"/>
        <w:ind w:firstLine="720"/>
        <w:jc w:val="both"/>
      </w:pPr>
    </w:p>
    <w:p w:rsidR="00763D1C" w:rsidRPr="00763D1C" w:rsidRDefault="00763D1C" w:rsidP="00763D1C">
      <w:pPr>
        <w:pStyle w:val="s3"/>
        <w:shd w:val="clear" w:color="auto" w:fill="FFFFFF"/>
        <w:spacing w:before="0" w:beforeAutospacing="0" w:after="0" w:afterAutospacing="0"/>
        <w:jc w:val="both"/>
      </w:pPr>
      <w:r w:rsidRPr="00763D1C">
        <w:t>2. Основные цели и задачи аукционной комиссии</w:t>
      </w:r>
    </w:p>
    <w:p w:rsidR="00763D1C" w:rsidRPr="00763D1C" w:rsidRDefault="00763D1C" w:rsidP="00763D1C">
      <w:pPr>
        <w:pStyle w:val="s1"/>
        <w:shd w:val="clear" w:color="auto" w:fill="FFFFFF"/>
        <w:spacing w:before="0" w:after="0"/>
        <w:ind w:firstLine="720"/>
        <w:jc w:val="both"/>
      </w:pPr>
      <w:r w:rsidRPr="00763D1C">
        <w:t>2.1. Аукционная комиссия создается в целях проведения аукционов, конкурсов, развития добросовестной конкуренции и обеспечения гласности и прозрачности при передаче прав владения и (или) пользования в отношении муниципального имущества.</w:t>
      </w:r>
    </w:p>
    <w:p w:rsidR="00763D1C" w:rsidRPr="00763D1C" w:rsidRDefault="00763D1C" w:rsidP="00763D1C">
      <w:pPr>
        <w:pStyle w:val="s1"/>
        <w:shd w:val="clear" w:color="auto" w:fill="FFFFFF"/>
        <w:spacing w:before="0" w:after="0"/>
        <w:ind w:firstLine="720"/>
        <w:jc w:val="both"/>
      </w:pPr>
      <w:r w:rsidRPr="00763D1C">
        <w:t>2.2. Исходя из целей деятельности аукционной комиссии, в ее задачи входит:</w:t>
      </w:r>
    </w:p>
    <w:p w:rsidR="00763D1C" w:rsidRPr="00763D1C" w:rsidRDefault="00763D1C" w:rsidP="00763D1C">
      <w:pPr>
        <w:pStyle w:val="s1"/>
        <w:shd w:val="clear" w:color="auto" w:fill="FFFFFF"/>
        <w:spacing w:before="0" w:after="0"/>
        <w:ind w:firstLine="720"/>
        <w:jc w:val="both"/>
      </w:pPr>
      <w:r w:rsidRPr="00763D1C">
        <w:t>- обеспечение объективности при рассмотрении заявок на участие в аукционе/конкурсе и отборе участников аукциона/конкурса;</w:t>
      </w:r>
    </w:p>
    <w:p w:rsidR="00763D1C" w:rsidRPr="00763D1C" w:rsidRDefault="00763D1C" w:rsidP="00763D1C">
      <w:pPr>
        <w:pStyle w:val="s1"/>
        <w:shd w:val="clear" w:color="auto" w:fill="FFFFFF"/>
        <w:spacing w:before="0" w:after="0"/>
        <w:ind w:firstLine="720"/>
        <w:jc w:val="both"/>
      </w:pPr>
      <w:r w:rsidRPr="00763D1C">
        <w:t>- создание равных конкурентных условий для всех участников аукциона/конкурса;</w:t>
      </w:r>
    </w:p>
    <w:p w:rsidR="00763D1C" w:rsidRPr="00763D1C" w:rsidRDefault="00763D1C" w:rsidP="00763D1C">
      <w:pPr>
        <w:pStyle w:val="s1"/>
        <w:shd w:val="clear" w:color="auto" w:fill="FFFFFF"/>
        <w:spacing w:before="0" w:after="0"/>
        <w:ind w:firstLine="720"/>
        <w:jc w:val="both"/>
      </w:pPr>
      <w:r w:rsidRPr="00763D1C">
        <w:t xml:space="preserve">- соблюдение принципов публичности, прозрачности, </w:t>
      </w:r>
      <w:proofErr w:type="spellStart"/>
      <w:r w:rsidRPr="00763D1C">
        <w:t>конкурентности</w:t>
      </w:r>
      <w:proofErr w:type="spellEnd"/>
      <w:r w:rsidRPr="00763D1C">
        <w:t xml:space="preserve">, равных условий и </w:t>
      </w:r>
      <w:proofErr w:type="spellStart"/>
      <w:r w:rsidRPr="00763D1C">
        <w:t>недискриминации</w:t>
      </w:r>
      <w:proofErr w:type="spellEnd"/>
      <w:r w:rsidRPr="00763D1C">
        <w:t xml:space="preserve"> при проведен</w:t>
      </w:r>
      <w:proofErr w:type="gramStart"/>
      <w:r w:rsidRPr="00763D1C">
        <w:t>ии ау</w:t>
      </w:r>
      <w:proofErr w:type="gramEnd"/>
      <w:r w:rsidRPr="00763D1C">
        <w:t>кционов/конкурсов;</w:t>
      </w:r>
    </w:p>
    <w:p w:rsidR="00763D1C" w:rsidRPr="00763D1C" w:rsidRDefault="00763D1C" w:rsidP="00763D1C">
      <w:pPr>
        <w:pStyle w:val="s1"/>
        <w:shd w:val="clear" w:color="auto" w:fill="FFFFFF"/>
        <w:spacing w:before="0" w:after="0"/>
        <w:ind w:firstLine="720"/>
        <w:jc w:val="both"/>
      </w:pPr>
      <w:r w:rsidRPr="00763D1C">
        <w:t>- устранение возможностей злоупотребления и коррупции при проведен</w:t>
      </w:r>
      <w:proofErr w:type="gramStart"/>
      <w:r w:rsidRPr="00763D1C">
        <w:t>ии ау</w:t>
      </w:r>
      <w:proofErr w:type="gramEnd"/>
      <w:r w:rsidRPr="00763D1C">
        <w:t>кционов/конкурсов;</w:t>
      </w:r>
    </w:p>
    <w:p w:rsidR="00763D1C" w:rsidRPr="00763D1C" w:rsidRDefault="00763D1C" w:rsidP="00763D1C">
      <w:pPr>
        <w:pStyle w:val="s1"/>
        <w:shd w:val="clear" w:color="auto" w:fill="FFFFFF"/>
        <w:spacing w:before="0" w:after="0"/>
        <w:ind w:firstLine="720"/>
        <w:jc w:val="both"/>
      </w:pPr>
      <w:r w:rsidRPr="00763D1C">
        <w:t>- соблюдение конфиденциальности информации, содержащейся в заявках.</w:t>
      </w:r>
    </w:p>
    <w:p w:rsidR="00763D1C" w:rsidRPr="00763D1C" w:rsidRDefault="00763D1C" w:rsidP="00763D1C">
      <w:pPr>
        <w:pStyle w:val="s3"/>
        <w:shd w:val="clear" w:color="auto" w:fill="FFFFFF"/>
        <w:spacing w:before="0" w:beforeAutospacing="0" w:after="0" w:afterAutospacing="0"/>
        <w:ind w:firstLine="720"/>
        <w:jc w:val="both"/>
      </w:pPr>
    </w:p>
    <w:p w:rsidR="00763D1C" w:rsidRPr="00763D1C" w:rsidRDefault="00763D1C" w:rsidP="00763D1C">
      <w:pPr>
        <w:pStyle w:val="s3"/>
        <w:shd w:val="clear" w:color="auto" w:fill="FFFFFF"/>
        <w:spacing w:before="0" w:beforeAutospacing="0" w:after="0" w:afterAutospacing="0"/>
        <w:jc w:val="both"/>
      </w:pPr>
      <w:r w:rsidRPr="00763D1C">
        <w:t>3. Функц</w:t>
      </w:r>
      <w:proofErr w:type="gramStart"/>
      <w:r w:rsidRPr="00763D1C">
        <w:t>ии ау</w:t>
      </w:r>
      <w:proofErr w:type="gramEnd"/>
      <w:r w:rsidRPr="00763D1C">
        <w:t>кционной комиссии</w:t>
      </w:r>
    </w:p>
    <w:p w:rsidR="00763D1C" w:rsidRPr="00763D1C" w:rsidRDefault="00763D1C" w:rsidP="00763D1C">
      <w:pPr>
        <w:pStyle w:val="s1"/>
        <w:shd w:val="clear" w:color="auto" w:fill="FFFFFF"/>
        <w:spacing w:before="0" w:after="0"/>
        <w:ind w:firstLine="720"/>
        <w:jc w:val="both"/>
      </w:pPr>
      <w:r w:rsidRPr="00763D1C">
        <w:t>3.1. Основными функциями аукционной комиссии являются:</w:t>
      </w:r>
    </w:p>
    <w:p w:rsidR="00763D1C" w:rsidRPr="00763D1C" w:rsidRDefault="00763D1C" w:rsidP="00763D1C">
      <w:pPr>
        <w:pStyle w:val="s1"/>
        <w:shd w:val="clear" w:color="auto" w:fill="FFFFFF"/>
        <w:spacing w:before="0" w:after="0"/>
        <w:ind w:firstLine="720"/>
        <w:jc w:val="both"/>
      </w:pPr>
      <w:r w:rsidRPr="00763D1C">
        <w:t>- рассмотрение заявок на участие в аукционе/конкурсе и отбор участников аукциона/конкурса;</w:t>
      </w:r>
    </w:p>
    <w:p w:rsidR="00763D1C" w:rsidRPr="00763D1C" w:rsidRDefault="00763D1C" w:rsidP="00763D1C">
      <w:pPr>
        <w:pStyle w:val="s1"/>
        <w:shd w:val="clear" w:color="auto" w:fill="FFFFFF"/>
        <w:spacing w:before="0" w:after="0"/>
        <w:ind w:firstLine="720"/>
        <w:jc w:val="both"/>
      </w:pPr>
      <w:r w:rsidRPr="00763D1C">
        <w:t>- ведение протокола рассмотрения заявок на участие в аукционе/конкурса;</w:t>
      </w:r>
    </w:p>
    <w:p w:rsidR="00763D1C" w:rsidRPr="00763D1C" w:rsidRDefault="00763D1C" w:rsidP="00763D1C">
      <w:pPr>
        <w:pStyle w:val="s1"/>
        <w:shd w:val="clear" w:color="auto" w:fill="FFFFFF"/>
        <w:spacing w:before="0" w:after="0"/>
        <w:ind w:firstLine="720"/>
        <w:jc w:val="both"/>
      </w:pPr>
      <w:r w:rsidRPr="00763D1C">
        <w:lastRenderedPageBreak/>
        <w:t>- ведение протокола аукциона/конкурса;</w:t>
      </w:r>
    </w:p>
    <w:p w:rsidR="00763D1C" w:rsidRPr="00763D1C" w:rsidRDefault="00763D1C" w:rsidP="00763D1C">
      <w:pPr>
        <w:pStyle w:val="s1"/>
        <w:shd w:val="clear" w:color="auto" w:fill="FFFFFF"/>
        <w:spacing w:before="0" w:after="0"/>
        <w:ind w:firstLine="720"/>
        <w:jc w:val="both"/>
      </w:pPr>
      <w:r w:rsidRPr="00763D1C">
        <w:t>- ведение протокола об отказе от заключения договора;</w:t>
      </w:r>
    </w:p>
    <w:p w:rsidR="00763D1C" w:rsidRPr="00763D1C" w:rsidRDefault="00763D1C" w:rsidP="00763D1C">
      <w:pPr>
        <w:pStyle w:val="s1"/>
        <w:shd w:val="clear" w:color="auto" w:fill="FFFFFF"/>
        <w:spacing w:before="0" w:after="0"/>
        <w:ind w:firstLine="720"/>
        <w:jc w:val="both"/>
      </w:pPr>
      <w:r w:rsidRPr="00763D1C">
        <w:t>- ведение протокола об отстранении заявителя или участника аукциона/конкурса от участия в аукционе/конкурса.</w:t>
      </w:r>
    </w:p>
    <w:p w:rsidR="00763D1C" w:rsidRPr="00763D1C" w:rsidRDefault="00763D1C" w:rsidP="00763D1C">
      <w:pPr>
        <w:pStyle w:val="s3"/>
        <w:shd w:val="clear" w:color="auto" w:fill="FFFFFF"/>
        <w:spacing w:before="0" w:beforeAutospacing="0" w:after="0" w:afterAutospacing="0"/>
        <w:ind w:firstLine="720"/>
        <w:jc w:val="both"/>
      </w:pPr>
    </w:p>
    <w:p w:rsidR="00763D1C" w:rsidRPr="00763D1C" w:rsidRDefault="00763D1C" w:rsidP="00763D1C">
      <w:pPr>
        <w:pStyle w:val="s3"/>
        <w:shd w:val="clear" w:color="auto" w:fill="FFFFFF"/>
        <w:spacing w:before="0" w:beforeAutospacing="0" w:after="0" w:afterAutospacing="0"/>
        <w:ind w:firstLine="720"/>
        <w:jc w:val="both"/>
      </w:pPr>
      <w:r w:rsidRPr="00763D1C">
        <w:t>4. Порядок формирования аукционной комиссии</w:t>
      </w:r>
    </w:p>
    <w:p w:rsidR="00763D1C" w:rsidRPr="00763D1C" w:rsidRDefault="00763D1C" w:rsidP="00763D1C">
      <w:pPr>
        <w:pStyle w:val="s1"/>
        <w:shd w:val="clear" w:color="auto" w:fill="FFFFFF"/>
        <w:spacing w:before="0" w:after="0"/>
        <w:ind w:firstLine="720"/>
        <w:jc w:val="both"/>
      </w:pPr>
      <w:r w:rsidRPr="00763D1C">
        <w:t xml:space="preserve">4.1. Аукционная комиссия является коллегиальным органом Организатора аукциона. Персональный состав аукционной комиссии утверждается постановлением администрации Урмарского муниципального округа. </w:t>
      </w:r>
    </w:p>
    <w:p w:rsidR="00763D1C" w:rsidRPr="00763D1C" w:rsidRDefault="00763D1C" w:rsidP="00763D1C">
      <w:pPr>
        <w:pStyle w:val="s1"/>
        <w:shd w:val="clear" w:color="auto" w:fill="FFFFFF"/>
        <w:spacing w:before="0" w:after="0"/>
        <w:ind w:firstLine="720"/>
        <w:jc w:val="both"/>
      </w:pPr>
      <w:r w:rsidRPr="00763D1C">
        <w:t>4.2. В состав аукционной комиссии входят не менее пяти человек.</w:t>
      </w:r>
    </w:p>
    <w:p w:rsidR="00763D1C" w:rsidRPr="00763D1C" w:rsidRDefault="00763D1C" w:rsidP="00763D1C">
      <w:pPr>
        <w:pStyle w:val="s1"/>
        <w:shd w:val="clear" w:color="auto" w:fill="FFFFFF"/>
        <w:spacing w:before="0" w:after="0"/>
        <w:ind w:firstLine="720"/>
        <w:jc w:val="both"/>
      </w:pPr>
      <w:r w:rsidRPr="00763D1C">
        <w:t xml:space="preserve">4.3. </w:t>
      </w:r>
      <w:proofErr w:type="gramStart"/>
      <w:r w:rsidRPr="00763D1C">
        <w:t>Членами аукционной комиссии не могут быть должностные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должностные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w:t>
      </w:r>
      <w:proofErr w:type="gramEnd"/>
      <w:r w:rsidRPr="00763D1C">
        <w:t>, членами их органов управления, кредиторами участников аукционов).</w:t>
      </w:r>
    </w:p>
    <w:p w:rsidR="00763D1C" w:rsidRPr="00763D1C" w:rsidRDefault="00763D1C" w:rsidP="00763D1C">
      <w:pPr>
        <w:pStyle w:val="s1"/>
        <w:shd w:val="clear" w:color="auto" w:fill="FFFFFF"/>
        <w:spacing w:before="0" w:after="0"/>
        <w:ind w:firstLine="720"/>
        <w:jc w:val="both"/>
      </w:pPr>
      <w:r w:rsidRPr="00763D1C">
        <w:t>4.4. В случае выявления в составе аукционной комиссии указанных лиц Организатор аукциона незамедлительно заменяет их иными должностными лицами.</w:t>
      </w:r>
    </w:p>
    <w:p w:rsidR="00763D1C" w:rsidRPr="00763D1C" w:rsidRDefault="00763D1C" w:rsidP="00763D1C">
      <w:pPr>
        <w:pStyle w:val="s1"/>
        <w:shd w:val="clear" w:color="auto" w:fill="FFFFFF"/>
        <w:spacing w:before="0" w:after="0"/>
        <w:ind w:firstLine="720"/>
        <w:jc w:val="both"/>
      </w:pPr>
      <w:r w:rsidRPr="00763D1C">
        <w:t>4.5. Замена члена аукционной комиссии допускается только по решению Организатора аукциона.</w:t>
      </w:r>
    </w:p>
    <w:p w:rsidR="00763D1C" w:rsidRPr="00763D1C" w:rsidRDefault="00763D1C" w:rsidP="00763D1C">
      <w:pPr>
        <w:pStyle w:val="s3"/>
        <w:shd w:val="clear" w:color="auto" w:fill="FFFFFF"/>
        <w:spacing w:before="0" w:beforeAutospacing="0" w:after="0" w:afterAutospacing="0"/>
        <w:ind w:firstLine="720"/>
        <w:jc w:val="both"/>
      </w:pPr>
    </w:p>
    <w:p w:rsidR="00763D1C" w:rsidRPr="00763D1C" w:rsidRDefault="00763D1C" w:rsidP="00763D1C">
      <w:pPr>
        <w:pStyle w:val="s3"/>
        <w:shd w:val="clear" w:color="auto" w:fill="FFFFFF"/>
        <w:spacing w:before="0" w:beforeAutospacing="0" w:after="0" w:afterAutospacing="0"/>
        <w:ind w:firstLine="720"/>
        <w:jc w:val="both"/>
      </w:pPr>
      <w:r w:rsidRPr="00763D1C">
        <w:t>5. Порядок проведения заседаний аукционной комиссии</w:t>
      </w:r>
    </w:p>
    <w:p w:rsidR="00763D1C" w:rsidRPr="00763D1C" w:rsidRDefault="00763D1C" w:rsidP="00763D1C">
      <w:pPr>
        <w:pStyle w:val="s1"/>
        <w:shd w:val="clear" w:color="auto" w:fill="FFFFFF"/>
        <w:spacing w:before="0" w:after="0"/>
        <w:ind w:firstLine="720"/>
        <w:jc w:val="both"/>
      </w:pPr>
      <w:r w:rsidRPr="00763D1C">
        <w:t>5.1. Заседание аукционной комиссии созывается председателем комиссии, который своевременно уведомляет членов аукционной комиссии о месте, дате и времени проведения заседания комиссии.</w:t>
      </w:r>
    </w:p>
    <w:p w:rsidR="00763D1C" w:rsidRPr="00763D1C" w:rsidRDefault="00763D1C" w:rsidP="00763D1C">
      <w:pPr>
        <w:pStyle w:val="s1"/>
        <w:shd w:val="clear" w:color="auto" w:fill="FFFFFF"/>
        <w:spacing w:before="0" w:after="0"/>
        <w:ind w:firstLine="720"/>
        <w:jc w:val="both"/>
      </w:pPr>
      <w:r w:rsidRPr="00763D1C">
        <w:t>5.2. Заседание аукционной комиссии считается правомочным, если на нем присутствует не менее пятидесяти процентов общего числа ее членов.</w:t>
      </w:r>
    </w:p>
    <w:p w:rsidR="00763D1C" w:rsidRPr="00763D1C" w:rsidRDefault="00763D1C" w:rsidP="00763D1C">
      <w:pPr>
        <w:pStyle w:val="s1"/>
        <w:shd w:val="clear" w:color="auto" w:fill="FFFFFF"/>
        <w:spacing w:before="0" w:after="0"/>
        <w:ind w:firstLine="720"/>
        <w:jc w:val="both"/>
      </w:pPr>
      <w:r w:rsidRPr="00763D1C">
        <w:t>5.3. Решения аукционной комиссии принимаются открытым голосованием простым большинством голосов членов комиссии, присутствующих на заседании.</w:t>
      </w:r>
    </w:p>
    <w:p w:rsidR="00763D1C" w:rsidRPr="00763D1C" w:rsidRDefault="00763D1C" w:rsidP="00763D1C">
      <w:pPr>
        <w:pStyle w:val="s1"/>
        <w:shd w:val="clear" w:color="auto" w:fill="FFFFFF"/>
        <w:spacing w:before="0" w:after="0"/>
        <w:ind w:firstLine="720"/>
        <w:jc w:val="both"/>
      </w:pPr>
      <w:r w:rsidRPr="00763D1C">
        <w:t>5.4. Каждый член аукционной комиссии имеет один голос.</w:t>
      </w:r>
    </w:p>
    <w:p w:rsidR="00763D1C" w:rsidRPr="00763D1C" w:rsidRDefault="00763D1C" w:rsidP="00763D1C">
      <w:pPr>
        <w:pStyle w:val="s1"/>
        <w:shd w:val="clear" w:color="auto" w:fill="FFFFFF"/>
        <w:spacing w:before="0" w:after="0"/>
        <w:ind w:firstLine="720"/>
        <w:jc w:val="both"/>
      </w:pPr>
      <w:r w:rsidRPr="00763D1C">
        <w:t xml:space="preserve">5.5. Члены аукционной комиссии лично </w:t>
      </w:r>
      <w:proofErr w:type="gramStart"/>
      <w:r w:rsidRPr="00763D1C">
        <w:t>участвуют в заседаниях и подписывают</w:t>
      </w:r>
      <w:proofErr w:type="gramEnd"/>
      <w:r w:rsidRPr="00763D1C">
        <w:t xml:space="preserve"> протоколы заседаний комиссии.</w:t>
      </w:r>
    </w:p>
    <w:p w:rsidR="00763D1C" w:rsidRPr="00763D1C" w:rsidRDefault="00763D1C" w:rsidP="00763D1C">
      <w:pPr>
        <w:pStyle w:val="s1"/>
        <w:shd w:val="clear" w:color="auto" w:fill="FFFFFF"/>
        <w:spacing w:before="0" w:after="0"/>
        <w:ind w:firstLine="720"/>
        <w:jc w:val="both"/>
      </w:pPr>
      <w:r w:rsidRPr="00763D1C">
        <w:t>5.6. Решения, принимаемые на заседан</w:t>
      </w:r>
      <w:proofErr w:type="gramStart"/>
      <w:r w:rsidRPr="00763D1C">
        <w:t>ии ау</w:t>
      </w:r>
      <w:proofErr w:type="gramEnd"/>
      <w:r w:rsidRPr="00763D1C">
        <w:t>кционной комиссии, оформляются протоколом.</w:t>
      </w:r>
    </w:p>
    <w:p w:rsidR="00763D1C" w:rsidRPr="00763D1C" w:rsidRDefault="00763D1C" w:rsidP="00763D1C">
      <w:pPr>
        <w:pStyle w:val="s1"/>
        <w:shd w:val="clear" w:color="auto" w:fill="FFFFFF"/>
        <w:spacing w:before="0" w:after="0"/>
        <w:ind w:firstLine="720"/>
        <w:jc w:val="both"/>
      </w:pPr>
      <w:r w:rsidRPr="00763D1C">
        <w:t>5.7. Ведение делопроизводства аукционной комиссии, хранение и использование ее документов, ответственность за их сохранность, а также контроль за исполнением принятых комиссией решений возлагаются на секретаря комиссии.</w:t>
      </w:r>
    </w:p>
    <w:p w:rsidR="00763D1C" w:rsidRPr="00763D1C" w:rsidRDefault="00763D1C" w:rsidP="00763D1C">
      <w:pPr>
        <w:pStyle w:val="s3"/>
        <w:shd w:val="clear" w:color="auto" w:fill="FFFFFF"/>
        <w:spacing w:before="0" w:beforeAutospacing="0" w:after="0" w:afterAutospacing="0"/>
        <w:ind w:firstLine="720"/>
        <w:jc w:val="both"/>
      </w:pPr>
    </w:p>
    <w:p w:rsidR="00763D1C" w:rsidRPr="00763D1C" w:rsidRDefault="00763D1C" w:rsidP="00763D1C">
      <w:pPr>
        <w:pStyle w:val="s3"/>
        <w:shd w:val="clear" w:color="auto" w:fill="FFFFFF"/>
        <w:spacing w:before="0" w:beforeAutospacing="0" w:after="0" w:afterAutospacing="0"/>
        <w:ind w:firstLine="720"/>
        <w:jc w:val="both"/>
      </w:pPr>
      <w:r w:rsidRPr="00763D1C">
        <w:t>6. Ответственность членов аукционной комиссии</w:t>
      </w:r>
    </w:p>
    <w:p w:rsidR="00763D1C" w:rsidRPr="00763D1C" w:rsidRDefault="00763D1C" w:rsidP="00763D1C">
      <w:pPr>
        <w:pStyle w:val="s1"/>
        <w:shd w:val="clear" w:color="auto" w:fill="FFFFFF"/>
        <w:spacing w:before="0" w:after="0"/>
        <w:ind w:firstLine="720"/>
        <w:jc w:val="both"/>
      </w:pPr>
      <w:r w:rsidRPr="00763D1C">
        <w:t>6.1. За нарушение антимонопольного законодательства члены аукционной комиссии несут ответственность, предусмотренную законодательством Российской Федерации.</w:t>
      </w:r>
    </w:p>
    <w:p w:rsidR="00763D1C" w:rsidRPr="00763D1C" w:rsidRDefault="00763D1C" w:rsidP="00763D1C">
      <w:pPr>
        <w:pStyle w:val="s1"/>
        <w:shd w:val="clear" w:color="auto" w:fill="FFFFFF"/>
        <w:spacing w:before="0" w:after="0"/>
        <w:ind w:firstLine="720"/>
        <w:jc w:val="both"/>
      </w:pPr>
      <w:r w:rsidRPr="00763D1C">
        <w:t>6.2. Члены аукционной комиссии не вправе распространять сведения, составляющие государственную, служебную или коммерческую тайну, ставшие известными им в ходе проведения торгов.</w:t>
      </w:r>
    </w:p>
    <w:p w:rsidR="00763D1C" w:rsidRPr="00763D1C" w:rsidRDefault="00763D1C" w:rsidP="00763D1C">
      <w:pPr>
        <w:spacing w:after="0" w:line="240" w:lineRule="auto"/>
        <w:jc w:val="both"/>
        <w:rPr>
          <w:rFonts w:ascii="Times New Roman" w:hAnsi="Times New Roman" w:cs="Times New Roman"/>
          <w:sz w:val="24"/>
          <w:szCs w:val="24"/>
        </w:rPr>
      </w:pPr>
    </w:p>
    <w:p w:rsidR="00C65999" w:rsidRPr="00763D1C" w:rsidRDefault="00C65999" w:rsidP="00763D1C">
      <w:pPr>
        <w:pStyle w:val="1"/>
        <w:spacing w:before="0" w:line="240" w:lineRule="auto"/>
        <w:ind w:right="4962"/>
        <w:jc w:val="both"/>
        <w:rPr>
          <w:rFonts w:ascii="Times New Roman" w:hAnsi="Times New Roman" w:cs="Times New Roman"/>
          <w:color w:val="auto"/>
          <w:sz w:val="24"/>
          <w:szCs w:val="24"/>
        </w:rPr>
      </w:pPr>
    </w:p>
    <w:sectPr w:rsidR="00C65999" w:rsidRPr="00763D1C" w:rsidSect="00763D1C">
      <w:pgSz w:w="11906" w:h="16838"/>
      <w:pgMar w:top="1276" w:right="707" w:bottom="426"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BB" w:rsidRDefault="00A27ABB" w:rsidP="00C65999">
      <w:pPr>
        <w:spacing w:after="0" w:line="240" w:lineRule="auto"/>
      </w:pPr>
      <w:r>
        <w:separator/>
      </w:r>
    </w:p>
  </w:endnote>
  <w:endnote w:type="continuationSeparator" w:id="0">
    <w:p w:rsidR="00A27ABB" w:rsidRDefault="00A27AB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BB" w:rsidRDefault="00A27ABB" w:rsidP="00C65999">
      <w:pPr>
        <w:spacing w:after="0" w:line="240" w:lineRule="auto"/>
      </w:pPr>
      <w:r>
        <w:separator/>
      </w:r>
    </w:p>
  </w:footnote>
  <w:footnote w:type="continuationSeparator" w:id="0">
    <w:p w:rsidR="00A27ABB" w:rsidRDefault="00A27AB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4"/>
  </w:num>
  <w:num w:numId="2">
    <w:abstractNumId w:val="3"/>
  </w:num>
  <w:num w:numId="3">
    <w:abstractNumId w:val="0"/>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124B3A"/>
    <w:rsid w:val="00173CFF"/>
    <w:rsid w:val="001B40AF"/>
    <w:rsid w:val="002C7D15"/>
    <w:rsid w:val="00315E3A"/>
    <w:rsid w:val="003B1E19"/>
    <w:rsid w:val="004E04A2"/>
    <w:rsid w:val="00544681"/>
    <w:rsid w:val="005B6381"/>
    <w:rsid w:val="00651A00"/>
    <w:rsid w:val="006A37B3"/>
    <w:rsid w:val="00763D1C"/>
    <w:rsid w:val="00797FCC"/>
    <w:rsid w:val="00806479"/>
    <w:rsid w:val="00827496"/>
    <w:rsid w:val="00891B04"/>
    <w:rsid w:val="00972EEB"/>
    <w:rsid w:val="00A27ABB"/>
    <w:rsid w:val="00A531D3"/>
    <w:rsid w:val="00A71836"/>
    <w:rsid w:val="00AA1A20"/>
    <w:rsid w:val="00B24BA4"/>
    <w:rsid w:val="00B524DE"/>
    <w:rsid w:val="00B567CA"/>
    <w:rsid w:val="00B60CF7"/>
    <w:rsid w:val="00B7013A"/>
    <w:rsid w:val="00BD1D2F"/>
    <w:rsid w:val="00C65999"/>
    <w:rsid w:val="00C729AC"/>
    <w:rsid w:val="00C824FA"/>
    <w:rsid w:val="00CE57BB"/>
    <w:rsid w:val="00DE3CE4"/>
    <w:rsid w:val="00EE4895"/>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0EB4-8B1F-4BD1-80A5-33765D35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2023-03-15T12:36:00Z</cp:lastPrinted>
  <dcterms:created xsi:type="dcterms:W3CDTF">2023-03-17T07:19:00Z</dcterms:created>
  <dcterms:modified xsi:type="dcterms:W3CDTF">2023-03-17T07:19:00Z</dcterms:modified>
</cp:coreProperties>
</file>