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9126E4" w:rsidRPr="00AB77F5" w:rsidTr="009F3A57">
        <w:trPr>
          <w:trHeight w:val="715"/>
        </w:trPr>
        <w:tc>
          <w:tcPr>
            <w:tcW w:w="4253" w:type="dxa"/>
          </w:tcPr>
          <w:p w:rsidR="009126E4" w:rsidRPr="00AB77F5" w:rsidRDefault="009126E4" w:rsidP="009126E4">
            <w:pPr>
              <w:tabs>
                <w:tab w:val="center" w:pos="2018"/>
                <w:tab w:val="left" w:pos="32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</w:t>
            </w:r>
          </w:p>
        </w:tc>
        <w:tc>
          <w:tcPr>
            <w:tcW w:w="1984" w:type="dxa"/>
          </w:tcPr>
          <w:p w:rsidR="009126E4" w:rsidRPr="00AB77F5" w:rsidRDefault="009126E4" w:rsidP="009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7F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81D2BBA" wp14:editId="62233EB5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9126E4" w:rsidRPr="00AB77F5" w:rsidRDefault="009126E4" w:rsidP="009126E4">
            <w:pPr>
              <w:spacing w:after="0" w:line="240" w:lineRule="auto"/>
              <w:ind w:left="-3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26E4" w:rsidRPr="00AB77F5" w:rsidTr="009F3A57">
        <w:trPr>
          <w:trHeight w:val="2118"/>
        </w:trPr>
        <w:tc>
          <w:tcPr>
            <w:tcW w:w="4253" w:type="dxa"/>
          </w:tcPr>
          <w:p w:rsidR="009126E4" w:rsidRPr="00AB77F5" w:rsidRDefault="009126E4" w:rsidP="009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АЛАТЫРСКОГО МУНИЦИПАЛЬНОГО ОКРУГА</w:t>
            </w:r>
          </w:p>
          <w:p w:rsidR="009126E4" w:rsidRPr="00AB77F5" w:rsidRDefault="009126E4" w:rsidP="009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9126E4" w:rsidRPr="00AB77F5" w:rsidRDefault="009126E4" w:rsidP="009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26E4" w:rsidRPr="00AB77F5" w:rsidRDefault="009126E4" w:rsidP="009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9126E4" w:rsidRPr="00AB77F5" w:rsidRDefault="009126E4" w:rsidP="009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26E4" w:rsidRPr="00AB77F5" w:rsidRDefault="000B0AE8" w:rsidP="00FE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F23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</w:t>
            </w:r>
            <w:r w:rsidR="00E65D42" w:rsidRPr="00AB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  <w:r w:rsidRPr="00AB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 </w:t>
            </w:r>
            <w:r w:rsidR="00F23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</w:t>
            </w:r>
          </w:p>
          <w:p w:rsidR="009126E4" w:rsidRPr="00AB77F5" w:rsidRDefault="009126E4" w:rsidP="009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26E4" w:rsidRPr="00AB77F5" w:rsidRDefault="009126E4" w:rsidP="009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Алатырь</w:t>
            </w:r>
          </w:p>
        </w:tc>
        <w:tc>
          <w:tcPr>
            <w:tcW w:w="1984" w:type="dxa"/>
          </w:tcPr>
          <w:p w:rsidR="009126E4" w:rsidRPr="00AB77F5" w:rsidRDefault="009126E4" w:rsidP="009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9126E4" w:rsidRPr="00AB77F5" w:rsidRDefault="009126E4" w:rsidP="009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9126E4" w:rsidRPr="00AB77F5" w:rsidRDefault="009126E4" w:rsidP="009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9126E4" w:rsidRPr="00AB77F5" w:rsidRDefault="009126E4" w:rsidP="009126E4">
            <w:pPr>
              <w:spacing w:after="0" w:line="240" w:lineRule="auto"/>
              <w:ind w:left="-3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УЛАТӐ</w:t>
            </w:r>
            <w:proofErr w:type="gramStart"/>
            <w:r w:rsidRPr="00AB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B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126E4" w:rsidRPr="00AB77F5" w:rsidRDefault="009126E4" w:rsidP="009126E4">
            <w:pPr>
              <w:spacing w:after="0" w:line="240" w:lineRule="auto"/>
              <w:ind w:left="-3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МУНИЦИПАЛИТЕТ ОКРУГӖН АДМИНИСТРАЦИЙӖ</w:t>
            </w:r>
          </w:p>
          <w:p w:rsidR="009126E4" w:rsidRPr="00AB77F5" w:rsidRDefault="009126E4" w:rsidP="009126E4">
            <w:pPr>
              <w:spacing w:after="0" w:line="240" w:lineRule="auto"/>
              <w:ind w:left="-3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ЧӐВАШ РЕСПУБЛИКИН</w:t>
            </w:r>
          </w:p>
          <w:p w:rsidR="009126E4" w:rsidRPr="00AB77F5" w:rsidRDefault="009126E4" w:rsidP="009126E4">
            <w:pPr>
              <w:spacing w:after="0" w:line="240" w:lineRule="auto"/>
              <w:ind w:left="-3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126E4" w:rsidRPr="00AB77F5" w:rsidRDefault="009126E4" w:rsidP="009126E4">
            <w:pPr>
              <w:spacing w:after="0" w:line="240" w:lineRule="auto"/>
              <w:ind w:left="-3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ЙЫШĂНУ</w:t>
            </w:r>
          </w:p>
          <w:p w:rsidR="009126E4" w:rsidRPr="00AB77F5" w:rsidRDefault="009126E4" w:rsidP="009126E4">
            <w:pPr>
              <w:spacing w:after="0" w:line="240" w:lineRule="auto"/>
              <w:ind w:left="-3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26E4" w:rsidRPr="00AB77F5" w:rsidRDefault="00F23F21" w:rsidP="009126E4">
            <w:pPr>
              <w:spacing w:after="0" w:line="240" w:lineRule="auto"/>
              <w:ind w:left="-3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29.08</w:t>
            </w:r>
            <w:r w:rsidR="00E65D42" w:rsidRPr="00AB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  <w:r w:rsidR="000B0AE8" w:rsidRPr="00AB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</w:t>
            </w:r>
          </w:p>
          <w:p w:rsidR="009126E4" w:rsidRPr="00AB77F5" w:rsidRDefault="009126E4" w:rsidP="009126E4">
            <w:pPr>
              <w:spacing w:after="0" w:line="240" w:lineRule="auto"/>
              <w:ind w:left="-3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26E4" w:rsidRPr="00AB77F5" w:rsidRDefault="009126E4" w:rsidP="009126E4">
            <w:pPr>
              <w:spacing w:after="0" w:line="240" w:lineRule="auto"/>
              <w:ind w:left="-3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Улатӑ</w:t>
            </w:r>
            <w:proofErr w:type="gramStart"/>
            <w:r w:rsidRPr="00AB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AB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9F6D47" w:rsidRPr="00AB77F5" w:rsidRDefault="009F6D47" w:rsidP="009F6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D47" w:rsidRPr="00AB77F5" w:rsidRDefault="009F6D47" w:rsidP="009F6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D47" w:rsidRPr="00AB77F5" w:rsidRDefault="000B0AE8" w:rsidP="000B0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7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 определении границ прилегающих территорий, на которых не допускается розничная торговля алкогольной продукции при оказании услуг общественного питания на территории Ал</w:t>
      </w:r>
      <w:r w:rsidR="009546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атырского муниципального </w:t>
      </w:r>
      <w:r w:rsidRPr="00AB7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округа</w:t>
      </w:r>
    </w:p>
    <w:p w:rsidR="009F6D47" w:rsidRPr="00AB77F5" w:rsidRDefault="009F6D47" w:rsidP="000B0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D47" w:rsidRPr="00AB77F5" w:rsidRDefault="009F6D47" w:rsidP="009F6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D47" w:rsidRPr="00AB77F5" w:rsidRDefault="009F6D47" w:rsidP="009F6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D42" w:rsidRPr="00AB77F5" w:rsidRDefault="000B0AE8" w:rsidP="009F6D47">
      <w:pPr>
        <w:pStyle w:val="ConsPlusTitle"/>
        <w:ind w:firstLine="567"/>
        <w:jc w:val="both"/>
        <w:rPr>
          <w:b w:val="0"/>
          <w:color w:val="000000"/>
          <w:szCs w:val="24"/>
        </w:rPr>
      </w:pPr>
      <w:proofErr w:type="gramStart"/>
      <w:r w:rsidRPr="00AB77F5">
        <w:rPr>
          <w:rFonts w:eastAsiaTheme="minorEastAsia"/>
          <w:b w:val="0"/>
          <w:szCs w:val="24"/>
        </w:rPr>
        <w:t xml:space="preserve">В соответствии с </w:t>
      </w:r>
      <w:hyperlink r:id="rId10" w:history="1">
        <w:r w:rsidRPr="00AB77F5">
          <w:rPr>
            <w:rFonts w:eastAsiaTheme="minorEastAsia"/>
            <w:b w:val="0"/>
            <w:szCs w:val="24"/>
          </w:rPr>
          <w:t>частью 8 статьи 16</w:t>
        </w:r>
      </w:hyperlink>
      <w:r w:rsidRPr="00AB77F5">
        <w:rPr>
          <w:rFonts w:eastAsiaTheme="minorEastAsia"/>
          <w:b w:val="0"/>
          <w:szCs w:val="24"/>
        </w:rPr>
        <w:t xml:space="preserve"> Федерального закона от 22 ноября 1995 г. № 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hyperlink r:id="rId11" w:history="1">
        <w:r w:rsidRPr="00AB77F5">
          <w:rPr>
            <w:rFonts w:eastAsiaTheme="minorEastAsia"/>
            <w:b w:val="0"/>
            <w:szCs w:val="24"/>
          </w:rPr>
          <w:t>постановлением</w:t>
        </w:r>
      </w:hyperlink>
      <w:r w:rsidRPr="00AB77F5">
        <w:rPr>
          <w:rFonts w:eastAsiaTheme="minorEastAsia"/>
          <w:b w:val="0"/>
          <w:szCs w:val="24"/>
        </w:rPr>
        <w:t xml:space="preserve"> Правительства Российской Федерации от 23 декабря 2020 г. №  2220 «Об утверждении Правил определения органами местного самоуправления границ прилегающих территорий, на которых не допускается розничная продажа</w:t>
      </w:r>
      <w:proofErr w:type="gramEnd"/>
      <w:r w:rsidRPr="00AB77F5">
        <w:rPr>
          <w:rFonts w:eastAsiaTheme="minorEastAsia"/>
          <w:b w:val="0"/>
          <w:szCs w:val="24"/>
        </w:rPr>
        <w:t xml:space="preserve"> алкогольной продукции и розничная продажа алкогольной продукции при оказании услуг</w:t>
      </w:r>
      <w:r w:rsidR="00E2338D" w:rsidRPr="00AB77F5">
        <w:rPr>
          <w:rFonts w:eastAsiaTheme="minorEastAsia"/>
          <w:b w:val="0"/>
          <w:szCs w:val="24"/>
        </w:rPr>
        <w:t xml:space="preserve"> общественного питания»</w:t>
      </w:r>
      <w:r w:rsidR="00E65D42" w:rsidRPr="00AB77F5">
        <w:rPr>
          <w:b w:val="0"/>
          <w:color w:val="000000"/>
          <w:szCs w:val="24"/>
        </w:rPr>
        <w:t>, администрация Алатырского муниципального округа</w:t>
      </w:r>
    </w:p>
    <w:p w:rsidR="009126E4" w:rsidRPr="00AB77F5" w:rsidRDefault="009126E4" w:rsidP="009F6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7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DF70E1" w:rsidRPr="00AB77F5" w:rsidRDefault="00DF70E1" w:rsidP="00DF70E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sub_1"/>
      <w:proofErr w:type="gramStart"/>
      <w:r w:rsidRPr="00AB7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Определить, что обособленная территория – это территория, границы которой обозначены ограждением (объектами искусственного происхождения), прилегающая к зданию (строению, сооружению</w:t>
      </w:r>
      <w:r w:rsidR="00E636C7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в котором расположены органи</w:t>
      </w:r>
      <w:r w:rsidR="00977C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зации, осуществляющие обучение несовершеннолетних</w:t>
      </w:r>
      <w:r w:rsidRPr="00AB7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медицинские, образовательные организации, объекты спорта, вокзалы и рынки.</w:t>
      </w:r>
      <w:bookmarkEnd w:id="0"/>
      <w:proofErr w:type="gramEnd"/>
    </w:p>
    <w:p w:rsidR="00DF70E1" w:rsidRPr="00AB77F5" w:rsidRDefault="00DF70E1" w:rsidP="00DF70E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B77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Установить границы прилегающих территорий: </w:t>
      </w:r>
    </w:p>
    <w:p w:rsidR="00DF70E1" w:rsidRPr="00AB77F5" w:rsidRDefault="00DF70E1" w:rsidP="00DF70E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B7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зданиям, строениям, сооружениям, помещениям, находящимся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образования), - 20 метров;</w:t>
      </w:r>
    </w:p>
    <w:p w:rsidR="00DF70E1" w:rsidRPr="00AB77F5" w:rsidRDefault="00DF70E1" w:rsidP="00DF70E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B7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зданиям, строениям, сооружениям, помещениям, находящимся во владении и (или) пользовании организаций, осуществляющих обучение несовершеннолетних, - 20 метров;</w:t>
      </w:r>
    </w:p>
    <w:p w:rsidR="00DF70E1" w:rsidRPr="00AB77F5" w:rsidRDefault="00DF70E1" w:rsidP="00DF70E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AB7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зданиям, строениям, сооружениям, помещениям, находящимся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Федерации, - 20</w:t>
      </w:r>
      <w:proofErr w:type="gramEnd"/>
      <w:r w:rsidRPr="00AB77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метров;</w:t>
      </w:r>
    </w:p>
    <w:p w:rsidR="00DF70E1" w:rsidRPr="00AB77F5" w:rsidRDefault="00DF70E1" w:rsidP="00DF70E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B77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спортивным сооружениям, которые являются объектами недвижимости и </w:t>
      </w:r>
      <w:proofErr w:type="gramStart"/>
      <w:r w:rsidRPr="00AB7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права</w:t>
      </w:r>
      <w:proofErr w:type="gramEnd"/>
      <w:r w:rsidRPr="00AB77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которые зарегистрированы в установле</w:t>
      </w:r>
      <w:r w:rsidR="00E2338D" w:rsidRPr="00AB7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нном порядке, - 20</w:t>
      </w:r>
      <w:r w:rsidRPr="00AB77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метров;</w:t>
      </w:r>
    </w:p>
    <w:p w:rsidR="00E2338D" w:rsidRPr="00AB77F5" w:rsidRDefault="00E2338D" w:rsidP="00DF70E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AB77F5">
        <w:rPr>
          <w:rFonts w:ascii="Times New Roman" w:hAnsi="Times New Roman" w:cs="Times New Roman"/>
          <w:sz w:val="24"/>
          <w:szCs w:val="24"/>
          <w:lang w:eastAsia="ar-SA"/>
        </w:rPr>
        <w:t xml:space="preserve">к боевым позициям войск, полигонам, узлам связи, к расположениям воинских частей,   к специальным технологическим комплексам, к зданиям и сооружениям, предназначенным для управления войсками, размещения и хранения военной техники, военного имущества и оборудования, испытания вооружения, а также к зданиям и сооружениям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обеспечивающим оборону и безопасность Российской </w:t>
      </w:r>
      <w:r w:rsidRPr="00AB77F5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Федерации</w:t>
      </w:r>
      <w:proofErr w:type="gramEnd"/>
      <w:r w:rsidRPr="00AB77F5">
        <w:rPr>
          <w:rFonts w:ascii="Times New Roman" w:hAnsi="Times New Roman" w:cs="Times New Roman"/>
          <w:sz w:val="24"/>
          <w:szCs w:val="24"/>
          <w:lang w:eastAsia="ar-SA"/>
        </w:rPr>
        <w:t>, - 20 метров;</w:t>
      </w:r>
    </w:p>
    <w:p w:rsidR="00DF70E1" w:rsidRPr="00AB77F5" w:rsidRDefault="00DF70E1" w:rsidP="00DF70E1">
      <w:pPr>
        <w:widowControl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B7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вокзалам, к аэропортам - 20 метров.</w:t>
      </w:r>
    </w:p>
    <w:p w:rsidR="00DF70E1" w:rsidRPr="00AB77F5" w:rsidRDefault="00DF70E1" w:rsidP="00DF70E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" w:name="sub_3"/>
      <w:r w:rsidRPr="00AB7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Определить способ расчета расстояний:</w:t>
      </w:r>
    </w:p>
    <w:p w:rsidR="00DF70E1" w:rsidRPr="00AB77F5" w:rsidRDefault="00DF70E1" w:rsidP="00DF70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" w:name="sub_31"/>
      <w:bookmarkEnd w:id="1"/>
      <w:r w:rsidRPr="00AB7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по кратчайшему маршруту движения пешехода при наличии обособленной территории - от входа для посетителей на обособленную территорию до входа для посетителей в стационарный торговый объект;</w:t>
      </w:r>
    </w:p>
    <w:p w:rsidR="00DF70E1" w:rsidRPr="00AB77F5" w:rsidRDefault="00DF70E1" w:rsidP="00DF70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" w:name="sub_32"/>
      <w:bookmarkEnd w:id="2"/>
      <w:r w:rsidRPr="00AB7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по кратчайшему маршруту движения пешехода при отсутствии обособленной территории - от входа для посетителей в здание (строение, сооружение), в котором расположены организации и (или) объекты, до входа для посетителей в стационарный торговый объект;</w:t>
      </w:r>
    </w:p>
    <w:p w:rsidR="00DF70E1" w:rsidRPr="00AB77F5" w:rsidRDefault="00DF70E1" w:rsidP="00DF70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" w:name="sub_33"/>
      <w:bookmarkEnd w:id="3"/>
      <w:r w:rsidRPr="00AB77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в) при наличии нескольких входов для посетителей на обособленную территорию (в здание, строение, сооружение), на </w:t>
      </w:r>
      <w:proofErr w:type="gramStart"/>
      <w:r w:rsidRPr="00AB7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которой</w:t>
      </w:r>
      <w:proofErr w:type="gramEnd"/>
      <w:r w:rsidRPr="00AB77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(в котором) расположена организация или объект, расчет (измерение) расстояния производить от каждого входа на обособленную территорию (в здание, строение, сооружение);</w:t>
      </w:r>
    </w:p>
    <w:p w:rsidR="00DF70E1" w:rsidRPr="00AB77F5" w:rsidRDefault="00DF70E1" w:rsidP="00DF70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" w:name="sub_34"/>
      <w:bookmarkEnd w:id="4"/>
      <w:r w:rsidRPr="00AB7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г) при наличии нескольких входов для посетителей в стационарный торговый объект и объект общественного питания расчет (измерение) расстояния производить до ближайшего входа для посетителей в стационарный торговый объект и объект общественного питания.</w:t>
      </w:r>
    </w:p>
    <w:p w:rsidR="00E2338D" w:rsidRPr="00AB77F5" w:rsidRDefault="00E2338D" w:rsidP="00E233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B7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Требование к площади зала обслуживания посетителей в объектах общественного питания, расположенных многоквартирных домах, устанавливается законодательством Чувашской Республики.</w:t>
      </w:r>
    </w:p>
    <w:p w:rsidR="00E2338D" w:rsidRPr="00AB77F5" w:rsidRDefault="00E2338D" w:rsidP="00E233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B7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5. Определить границы прилегающих территорий к многоквартирным домам, на которых не допускается розничная продажа алкогольной продукции при оказании услуг общественного питания в объектах общественного питания, за исключением объектов общественного питания, имеющих зал обслуживания, общая площадь которого соответствует законодательству Чувашской Республики, на расстоянии 20 метров от зданий многоквартирных домов.</w:t>
      </w:r>
    </w:p>
    <w:p w:rsidR="00E2338D" w:rsidRPr="00AB77F5" w:rsidRDefault="00E2338D" w:rsidP="00E233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B7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Расстояние, указанное в настоящем пункте, определяется от стены многоквартирного дома (включая встроенные и встроенно-пристроенные помещения) по всему периметру здания по прямой линии без учета рельефа территории, искусственных и естественных преград.</w:t>
      </w:r>
    </w:p>
    <w:bookmarkEnd w:id="5"/>
    <w:p w:rsidR="00DF70E1" w:rsidRPr="00AB77F5" w:rsidRDefault="00F42729" w:rsidP="00F42729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B77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6. </w:t>
      </w:r>
      <w:r w:rsidR="00DF70E1" w:rsidRPr="00AB7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Утвердить перечень организаций и (или) объектов, на прилегающих территориях к которым не допускается розничная продажа алкогольной продукции, согласно приложению к настоящему постановлению.</w:t>
      </w:r>
    </w:p>
    <w:p w:rsidR="00DF70E1" w:rsidRPr="00AB77F5" w:rsidRDefault="00F42729" w:rsidP="00F42729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B77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7. </w:t>
      </w:r>
      <w:r w:rsidR="00DF70E1" w:rsidRPr="00AB7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Признать утратившим силу п</w:t>
      </w:r>
      <w:r w:rsidR="003015F2" w:rsidRPr="00AB7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остановление администрации Алатыр</w:t>
      </w:r>
      <w:r w:rsidR="00DF70E1" w:rsidRPr="00AB77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ского района </w:t>
      </w:r>
      <w:r w:rsidR="003015F2" w:rsidRPr="00AB7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Чувашской Республики от 03.10.2013 № 470</w:t>
      </w:r>
      <w:r w:rsidR="00DF70E1" w:rsidRPr="00AB77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«Об определении границ </w:t>
      </w:r>
      <w:r w:rsidR="003015F2" w:rsidRPr="00AB77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прилегающих территорий к местам массового скопления» </w:t>
      </w:r>
      <w:r w:rsidR="00DF70E1" w:rsidRPr="00AB77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территории </w:t>
      </w:r>
      <w:r w:rsidR="003015F2" w:rsidRPr="00AB7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Алатырского района</w:t>
      </w:r>
      <w:r w:rsidR="00DF70E1" w:rsidRPr="00AB77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Республики.</w:t>
      </w:r>
    </w:p>
    <w:p w:rsidR="00DF70E1" w:rsidRPr="00AB77F5" w:rsidRDefault="00DF70E1" w:rsidP="00DF70E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vanish/>
          <w:sz w:val="24"/>
          <w:szCs w:val="24"/>
          <w:lang w:eastAsia="ru-RU"/>
        </w:rPr>
      </w:pPr>
    </w:p>
    <w:p w:rsidR="00DF70E1" w:rsidRPr="00AB77F5" w:rsidRDefault="00DF70E1" w:rsidP="00DF70E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vanish/>
          <w:sz w:val="24"/>
          <w:szCs w:val="24"/>
          <w:lang w:eastAsia="ru-RU"/>
        </w:rPr>
      </w:pPr>
    </w:p>
    <w:p w:rsidR="00DF70E1" w:rsidRPr="00AB77F5" w:rsidRDefault="00DF70E1" w:rsidP="00DF70E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vanish/>
          <w:sz w:val="24"/>
          <w:szCs w:val="24"/>
          <w:lang w:eastAsia="ru-RU"/>
        </w:rPr>
      </w:pPr>
    </w:p>
    <w:p w:rsidR="00DF70E1" w:rsidRPr="00AB77F5" w:rsidRDefault="00DF70E1" w:rsidP="00DF70E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vanish/>
          <w:sz w:val="24"/>
          <w:szCs w:val="24"/>
          <w:lang w:eastAsia="ru-RU"/>
        </w:rPr>
      </w:pPr>
    </w:p>
    <w:p w:rsidR="00DF70E1" w:rsidRPr="00AB77F5" w:rsidRDefault="00F42729" w:rsidP="00F42729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B77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8. </w:t>
      </w:r>
      <w:proofErr w:type="gramStart"/>
      <w:r w:rsidR="00DF70E1" w:rsidRPr="00AB7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DF70E1" w:rsidRPr="00AB77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</w:t>
      </w:r>
      <w:r w:rsidR="003015F2" w:rsidRPr="00AB7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 экономики и муниципального имущества</w:t>
      </w:r>
      <w:r w:rsidR="00DF70E1" w:rsidRPr="00AB7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DF70E1" w:rsidRPr="00AB77F5" w:rsidRDefault="00F42729" w:rsidP="00F42729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B77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9. </w:t>
      </w:r>
      <w:r w:rsidR="00DF70E1" w:rsidRPr="00AB7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постановление вступает в силу после его официального опубликования.</w:t>
      </w:r>
    </w:p>
    <w:p w:rsidR="00DF70E1" w:rsidRPr="00AB77F5" w:rsidRDefault="00DF70E1" w:rsidP="00DF70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5413" w:rsidRPr="00AB77F5" w:rsidRDefault="00CF5413" w:rsidP="00912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6E4" w:rsidRPr="00AB77F5" w:rsidRDefault="009126E4" w:rsidP="00912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Алатырского </w:t>
      </w:r>
    </w:p>
    <w:p w:rsidR="009126E4" w:rsidRPr="00AB77F5" w:rsidRDefault="009126E4" w:rsidP="00912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7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  <w:r w:rsidRPr="00AB77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</w:t>
      </w:r>
      <w:r w:rsidR="00AC52C3" w:rsidRPr="00AB7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B77F5">
        <w:rPr>
          <w:rFonts w:ascii="Times New Roman" w:eastAsia="Times New Roman" w:hAnsi="Times New Roman" w:cs="Times New Roman"/>
          <w:sz w:val="24"/>
          <w:szCs w:val="24"/>
          <w:lang w:eastAsia="ru-RU"/>
        </w:rPr>
        <w:t>Н.И. Шпилевая</w:t>
      </w:r>
      <w:proofErr w:type="gramEnd"/>
    </w:p>
    <w:p w:rsidR="009F3A57" w:rsidRPr="00AB77F5" w:rsidRDefault="009F3A57" w:rsidP="00912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A57" w:rsidRDefault="009F3A57" w:rsidP="009126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77F5" w:rsidRDefault="00AB77F5" w:rsidP="009126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77F5" w:rsidRDefault="00AB77F5" w:rsidP="009126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77F5" w:rsidRDefault="00AB77F5" w:rsidP="009126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77F5" w:rsidRDefault="00AB77F5" w:rsidP="009126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77F5" w:rsidRDefault="00AB77F5" w:rsidP="009126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77F5" w:rsidRDefault="00AB77F5" w:rsidP="009126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77F5" w:rsidRDefault="00AB77F5" w:rsidP="009126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77F5" w:rsidRDefault="00AB77F5" w:rsidP="009126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77F5" w:rsidRDefault="00AB77F5" w:rsidP="009126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77F5" w:rsidRDefault="00AB77F5" w:rsidP="009126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77F5" w:rsidRDefault="00AB77F5" w:rsidP="009126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77F5" w:rsidRDefault="00AB77F5" w:rsidP="009126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77F5" w:rsidRDefault="00AB77F5" w:rsidP="009126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77F5" w:rsidRDefault="00AB77F5" w:rsidP="009126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A57" w:rsidRPr="009F3A57" w:rsidRDefault="009F3A57" w:rsidP="009F3A57">
      <w:pPr>
        <w:spacing w:after="0" w:line="240" w:lineRule="auto"/>
        <w:ind w:left="6804" w:right="-850"/>
        <w:rPr>
          <w:rFonts w:ascii="Times New Roman" w:eastAsia="Calibri" w:hAnsi="Times New Roman" w:cs="Times New Roman"/>
          <w:sz w:val="18"/>
          <w:szCs w:val="18"/>
        </w:rPr>
      </w:pPr>
      <w:r w:rsidRPr="009F3A57">
        <w:rPr>
          <w:rFonts w:ascii="Times New Roman" w:eastAsia="Calibri" w:hAnsi="Times New Roman" w:cs="Times New Roman"/>
          <w:sz w:val="18"/>
          <w:szCs w:val="18"/>
        </w:rPr>
        <w:t xml:space="preserve">Приложение </w:t>
      </w:r>
    </w:p>
    <w:p w:rsidR="009F3A57" w:rsidRPr="009F3A57" w:rsidRDefault="009F3A57" w:rsidP="009F3A57">
      <w:pPr>
        <w:spacing w:after="0" w:line="240" w:lineRule="auto"/>
        <w:ind w:left="6804" w:right="-85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9F3A57">
        <w:rPr>
          <w:rFonts w:ascii="Times New Roman" w:eastAsia="Calibri" w:hAnsi="Times New Roman" w:cs="Times New Roman"/>
          <w:sz w:val="18"/>
          <w:szCs w:val="18"/>
        </w:rPr>
        <w:t>к постановлению администрации</w:t>
      </w:r>
    </w:p>
    <w:p w:rsidR="009F3A57" w:rsidRPr="009F3A57" w:rsidRDefault="009F3A57" w:rsidP="009F3A57">
      <w:pPr>
        <w:spacing w:after="0" w:line="240" w:lineRule="auto"/>
        <w:ind w:left="6804" w:right="-850"/>
        <w:contextualSpacing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Алатыр</w:t>
      </w:r>
      <w:r w:rsidRPr="009F3A57">
        <w:rPr>
          <w:rFonts w:ascii="Times New Roman" w:eastAsia="Calibri" w:hAnsi="Times New Roman" w:cs="Times New Roman"/>
          <w:sz w:val="18"/>
          <w:szCs w:val="18"/>
        </w:rPr>
        <w:t>ского муниципального округа</w:t>
      </w:r>
    </w:p>
    <w:p w:rsidR="009F3A57" w:rsidRPr="009F3A57" w:rsidRDefault="009F3A57" w:rsidP="009F3A57">
      <w:pPr>
        <w:spacing w:after="0" w:line="240" w:lineRule="auto"/>
        <w:ind w:left="6804" w:right="-85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9F3A57">
        <w:rPr>
          <w:rFonts w:ascii="Times New Roman" w:eastAsia="Calibri" w:hAnsi="Times New Roman" w:cs="Times New Roman"/>
          <w:sz w:val="18"/>
          <w:szCs w:val="18"/>
        </w:rPr>
        <w:t>Чувашской Республик</w:t>
      </w:r>
      <w:r>
        <w:rPr>
          <w:rFonts w:ascii="Times New Roman" w:eastAsia="Calibri" w:hAnsi="Times New Roman" w:cs="Times New Roman"/>
          <w:sz w:val="18"/>
          <w:szCs w:val="18"/>
        </w:rPr>
        <w:t>и</w:t>
      </w:r>
    </w:p>
    <w:p w:rsidR="009F3A57" w:rsidRPr="009F3A57" w:rsidRDefault="00F23F21" w:rsidP="009F3A57">
      <w:pPr>
        <w:spacing w:after="0" w:line="240" w:lineRule="auto"/>
        <w:ind w:left="6804" w:right="-850"/>
        <w:contextualSpacing/>
        <w:rPr>
          <w:rFonts w:ascii="Times New Roman" w:eastAsia="Calibri" w:hAnsi="Times New Roman" w:cs="Times New Roman"/>
          <w:sz w:val="18"/>
          <w:szCs w:val="18"/>
        </w:rPr>
      </w:pPr>
      <w:bookmarkStart w:id="6" w:name="_GoBack"/>
      <w:bookmarkEnd w:id="6"/>
      <w:r>
        <w:rPr>
          <w:rFonts w:ascii="Times New Roman" w:eastAsia="Calibri" w:hAnsi="Times New Roman" w:cs="Times New Roman"/>
          <w:sz w:val="18"/>
          <w:szCs w:val="18"/>
        </w:rPr>
        <w:t>от 29.08.2023 № 847</w:t>
      </w:r>
    </w:p>
    <w:tbl>
      <w:tblPr>
        <w:tblStyle w:val="a9"/>
        <w:tblpPr w:leftFromText="180" w:rightFromText="180" w:vertAnchor="text" w:horzAnchor="margin" w:tblpXSpec="center" w:tblpY="1049"/>
        <w:tblOverlap w:val="never"/>
        <w:tblW w:w="9605" w:type="dxa"/>
        <w:tblLayout w:type="fixed"/>
        <w:tblLook w:val="04A0" w:firstRow="1" w:lastRow="0" w:firstColumn="1" w:lastColumn="0" w:noHBand="0" w:noVBand="1"/>
      </w:tblPr>
      <w:tblGrid>
        <w:gridCol w:w="638"/>
        <w:gridCol w:w="2911"/>
        <w:gridCol w:w="3363"/>
        <w:gridCol w:w="1418"/>
        <w:gridCol w:w="1275"/>
      </w:tblGrid>
      <w:tr w:rsidR="009F3A57" w:rsidRPr="009F3A57" w:rsidTr="00A51A7E">
        <w:tc>
          <w:tcPr>
            <w:tcW w:w="638" w:type="dxa"/>
            <w:vMerge w:val="restart"/>
          </w:tcPr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000000"/>
                <w:sz w:val="18"/>
                <w:szCs w:val="18"/>
              </w:rPr>
            </w:pPr>
            <w:r w:rsidRPr="009F3A57">
              <w:rPr>
                <w:rFonts w:ascii="Times New Roman CYR" w:eastAsia="Calibri" w:hAnsi="Times New Roman CYR" w:cs="Times New Roman CYR"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9F3A57">
              <w:rPr>
                <w:rFonts w:ascii="Times New Roman CYR" w:eastAsia="Calibri" w:hAnsi="Times New Roman CYR" w:cs="Times New Roman CYR"/>
                <w:color w:val="000000"/>
                <w:sz w:val="18"/>
                <w:szCs w:val="18"/>
              </w:rPr>
              <w:t>п</w:t>
            </w:r>
            <w:proofErr w:type="gramEnd"/>
            <w:r w:rsidRPr="009F3A57">
              <w:rPr>
                <w:rFonts w:ascii="Times New Roman CYR" w:eastAsia="Calibri" w:hAnsi="Times New Roman CYR" w:cs="Times New Roman CYR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911" w:type="dxa"/>
            <w:vMerge w:val="restart"/>
          </w:tcPr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F3A5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Наименование организации, объекта</w:t>
            </w:r>
          </w:p>
        </w:tc>
        <w:tc>
          <w:tcPr>
            <w:tcW w:w="3363" w:type="dxa"/>
            <w:vMerge w:val="restart"/>
          </w:tcPr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F3A5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Адрес осуществления деятельности</w:t>
            </w:r>
          </w:p>
        </w:tc>
        <w:tc>
          <w:tcPr>
            <w:tcW w:w="2693" w:type="dxa"/>
            <w:gridSpan w:val="2"/>
          </w:tcPr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F3A5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Расстояние от организаций и объектов до границ прилегающих территорий, на которых не допускается розничная продажа алкогольной продукции, метров</w:t>
            </w:r>
          </w:p>
        </w:tc>
      </w:tr>
      <w:tr w:rsidR="009F3A57" w:rsidRPr="009F3A57" w:rsidTr="00A51A7E">
        <w:tc>
          <w:tcPr>
            <w:tcW w:w="638" w:type="dxa"/>
            <w:vMerge/>
          </w:tcPr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="Calibri" w:hAnsi="Times New Roman CYR" w:cs="Times New Roman CYR"/>
                <w:color w:val="000000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="Calibri" w:hAnsi="Times New Roman CYR" w:cs="Times New Roman CYR"/>
                <w:color w:val="000000"/>
                <w:sz w:val="18"/>
                <w:szCs w:val="18"/>
              </w:rPr>
            </w:pPr>
          </w:p>
        </w:tc>
        <w:tc>
          <w:tcPr>
            <w:tcW w:w="3363" w:type="dxa"/>
            <w:vMerge/>
          </w:tcPr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sz w:val="18"/>
                <w:szCs w:val="18"/>
              </w:rPr>
              <w:t>в отношении стационарных торговых объектов</w:t>
            </w:r>
          </w:p>
        </w:tc>
        <w:tc>
          <w:tcPr>
            <w:tcW w:w="1275" w:type="dxa"/>
          </w:tcPr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sz w:val="18"/>
                <w:szCs w:val="18"/>
              </w:rPr>
              <w:t>в отношении объектов, оказывающих услугу общественного питания</w:t>
            </w:r>
          </w:p>
        </w:tc>
      </w:tr>
      <w:tr w:rsidR="009F3A57" w:rsidRPr="009F3A57" w:rsidTr="00A51A7E">
        <w:tc>
          <w:tcPr>
            <w:tcW w:w="9605" w:type="dxa"/>
            <w:gridSpan w:val="5"/>
          </w:tcPr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F3A57">
              <w:rPr>
                <w:rFonts w:ascii="Times New Roman" w:eastAsia="Calibri" w:hAnsi="Times New Roman" w:cs="Times New Roman"/>
                <w:sz w:val="23"/>
                <w:szCs w:val="23"/>
              </w:rPr>
              <w:t>Раздел 1. Образовательные организации</w:t>
            </w:r>
          </w:p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color w:val="000000"/>
              </w:rPr>
            </w:pPr>
          </w:p>
        </w:tc>
      </w:tr>
      <w:tr w:rsidR="009F3A57" w:rsidRPr="009F3A57" w:rsidTr="00A51A7E">
        <w:tc>
          <w:tcPr>
            <w:tcW w:w="638" w:type="dxa"/>
          </w:tcPr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="Calibri" w:hAnsi="Times New Roman CYR" w:cs="Times New Roman CYR"/>
                <w:color w:val="000000"/>
              </w:rPr>
            </w:pPr>
          </w:p>
        </w:tc>
        <w:tc>
          <w:tcPr>
            <w:tcW w:w="2911" w:type="dxa"/>
            <w:vAlign w:val="center"/>
          </w:tcPr>
          <w:p w:rsidR="009F3A57" w:rsidRPr="009F3A57" w:rsidRDefault="009F3A57" w:rsidP="009F3A57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бюджетное общеобразо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вательное учреждение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Алтышев</w:t>
            </w: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ская</w:t>
            </w:r>
            <w:proofErr w:type="spellEnd"/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средняя о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бщеобразовательная школа»  Алатыр</w:t>
            </w: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ского муниципального округа Чувашской Республики</w:t>
            </w:r>
          </w:p>
        </w:tc>
        <w:tc>
          <w:tcPr>
            <w:tcW w:w="3363" w:type="dxa"/>
            <w:vAlign w:val="center"/>
          </w:tcPr>
          <w:p w:rsidR="00B7298E" w:rsidRPr="00B7298E" w:rsidRDefault="00B7298E" w:rsidP="00B7298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298E">
              <w:rPr>
                <w:rFonts w:ascii="Times New Roman" w:hAnsi="Times New Roman" w:cs="Times New Roman"/>
                <w:sz w:val="18"/>
                <w:szCs w:val="18"/>
              </w:rPr>
              <w:t xml:space="preserve"> Чувашс</w:t>
            </w:r>
            <w:r w:rsidR="002D7C70">
              <w:rPr>
                <w:rFonts w:ascii="Times New Roman" w:hAnsi="Times New Roman" w:cs="Times New Roman"/>
                <w:sz w:val="18"/>
                <w:szCs w:val="18"/>
              </w:rPr>
              <w:t>кая Республика, Алатырский муниципальный округ</w:t>
            </w:r>
            <w:r w:rsidRPr="00B7298E">
              <w:rPr>
                <w:rFonts w:ascii="Times New Roman" w:hAnsi="Times New Roman" w:cs="Times New Roman"/>
                <w:sz w:val="18"/>
                <w:szCs w:val="18"/>
              </w:rPr>
              <w:t xml:space="preserve">, пос. </w:t>
            </w:r>
            <w:proofErr w:type="spellStart"/>
            <w:r w:rsidRPr="00B7298E">
              <w:rPr>
                <w:rFonts w:ascii="Times New Roman" w:hAnsi="Times New Roman" w:cs="Times New Roman"/>
                <w:sz w:val="18"/>
                <w:szCs w:val="18"/>
              </w:rPr>
              <w:t>Алтышево</w:t>
            </w:r>
            <w:proofErr w:type="spellEnd"/>
            <w:r w:rsidRPr="00B7298E">
              <w:rPr>
                <w:rFonts w:ascii="Times New Roman" w:hAnsi="Times New Roman" w:cs="Times New Roman"/>
                <w:sz w:val="18"/>
                <w:szCs w:val="18"/>
              </w:rPr>
              <w:t>, ул. Школьная, д. 10 а</w:t>
            </w:r>
          </w:p>
          <w:p w:rsidR="009F3A57" w:rsidRPr="00B7298E" w:rsidRDefault="009F3A57" w:rsidP="009F3A57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center"/>
          </w:tcPr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9F3A57" w:rsidRPr="009F3A57" w:rsidTr="00A51A7E">
        <w:tc>
          <w:tcPr>
            <w:tcW w:w="638" w:type="dxa"/>
          </w:tcPr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="Calibri" w:hAnsi="Times New Roman CYR" w:cs="Times New Roman CYR"/>
                <w:color w:val="000000"/>
              </w:rPr>
            </w:pPr>
          </w:p>
        </w:tc>
        <w:tc>
          <w:tcPr>
            <w:tcW w:w="2911" w:type="dxa"/>
            <w:vAlign w:val="center"/>
          </w:tcPr>
          <w:p w:rsidR="009F3A57" w:rsidRPr="009F3A57" w:rsidRDefault="009F3A57" w:rsidP="009F3A57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бюджетное общеобразова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тельное учреждение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Алтышевская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основная</w:t>
            </w: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о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бщеобразовательная школа»  Алатыр</w:t>
            </w: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ского муниципального округа Чувашской Республики</w:t>
            </w:r>
          </w:p>
        </w:tc>
        <w:tc>
          <w:tcPr>
            <w:tcW w:w="3363" w:type="dxa"/>
            <w:vAlign w:val="center"/>
          </w:tcPr>
          <w:p w:rsidR="00B7298E" w:rsidRPr="00B7298E" w:rsidRDefault="00B7298E" w:rsidP="00B7298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298E">
              <w:rPr>
                <w:rFonts w:ascii="Times New Roman" w:hAnsi="Times New Roman" w:cs="Times New Roman"/>
                <w:sz w:val="18"/>
                <w:szCs w:val="18"/>
              </w:rPr>
              <w:t xml:space="preserve"> Чувашс</w:t>
            </w:r>
            <w:r w:rsidR="002D7C70">
              <w:rPr>
                <w:rFonts w:ascii="Times New Roman" w:hAnsi="Times New Roman" w:cs="Times New Roman"/>
                <w:sz w:val="18"/>
                <w:szCs w:val="18"/>
              </w:rPr>
              <w:t>кая Республика, Алатырский муниципальный округ</w:t>
            </w:r>
            <w:r w:rsidRPr="00B7298E">
              <w:rPr>
                <w:rFonts w:ascii="Times New Roman" w:hAnsi="Times New Roman" w:cs="Times New Roman"/>
                <w:sz w:val="18"/>
                <w:szCs w:val="18"/>
              </w:rPr>
              <w:t xml:space="preserve">, с. </w:t>
            </w:r>
            <w:proofErr w:type="spellStart"/>
            <w:r w:rsidRPr="00B7298E">
              <w:rPr>
                <w:rFonts w:ascii="Times New Roman" w:hAnsi="Times New Roman" w:cs="Times New Roman"/>
                <w:sz w:val="18"/>
                <w:szCs w:val="18"/>
              </w:rPr>
              <w:t>Алтышево</w:t>
            </w:r>
            <w:proofErr w:type="spellEnd"/>
            <w:r w:rsidRPr="00B7298E">
              <w:rPr>
                <w:rFonts w:ascii="Times New Roman" w:hAnsi="Times New Roman" w:cs="Times New Roman"/>
                <w:sz w:val="18"/>
                <w:szCs w:val="18"/>
              </w:rPr>
              <w:t>, ул. Полевая, д. 25а</w:t>
            </w:r>
          </w:p>
          <w:p w:rsidR="009F3A57" w:rsidRPr="00B7298E" w:rsidRDefault="009F3A57" w:rsidP="009F3A57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center"/>
          </w:tcPr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9F3A57" w:rsidRPr="009F3A57" w:rsidTr="00A51A7E">
        <w:tc>
          <w:tcPr>
            <w:tcW w:w="638" w:type="dxa"/>
          </w:tcPr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="Calibri" w:hAnsi="Times New Roman CYR" w:cs="Times New Roman CYR"/>
                <w:color w:val="000000"/>
              </w:rPr>
            </w:pPr>
          </w:p>
        </w:tc>
        <w:tc>
          <w:tcPr>
            <w:tcW w:w="2911" w:type="dxa"/>
            <w:vAlign w:val="center"/>
          </w:tcPr>
          <w:p w:rsidR="009F3A57" w:rsidRPr="009F3A57" w:rsidRDefault="009F3A57" w:rsidP="009F3A57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бюджетное общеобраз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овательное учреждение «Ахматов</w:t>
            </w: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ская  средняя о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бщеобразовательная школа»  Алатыр</w:t>
            </w: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ского муниципального округа  Чувашской Республики</w:t>
            </w:r>
          </w:p>
        </w:tc>
        <w:tc>
          <w:tcPr>
            <w:tcW w:w="3363" w:type="dxa"/>
            <w:vAlign w:val="center"/>
          </w:tcPr>
          <w:p w:rsidR="00B7298E" w:rsidRPr="00B7298E" w:rsidRDefault="00B7298E" w:rsidP="00B7298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298E">
              <w:rPr>
                <w:rFonts w:ascii="Times New Roman" w:hAnsi="Times New Roman" w:cs="Times New Roman"/>
                <w:sz w:val="18"/>
                <w:szCs w:val="18"/>
              </w:rPr>
              <w:t xml:space="preserve"> Чувашск</w:t>
            </w:r>
            <w:r w:rsidR="002D7C70">
              <w:rPr>
                <w:rFonts w:ascii="Times New Roman" w:hAnsi="Times New Roman" w:cs="Times New Roman"/>
                <w:sz w:val="18"/>
                <w:szCs w:val="18"/>
              </w:rPr>
              <w:t>ая Республика,  Алатырский муниципальный округ</w:t>
            </w:r>
            <w:r w:rsidRPr="00B7298E">
              <w:rPr>
                <w:rFonts w:ascii="Times New Roman" w:hAnsi="Times New Roman" w:cs="Times New Roman"/>
                <w:sz w:val="18"/>
                <w:szCs w:val="18"/>
              </w:rPr>
              <w:t xml:space="preserve">, с. </w:t>
            </w:r>
            <w:proofErr w:type="spellStart"/>
            <w:r w:rsidRPr="00B7298E">
              <w:rPr>
                <w:rFonts w:ascii="Times New Roman" w:hAnsi="Times New Roman" w:cs="Times New Roman"/>
                <w:sz w:val="18"/>
                <w:szCs w:val="18"/>
              </w:rPr>
              <w:t>Ахматово</w:t>
            </w:r>
            <w:proofErr w:type="spellEnd"/>
            <w:r w:rsidRPr="00B7298E">
              <w:rPr>
                <w:rFonts w:ascii="Times New Roman" w:hAnsi="Times New Roman" w:cs="Times New Roman"/>
                <w:sz w:val="18"/>
                <w:szCs w:val="18"/>
              </w:rPr>
              <w:t>, ул. Ленина, д. 44а</w:t>
            </w:r>
          </w:p>
          <w:p w:rsidR="009F3A57" w:rsidRPr="00B7298E" w:rsidRDefault="009F3A57" w:rsidP="009F3A57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center"/>
          </w:tcPr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9F3A57" w:rsidRPr="009F3A57" w:rsidTr="00A51A7E">
        <w:tc>
          <w:tcPr>
            <w:tcW w:w="638" w:type="dxa"/>
          </w:tcPr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="Calibri" w:hAnsi="Times New Roman CYR" w:cs="Times New Roman CYR"/>
                <w:color w:val="000000"/>
              </w:rPr>
            </w:pPr>
          </w:p>
        </w:tc>
        <w:tc>
          <w:tcPr>
            <w:tcW w:w="2911" w:type="dxa"/>
            <w:vAlign w:val="center"/>
          </w:tcPr>
          <w:p w:rsidR="009F3A57" w:rsidRPr="009F3A57" w:rsidRDefault="009F3A57" w:rsidP="009F3A57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бюджетное общеобра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зовательное учреждение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Атрат</w:t>
            </w: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ская</w:t>
            </w:r>
            <w:proofErr w:type="spellEnd"/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средняя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общеобразовательная школа" Алатыр</w:t>
            </w: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ского муниципального округа Чувашской Республики</w:t>
            </w:r>
          </w:p>
        </w:tc>
        <w:tc>
          <w:tcPr>
            <w:tcW w:w="3363" w:type="dxa"/>
            <w:vAlign w:val="center"/>
          </w:tcPr>
          <w:p w:rsidR="00B7298E" w:rsidRPr="00B7298E" w:rsidRDefault="00B7298E" w:rsidP="00B7298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298E">
              <w:rPr>
                <w:rFonts w:ascii="Times New Roman" w:hAnsi="Times New Roman" w:cs="Times New Roman"/>
                <w:sz w:val="18"/>
                <w:szCs w:val="18"/>
              </w:rPr>
              <w:t xml:space="preserve"> Чувашс</w:t>
            </w:r>
            <w:r w:rsidR="002D7C70">
              <w:rPr>
                <w:rFonts w:ascii="Times New Roman" w:hAnsi="Times New Roman" w:cs="Times New Roman"/>
                <w:sz w:val="18"/>
                <w:szCs w:val="18"/>
              </w:rPr>
              <w:t>кая Республика, Алатырский муниципальный округ</w:t>
            </w:r>
            <w:r w:rsidRPr="00B7298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7298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B7298E">
              <w:rPr>
                <w:rFonts w:ascii="Times New Roman" w:hAnsi="Times New Roman" w:cs="Times New Roman"/>
                <w:sz w:val="18"/>
                <w:szCs w:val="18"/>
              </w:rPr>
              <w:t>.А</w:t>
            </w:r>
            <w:proofErr w:type="gramEnd"/>
            <w:r w:rsidRPr="00B7298E">
              <w:rPr>
                <w:rFonts w:ascii="Times New Roman" w:hAnsi="Times New Roman" w:cs="Times New Roman"/>
                <w:sz w:val="18"/>
                <w:szCs w:val="18"/>
              </w:rPr>
              <w:t>трать</w:t>
            </w:r>
            <w:proofErr w:type="spellEnd"/>
            <w:r w:rsidRPr="00B7298E">
              <w:rPr>
                <w:rFonts w:ascii="Times New Roman" w:hAnsi="Times New Roman" w:cs="Times New Roman"/>
                <w:sz w:val="18"/>
                <w:szCs w:val="18"/>
              </w:rPr>
              <w:t>, ул. Щорса, д. 11</w:t>
            </w:r>
          </w:p>
          <w:p w:rsidR="009F3A57" w:rsidRPr="00B7298E" w:rsidRDefault="009F3A57" w:rsidP="009F3A57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center"/>
          </w:tcPr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9F3A57" w:rsidRPr="009F3A57" w:rsidTr="00A51A7E">
        <w:tc>
          <w:tcPr>
            <w:tcW w:w="638" w:type="dxa"/>
          </w:tcPr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="Calibri" w:hAnsi="Times New Roman CYR" w:cs="Times New Roman CYR"/>
                <w:color w:val="000000"/>
              </w:rPr>
            </w:pPr>
          </w:p>
        </w:tc>
        <w:tc>
          <w:tcPr>
            <w:tcW w:w="2911" w:type="dxa"/>
            <w:vAlign w:val="center"/>
          </w:tcPr>
          <w:p w:rsidR="009F3A57" w:rsidRPr="009F3A57" w:rsidRDefault="009F3A57" w:rsidP="009F3A57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бюджетное общеобразовате</w:t>
            </w:r>
            <w:r w:rsidR="00194EF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льное учреждение «Первомайская</w:t>
            </w: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средняя общеобра</w:t>
            </w:r>
            <w:r w:rsidR="00194EF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зовательная школа имени »  Алатыр</w:t>
            </w: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ского муниципального округа Чувашской Республики</w:t>
            </w:r>
          </w:p>
        </w:tc>
        <w:tc>
          <w:tcPr>
            <w:tcW w:w="3363" w:type="dxa"/>
            <w:vAlign w:val="center"/>
          </w:tcPr>
          <w:p w:rsidR="00B7298E" w:rsidRPr="00B7298E" w:rsidRDefault="00B7298E" w:rsidP="00B7298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29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B7298E">
              <w:rPr>
                <w:rFonts w:ascii="Times New Roman" w:hAnsi="Times New Roman" w:cs="Times New Roman"/>
                <w:sz w:val="18"/>
                <w:szCs w:val="18"/>
              </w:rPr>
              <w:t>Чувашск</w:t>
            </w:r>
            <w:r w:rsidR="002D7C70">
              <w:rPr>
                <w:rFonts w:ascii="Times New Roman" w:hAnsi="Times New Roman" w:cs="Times New Roman"/>
                <w:sz w:val="18"/>
                <w:szCs w:val="18"/>
              </w:rPr>
              <w:t>ая Республика,  Алатырский муниципальный округ</w:t>
            </w:r>
            <w:r w:rsidRPr="00B7298E">
              <w:rPr>
                <w:rFonts w:ascii="Times New Roman" w:hAnsi="Times New Roman" w:cs="Times New Roman"/>
                <w:sz w:val="18"/>
                <w:szCs w:val="18"/>
              </w:rPr>
              <w:t>, п. Первомайский, ул. Ленина,  д. 28</w:t>
            </w:r>
            <w:proofErr w:type="gramEnd"/>
          </w:p>
          <w:p w:rsidR="009F3A57" w:rsidRPr="00B7298E" w:rsidRDefault="009F3A57" w:rsidP="009F3A57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center"/>
          </w:tcPr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9F3A57" w:rsidRPr="009F3A57" w:rsidTr="00A51A7E">
        <w:tc>
          <w:tcPr>
            <w:tcW w:w="638" w:type="dxa"/>
          </w:tcPr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="Calibri" w:hAnsi="Times New Roman CYR" w:cs="Times New Roman CYR"/>
                <w:color w:val="000000"/>
              </w:rPr>
            </w:pPr>
          </w:p>
        </w:tc>
        <w:tc>
          <w:tcPr>
            <w:tcW w:w="2911" w:type="dxa"/>
            <w:vAlign w:val="center"/>
          </w:tcPr>
          <w:p w:rsidR="009F3A57" w:rsidRPr="009F3A57" w:rsidRDefault="009F3A57" w:rsidP="009F3A57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бюджетное общеобразовател</w:t>
            </w:r>
            <w:r w:rsidR="00194EF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ьное учреждение «</w:t>
            </w:r>
            <w:proofErr w:type="spellStart"/>
            <w:r w:rsidR="00194EF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Новоайбесинская</w:t>
            </w:r>
            <w:proofErr w:type="spellEnd"/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средняя о</w:t>
            </w:r>
            <w:r w:rsidR="00194EF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бщеобразовательная школа» Алатыр</w:t>
            </w: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ского муниципального округа  Чувашской Республики</w:t>
            </w:r>
          </w:p>
        </w:tc>
        <w:tc>
          <w:tcPr>
            <w:tcW w:w="3363" w:type="dxa"/>
            <w:vAlign w:val="center"/>
          </w:tcPr>
          <w:p w:rsidR="007903CB" w:rsidRPr="007903CB" w:rsidRDefault="007903CB" w:rsidP="007903C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03CB">
              <w:rPr>
                <w:rFonts w:ascii="Times New Roman" w:hAnsi="Times New Roman" w:cs="Times New Roman"/>
                <w:sz w:val="18"/>
                <w:szCs w:val="18"/>
              </w:rPr>
              <w:t xml:space="preserve"> Чувашская Республика</w:t>
            </w:r>
            <w:r w:rsidR="002D7C70">
              <w:rPr>
                <w:rFonts w:ascii="Times New Roman" w:hAnsi="Times New Roman" w:cs="Times New Roman"/>
                <w:sz w:val="18"/>
                <w:szCs w:val="18"/>
              </w:rPr>
              <w:t>, Алатырский муниципальный округ</w:t>
            </w:r>
            <w:r w:rsidRPr="007903CB">
              <w:rPr>
                <w:rFonts w:ascii="Times New Roman" w:hAnsi="Times New Roman" w:cs="Times New Roman"/>
                <w:sz w:val="18"/>
                <w:szCs w:val="18"/>
              </w:rPr>
              <w:t xml:space="preserve">, с. </w:t>
            </w:r>
            <w:proofErr w:type="gramStart"/>
            <w:r w:rsidRPr="007903CB">
              <w:rPr>
                <w:rFonts w:ascii="Times New Roman" w:hAnsi="Times New Roman" w:cs="Times New Roman"/>
                <w:sz w:val="18"/>
                <w:szCs w:val="18"/>
              </w:rPr>
              <w:t>Новые</w:t>
            </w:r>
            <w:proofErr w:type="gramEnd"/>
            <w:r w:rsidRPr="007903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03CB">
              <w:rPr>
                <w:rFonts w:ascii="Times New Roman" w:hAnsi="Times New Roman" w:cs="Times New Roman"/>
                <w:sz w:val="18"/>
                <w:szCs w:val="18"/>
              </w:rPr>
              <w:t>Айбеси</w:t>
            </w:r>
            <w:proofErr w:type="spellEnd"/>
            <w:r w:rsidRPr="007903CB">
              <w:rPr>
                <w:rFonts w:ascii="Times New Roman" w:hAnsi="Times New Roman" w:cs="Times New Roman"/>
                <w:sz w:val="18"/>
                <w:szCs w:val="18"/>
              </w:rPr>
              <w:t>, ул. Ленина, д 19</w:t>
            </w:r>
          </w:p>
          <w:p w:rsidR="009F3A57" w:rsidRPr="007903CB" w:rsidRDefault="009F3A57" w:rsidP="009F3A57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center"/>
          </w:tcPr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9F3A57" w:rsidRPr="009F3A57" w:rsidTr="00A51A7E">
        <w:tc>
          <w:tcPr>
            <w:tcW w:w="638" w:type="dxa"/>
          </w:tcPr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="Calibri" w:hAnsi="Times New Roman CYR" w:cs="Times New Roman CYR"/>
                <w:color w:val="000000"/>
              </w:rPr>
            </w:pPr>
          </w:p>
        </w:tc>
        <w:tc>
          <w:tcPr>
            <w:tcW w:w="2911" w:type="dxa"/>
            <w:vAlign w:val="center"/>
          </w:tcPr>
          <w:p w:rsidR="009F3A57" w:rsidRPr="009F3A57" w:rsidRDefault="00B7298E" w:rsidP="00B7298E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бюджетное общеобразовател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ьное учреждение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Сойгинская</w:t>
            </w:r>
            <w:proofErr w:type="spellEnd"/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средняя о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бщеобразовательная школа» Алатыр</w:t>
            </w: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ского муниципального округа  Чувашской Республики</w:t>
            </w:r>
          </w:p>
        </w:tc>
        <w:tc>
          <w:tcPr>
            <w:tcW w:w="3363" w:type="dxa"/>
            <w:vAlign w:val="center"/>
          </w:tcPr>
          <w:p w:rsidR="00B7298E" w:rsidRPr="00B7298E" w:rsidRDefault="00B7298E" w:rsidP="00B7298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298E">
              <w:rPr>
                <w:rFonts w:ascii="Times New Roman" w:hAnsi="Times New Roman" w:cs="Times New Roman"/>
                <w:sz w:val="18"/>
                <w:szCs w:val="18"/>
              </w:rPr>
              <w:t xml:space="preserve"> Чувашс</w:t>
            </w:r>
            <w:r w:rsidR="002D7C70">
              <w:rPr>
                <w:rFonts w:ascii="Times New Roman" w:hAnsi="Times New Roman" w:cs="Times New Roman"/>
                <w:sz w:val="18"/>
                <w:szCs w:val="18"/>
              </w:rPr>
              <w:t>кая Республика, Алатырский муниципальный округ</w:t>
            </w:r>
            <w:r w:rsidRPr="00B7298E">
              <w:rPr>
                <w:rFonts w:ascii="Times New Roman" w:hAnsi="Times New Roman" w:cs="Times New Roman"/>
                <w:sz w:val="18"/>
                <w:szCs w:val="18"/>
              </w:rPr>
              <w:t xml:space="preserve">, с. </w:t>
            </w:r>
            <w:proofErr w:type="spellStart"/>
            <w:r w:rsidRPr="00B7298E">
              <w:rPr>
                <w:rFonts w:ascii="Times New Roman" w:hAnsi="Times New Roman" w:cs="Times New Roman"/>
                <w:sz w:val="18"/>
                <w:szCs w:val="18"/>
              </w:rPr>
              <w:t>Сойгино</w:t>
            </w:r>
            <w:proofErr w:type="spellEnd"/>
            <w:r w:rsidRPr="00B7298E">
              <w:rPr>
                <w:rFonts w:ascii="Times New Roman" w:hAnsi="Times New Roman" w:cs="Times New Roman"/>
                <w:sz w:val="18"/>
                <w:szCs w:val="18"/>
              </w:rPr>
              <w:t>, ул. Ленина,  д.13</w:t>
            </w:r>
          </w:p>
          <w:p w:rsidR="009F3A57" w:rsidRPr="009F3A57" w:rsidRDefault="009F3A57" w:rsidP="009F3A57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center"/>
          </w:tcPr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9F3A57" w:rsidRPr="009F3A57" w:rsidTr="00A51A7E">
        <w:tc>
          <w:tcPr>
            <w:tcW w:w="638" w:type="dxa"/>
          </w:tcPr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="Calibri" w:hAnsi="Times New Roman CYR" w:cs="Times New Roman CYR"/>
                <w:color w:val="000000"/>
              </w:rPr>
            </w:pPr>
          </w:p>
        </w:tc>
        <w:tc>
          <w:tcPr>
            <w:tcW w:w="2911" w:type="dxa"/>
            <w:vAlign w:val="center"/>
          </w:tcPr>
          <w:p w:rsidR="009F3A57" w:rsidRPr="009F3A57" w:rsidRDefault="007903CB" w:rsidP="009F3A57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03C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бюджетное общеоб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разовательное учреждение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Кир</w:t>
            </w:r>
            <w:r w:rsidRPr="007903C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ская</w:t>
            </w:r>
            <w:proofErr w:type="spellEnd"/>
            <w:r w:rsidRPr="007903C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ср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едняя общеобразовательная школа </w:t>
            </w:r>
            <w:r w:rsidRPr="007903C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 xml:space="preserve">имени Героя России лётчика-космонавта Н.М. </w:t>
            </w:r>
            <w:proofErr w:type="spellStart"/>
            <w:r w:rsidRPr="007903C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Бударина</w:t>
            </w:r>
            <w:proofErr w:type="spellEnd"/>
            <w:r w:rsidRPr="007903C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" Алатырского муниципального округа  Чувашской Республики</w:t>
            </w:r>
          </w:p>
        </w:tc>
        <w:tc>
          <w:tcPr>
            <w:tcW w:w="3363" w:type="dxa"/>
            <w:vAlign w:val="center"/>
          </w:tcPr>
          <w:p w:rsidR="007903CB" w:rsidRPr="007903CB" w:rsidRDefault="007903CB" w:rsidP="007903C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03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увашская Республика</w:t>
            </w:r>
            <w:r w:rsidR="002D7C70">
              <w:rPr>
                <w:rFonts w:ascii="Times New Roman" w:hAnsi="Times New Roman" w:cs="Times New Roman"/>
                <w:sz w:val="18"/>
                <w:szCs w:val="18"/>
              </w:rPr>
              <w:t>, Алатырский муниципальный округ</w:t>
            </w:r>
            <w:r w:rsidRPr="007903CB">
              <w:rPr>
                <w:rFonts w:ascii="Times New Roman" w:hAnsi="Times New Roman" w:cs="Times New Roman"/>
                <w:sz w:val="18"/>
                <w:szCs w:val="18"/>
              </w:rPr>
              <w:t xml:space="preserve">, п. </w:t>
            </w:r>
            <w:proofErr w:type="spellStart"/>
            <w:r w:rsidRPr="007903CB">
              <w:rPr>
                <w:rFonts w:ascii="Times New Roman" w:hAnsi="Times New Roman" w:cs="Times New Roman"/>
                <w:sz w:val="18"/>
                <w:szCs w:val="18"/>
              </w:rPr>
              <w:t>Киря</w:t>
            </w:r>
            <w:proofErr w:type="spellEnd"/>
            <w:r w:rsidRPr="007903CB">
              <w:rPr>
                <w:rFonts w:ascii="Times New Roman" w:hAnsi="Times New Roman" w:cs="Times New Roman"/>
                <w:sz w:val="18"/>
                <w:szCs w:val="18"/>
              </w:rPr>
              <w:t>, 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Ленина, д.44</w:t>
            </w:r>
          </w:p>
          <w:p w:rsidR="009F3A57" w:rsidRPr="009F3A57" w:rsidRDefault="009F3A57" w:rsidP="009F3A57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center"/>
          </w:tcPr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9F3A57" w:rsidRPr="009F3A57" w:rsidTr="00A51A7E">
        <w:tc>
          <w:tcPr>
            <w:tcW w:w="638" w:type="dxa"/>
          </w:tcPr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="Calibri" w:hAnsi="Times New Roman CYR" w:cs="Times New Roman CYR"/>
                <w:color w:val="000000"/>
              </w:rPr>
            </w:pPr>
          </w:p>
        </w:tc>
        <w:tc>
          <w:tcPr>
            <w:tcW w:w="2911" w:type="dxa"/>
            <w:vAlign w:val="center"/>
          </w:tcPr>
          <w:p w:rsidR="009F3A57" w:rsidRPr="009F3A57" w:rsidRDefault="007903CB" w:rsidP="009F3A57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03C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бюджетное общеоб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разовательное учреждение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Кувакин</w:t>
            </w:r>
            <w:r w:rsidRPr="007903C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ская</w:t>
            </w:r>
            <w:proofErr w:type="spellEnd"/>
            <w:r w:rsidRPr="007903C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средняя общеобразовательная школа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имени </w:t>
            </w:r>
            <w:r>
              <w:t xml:space="preserve"> </w:t>
            </w:r>
            <w:r w:rsidRPr="007903C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Героя Советского Союза И.М. Ивкина» Алатырского муниципального округа  Чувашской Республики</w:t>
            </w:r>
          </w:p>
        </w:tc>
        <w:tc>
          <w:tcPr>
            <w:tcW w:w="3363" w:type="dxa"/>
            <w:vAlign w:val="center"/>
          </w:tcPr>
          <w:p w:rsidR="007903CB" w:rsidRPr="007903CB" w:rsidRDefault="007903CB" w:rsidP="007903C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03CB">
              <w:rPr>
                <w:rFonts w:ascii="Times New Roman" w:hAnsi="Times New Roman" w:cs="Times New Roman"/>
                <w:sz w:val="18"/>
                <w:szCs w:val="18"/>
              </w:rPr>
              <w:t xml:space="preserve"> 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увашская </w:t>
            </w:r>
            <w:r w:rsidRPr="007903C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еспублика</w:t>
            </w:r>
            <w:r w:rsidRPr="007903C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2D7C70">
              <w:rPr>
                <w:rFonts w:ascii="Times New Roman" w:hAnsi="Times New Roman" w:cs="Times New Roman"/>
                <w:sz w:val="18"/>
                <w:szCs w:val="18"/>
              </w:rPr>
              <w:t xml:space="preserve"> Алатырский муниципальный округ</w:t>
            </w:r>
            <w:r w:rsidRPr="007903CB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proofErr w:type="spellStart"/>
            <w:r w:rsidRPr="007903C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7903CB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903CB">
              <w:rPr>
                <w:rFonts w:ascii="Times New Roman" w:hAnsi="Times New Roman" w:cs="Times New Roman"/>
                <w:sz w:val="18"/>
                <w:szCs w:val="18"/>
              </w:rPr>
              <w:t>увакино</w:t>
            </w:r>
            <w:proofErr w:type="spellEnd"/>
            <w:r w:rsidRPr="007903C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 Пролетарская,  д. 21</w:t>
            </w:r>
          </w:p>
          <w:p w:rsidR="009F3A57" w:rsidRPr="009F3A57" w:rsidRDefault="009F3A57" w:rsidP="009F3A57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center"/>
          </w:tcPr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9F3A57" w:rsidRPr="009F3A57" w:rsidTr="00A51A7E">
        <w:tc>
          <w:tcPr>
            <w:tcW w:w="638" w:type="dxa"/>
          </w:tcPr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="Calibri" w:hAnsi="Times New Roman CYR" w:cs="Times New Roman CYR"/>
                <w:color w:val="000000"/>
              </w:rPr>
            </w:pPr>
          </w:p>
        </w:tc>
        <w:tc>
          <w:tcPr>
            <w:tcW w:w="2911" w:type="dxa"/>
            <w:vAlign w:val="center"/>
          </w:tcPr>
          <w:p w:rsidR="009F3A57" w:rsidRPr="009F3A57" w:rsidRDefault="00410994" w:rsidP="009F3A57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1099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бюджетное общеоб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разовательное учреждение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Чуварлей</w:t>
            </w:r>
            <w:r w:rsidRPr="0041099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ская</w:t>
            </w:r>
            <w:proofErr w:type="spellEnd"/>
            <w:r w:rsidRPr="0041099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средняя общеобразовательная школа» Алатырского муниципального округа  Чувашской Республики</w:t>
            </w:r>
          </w:p>
        </w:tc>
        <w:tc>
          <w:tcPr>
            <w:tcW w:w="3363" w:type="dxa"/>
            <w:vAlign w:val="center"/>
          </w:tcPr>
          <w:p w:rsidR="00410994" w:rsidRPr="00410994" w:rsidRDefault="00410994" w:rsidP="004109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0994">
              <w:rPr>
                <w:rFonts w:ascii="Times New Roman" w:hAnsi="Times New Roman" w:cs="Times New Roman"/>
                <w:sz w:val="18"/>
                <w:szCs w:val="18"/>
              </w:rPr>
              <w:t xml:space="preserve"> Чувашская Республика</w:t>
            </w:r>
            <w:r w:rsidR="002D7C70">
              <w:rPr>
                <w:rFonts w:ascii="Times New Roman" w:hAnsi="Times New Roman" w:cs="Times New Roman"/>
                <w:sz w:val="18"/>
                <w:szCs w:val="18"/>
              </w:rPr>
              <w:t>, Алатырский муниципальный округ</w:t>
            </w:r>
            <w:r w:rsidRPr="00410994">
              <w:rPr>
                <w:rFonts w:ascii="Times New Roman" w:hAnsi="Times New Roman" w:cs="Times New Roman"/>
                <w:sz w:val="18"/>
                <w:szCs w:val="18"/>
              </w:rPr>
              <w:t xml:space="preserve">, с. </w:t>
            </w:r>
            <w:proofErr w:type="spellStart"/>
            <w:r w:rsidRPr="00410994">
              <w:rPr>
                <w:rFonts w:ascii="Times New Roman" w:hAnsi="Times New Roman" w:cs="Times New Roman"/>
                <w:sz w:val="18"/>
                <w:szCs w:val="18"/>
              </w:rPr>
              <w:t>Чуварлеи</w:t>
            </w:r>
            <w:proofErr w:type="spellEnd"/>
            <w:r w:rsidRPr="00410994">
              <w:rPr>
                <w:rFonts w:ascii="Times New Roman" w:hAnsi="Times New Roman" w:cs="Times New Roman"/>
                <w:sz w:val="18"/>
                <w:szCs w:val="18"/>
              </w:rPr>
              <w:t>,  ул. Николаева, д. 2</w:t>
            </w:r>
          </w:p>
          <w:p w:rsidR="009F3A57" w:rsidRPr="009F3A57" w:rsidRDefault="009F3A57" w:rsidP="009F3A57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center"/>
          </w:tcPr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9F3A57" w:rsidRPr="009F3A57" w:rsidTr="00A51A7E">
        <w:tc>
          <w:tcPr>
            <w:tcW w:w="638" w:type="dxa"/>
          </w:tcPr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="Calibri" w:hAnsi="Times New Roman CYR" w:cs="Times New Roman CYR"/>
                <w:color w:val="000000"/>
              </w:rPr>
            </w:pPr>
          </w:p>
        </w:tc>
        <w:tc>
          <w:tcPr>
            <w:tcW w:w="2911" w:type="dxa"/>
            <w:vAlign w:val="center"/>
          </w:tcPr>
          <w:p w:rsidR="009F3A57" w:rsidRPr="009F3A57" w:rsidRDefault="005C732F" w:rsidP="009F3A57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C732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бюджетное общеобра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зовательное учреждение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Стемас</w:t>
            </w:r>
            <w:r w:rsidRPr="005C732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ская</w:t>
            </w:r>
            <w:proofErr w:type="spellEnd"/>
            <w:r w:rsidRPr="005C732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средняя общеобразовательная школа» Алатырского муниципального округа  Чувашской Республики</w:t>
            </w:r>
          </w:p>
        </w:tc>
        <w:tc>
          <w:tcPr>
            <w:tcW w:w="3363" w:type="dxa"/>
            <w:vAlign w:val="center"/>
          </w:tcPr>
          <w:p w:rsidR="00E718BC" w:rsidRPr="00E718BC" w:rsidRDefault="00E718BC" w:rsidP="00E718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18BC">
              <w:rPr>
                <w:rFonts w:ascii="Times New Roman" w:hAnsi="Times New Roman" w:cs="Times New Roman"/>
                <w:sz w:val="18"/>
                <w:szCs w:val="18"/>
              </w:rPr>
              <w:t xml:space="preserve"> Чувашская Республика</w:t>
            </w:r>
            <w:r w:rsidR="00E7426B">
              <w:rPr>
                <w:rFonts w:ascii="Times New Roman" w:hAnsi="Times New Roman" w:cs="Times New Roman"/>
                <w:sz w:val="18"/>
                <w:szCs w:val="18"/>
              </w:rPr>
              <w:t>, Алатырский муниципальный округ</w:t>
            </w:r>
            <w:r w:rsidRPr="00E718BC">
              <w:rPr>
                <w:rFonts w:ascii="Times New Roman" w:hAnsi="Times New Roman" w:cs="Times New Roman"/>
                <w:sz w:val="18"/>
                <w:szCs w:val="18"/>
              </w:rPr>
              <w:t xml:space="preserve">,  с. </w:t>
            </w:r>
            <w:proofErr w:type="spellStart"/>
            <w:r w:rsidRPr="00E718BC">
              <w:rPr>
                <w:rFonts w:ascii="Times New Roman" w:hAnsi="Times New Roman" w:cs="Times New Roman"/>
                <w:sz w:val="18"/>
                <w:szCs w:val="18"/>
              </w:rPr>
              <w:t>Иваньково</w:t>
            </w:r>
            <w:proofErr w:type="spellEnd"/>
            <w:r w:rsidRPr="00E718BC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gramStart"/>
            <w:r w:rsidRPr="00E718BC">
              <w:rPr>
                <w:rFonts w:ascii="Times New Roman" w:hAnsi="Times New Roman" w:cs="Times New Roman"/>
                <w:sz w:val="18"/>
                <w:szCs w:val="18"/>
              </w:rPr>
              <w:t>Ленино</w:t>
            </w:r>
            <w:proofErr w:type="gramEnd"/>
            <w:r w:rsidRPr="00E718BC">
              <w:rPr>
                <w:rFonts w:ascii="Times New Roman" w:hAnsi="Times New Roman" w:cs="Times New Roman"/>
                <w:sz w:val="18"/>
                <w:szCs w:val="18"/>
              </w:rPr>
              <w:t>, ул. Школьная,  д. 1</w:t>
            </w:r>
          </w:p>
          <w:p w:rsidR="009F3A57" w:rsidRPr="009F3A57" w:rsidRDefault="009F3A57" w:rsidP="009F3A57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center"/>
          </w:tcPr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9F3A57" w:rsidRPr="009F3A57" w:rsidTr="00A51A7E">
        <w:tc>
          <w:tcPr>
            <w:tcW w:w="638" w:type="dxa"/>
          </w:tcPr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="Calibri" w:hAnsi="Times New Roman CYR" w:cs="Times New Roman CYR"/>
                <w:color w:val="000000"/>
              </w:rPr>
            </w:pPr>
          </w:p>
        </w:tc>
        <w:tc>
          <w:tcPr>
            <w:tcW w:w="2911" w:type="dxa"/>
            <w:vAlign w:val="center"/>
          </w:tcPr>
          <w:p w:rsidR="009F3A57" w:rsidRPr="009F3A57" w:rsidRDefault="005C732F" w:rsidP="009F3A57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C732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бюджетное общеобра</w:t>
            </w:r>
            <w:r w:rsidR="00E718B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зовательное учреждение «</w:t>
            </w:r>
            <w:proofErr w:type="spellStart"/>
            <w:r w:rsidR="00E718B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Стемас</w:t>
            </w:r>
            <w:r w:rsidRPr="005C732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ская</w:t>
            </w:r>
            <w:proofErr w:type="spellEnd"/>
            <w:r w:rsidRPr="005C732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средняя общеобразовательная школа» Алатырского муниципального округа  Чувашской Республики</w:t>
            </w:r>
          </w:p>
        </w:tc>
        <w:tc>
          <w:tcPr>
            <w:tcW w:w="3363" w:type="dxa"/>
            <w:vAlign w:val="center"/>
          </w:tcPr>
          <w:p w:rsidR="00E718BC" w:rsidRPr="00E718BC" w:rsidRDefault="00E718BC" w:rsidP="00E718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18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Чувашская Республика, </w:t>
            </w:r>
            <w:r w:rsidR="00E7426B">
              <w:rPr>
                <w:rFonts w:ascii="Times New Roman" w:hAnsi="Times New Roman" w:cs="Times New Roman"/>
                <w:sz w:val="18"/>
                <w:szCs w:val="18"/>
              </w:rPr>
              <w:t>Алатырский муниципальный округ</w:t>
            </w:r>
            <w:r w:rsidRPr="00E718BC">
              <w:rPr>
                <w:rFonts w:ascii="Times New Roman" w:hAnsi="Times New Roman" w:cs="Times New Roman"/>
                <w:sz w:val="18"/>
                <w:szCs w:val="18"/>
              </w:rPr>
              <w:t>, п. 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сход, ул.</w:t>
            </w:r>
            <w:r w:rsidR="00E742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Школьная,  д.10</w:t>
            </w:r>
            <w:proofErr w:type="gramEnd"/>
          </w:p>
          <w:p w:rsidR="009F3A57" w:rsidRPr="009F3A57" w:rsidRDefault="009F3A57" w:rsidP="009F3A57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F3A57" w:rsidRPr="009F3A57" w:rsidRDefault="00E718BC" w:rsidP="009F3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center"/>
          </w:tcPr>
          <w:p w:rsidR="009F3A57" w:rsidRPr="009F3A57" w:rsidRDefault="00E718BC" w:rsidP="009F3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114101" w:rsidRPr="009F3A57" w:rsidTr="00A51A7E">
        <w:tc>
          <w:tcPr>
            <w:tcW w:w="638" w:type="dxa"/>
          </w:tcPr>
          <w:p w:rsidR="00114101" w:rsidRPr="009F3A57" w:rsidRDefault="00114101" w:rsidP="001141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="Calibri" w:hAnsi="Times New Roman CYR" w:cs="Times New Roman CYR"/>
                <w:color w:val="000000"/>
              </w:rPr>
            </w:pPr>
          </w:p>
        </w:tc>
        <w:tc>
          <w:tcPr>
            <w:tcW w:w="2911" w:type="dxa"/>
            <w:vAlign w:val="center"/>
          </w:tcPr>
          <w:p w:rsidR="00114101" w:rsidRPr="009F3A57" w:rsidRDefault="00114101" w:rsidP="00114101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бюджетное общеобразовате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льное учреждение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Староайбесинская</w:t>
            </w:r>
            <w:proofErr w:type="spellEnd"/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средняя общеобра</w:t>
            </w:r>
            <w:r w:rsidR="002115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зовательная школа имени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»  Алатыр</w:t>
            </w: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ского муниципального округа Чувашской Республики</w:t>
            </w:r>
          </w:p>
        </w:tc>
        <w:tc>
          <w:tcPr>
            <w:tcW w:w="3363" w:type="dxa"/>
            <w:vAlign w:val="center"/>
          </w:tcPr>
          <w:p w:rsidR="00114101" w:rsidRPr="00B7298E" w:rsidRDefault="00114101" w:rsidP="00114101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1410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Ч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увашская </w:t>
            </w:r>
            <w:r w:rsidRPr="0011410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еспублика, Алатырский муниципальный округ</w:t>
            </w:r>
            <w:r w:rsidR="002115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2115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="002115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  <w:r w:rsidRPr="0011410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11410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тарые</w:t>
            </w:r>
            <w:proofErr w:type="spellEnd"/>
            <w:r w:rsidRPr="0011410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410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Айб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еси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  ул. Школьная, д. 5</w:t>
            </w:r>
          </w:p>
        </w:tc>
        <w:tc>
          <w:tcPr>
            <w:tcW w:w="1418" w:type="dxa"/>
            <w:vAlign w:val="center"/>
          </w:tcPr>
          <w:p w:rsidR="00114101" w:rsidRPr="009F3A57" w:rsidRDefault="00114101" w:rsidP="00114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center"/>
          </w:tcPr>
          <w:p w:rsidR="00114101" w:rsidRPr="009F3A57" w:rsidRDefault="00114101" w:rsidP="00114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9F3A57" w:rsidRPr="009F3A57" w:rsidTr="00A51A7E">
        <w:tc>
          <w:tcPr>
            <w:tcW w:w="638" w:type="dxa"/>
          </w:tcPr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="Calibri" w:hAnsi="Times New Roman CYR" w:cs="Times New Roman CYR"/>
                <w:color w:val="000000"/>
              </w:rPr>
            </w:pPr>
          </w:p>
        </w:tc>
        <w:tc>
          <w:tcPr>
            <w:tcW w:w="2911" w:type="dxa"/>
            <w:vAlign w:val="center"/>
          </w:tcPr>
          <w:p w:rsidR="009F3A57" w:rsidRPr="009F3A57" w:rsidRDefault="002D7C70" w:rsidP="009F3A57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автономное</w:t>
            </w:r>
            <w:r w:rsidR="00E718BC" w:rsidRPr="0041099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718B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дошкольное </w:t>
            </w:r>
            <w:r w:rsidR="00E718BC" w:rsidRPr="0041099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общеоб</w:t>
            </w:r>
            <w:r w:rsidR="00E718B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разовательное учреждение «</w:t>
            </w:r>
            <w:proofErr w:type="spellStart"/>
            <w:r w:rsidR="00E718B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Чуварлейский</w:t>
            </w:r>
            <w:proofErr w:type="spellEnd"/>
            <w:r w:rsidR="00E718B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детский сад</w:t>
            </w:r>
            <w:r w:rsidR="001E5E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«Колокольчик»</w:t>
            </w:r>
            <w:r w:rsidR="00E718BC" w:rsidRPr="0041099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Алатырского муниципального округа  Чувашской Республики</w:t>
            </w:r>
          </w:p>
        </w:tc>
        <w:tc>
          <w:tcPr>
            <w:tcW w:w="3363" w:type="dxa"/>
            <w:vAlign w:val="center"/>
          </w:tcPr>
          <w:p w:rsidR="00E718BC" w:rsidRPr="00E718BC" w:rsidRDefault="00E718BC" w:rsidP="00E718BC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718B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Чув</w:t>
            </w:r>
            <w:r w:rsidR="00E7426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ашская Республика, Алатырский муниципальный округ, с. </w:t>
            </w:r>
            <w:proofErr w:type="spellStart"/>
            <w:r w:rsidR="00E7426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Чуварлеи</w:t>
            </w:r>
            <w:proofErr w:type="spellEnd"/>
            <w:r w:rsidR="00E7426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  ул. Ворошилова</w:t>
            </w:r>
            <w:r w:rsidRPr="00E718B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 д. 2</w:t>
            </w:r>
            <w:r w:rsidR="00E7426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37</w:t>
            </w:r>
          </w:p>
          <w:p w:rsidR="009F3A57" w:rsidRPr="009F3A57" w:rsidRDefault="009F3A57" w:rsidP="009F3A57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F3A57" w:rsidRPr="009F3A57" w:rsidRDefault="001E5E12" w:rsidP="009F3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center"/>
          </w:tcPr>
          <w:p w:rsidR="009F3A57" w:rsidRPr="009F3A57" w:rsidRDefault="001E5E12" w:rsidP="009F3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9F3A57" w:rsidRPr="009F3A57" w:rsidTr="00A51A7E">
        <w:tc>
          <w:tcPr>
            <w:tcW w:w="638" w:type="dxa"/>
          </w:tcPr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="Calibri" w:hAnsi="Times New Roman CYR" w:cs="Times New Roman CYR"/>
                <w:color w:val="000000"/>
              </w:rPr>
            </w:pPr>
          </w:p>
        </w:tc>
        <w:tc>
          <w:tcPr>
            <w:tcW w:w="2911" w:type="dxa"/>
            <w:vAlign w:val="center"/>
          </w:tcPr>
          <w:p w:rsidR="009F3A57" w:rsidRPr="009F3A57" w:rsidRDefault="00E06FE4" w:rsidP="009F3A57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бюджетное учреждение дополнительного образования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Алтышевская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детская музыкальная школа»</w:t>
            </w:r>
            <w:r w:rsidRPr="0041099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Алатырского муниципального округа  Чувашской Республики</w:t>
            </w:r>
          </w:p>
        </w:tc>
        <w:tc>
          <w:tcPr>
            <w:tcW w:w="3363" w:type="dxa"/>
            <w:vAlign w:val="center"/>
          </w:tcPr>
          <w:p w:rsidR="00E06FE4" w:rsidRPr="00E06FE4" w:rsidRDefault="00E06FE4" w:rsidP="00E06FE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06F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Чувашская Республика, А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латырский муниципальный округ, п.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Алтышево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  ул. Заводская, д. 6</w:t>
            </w:r>
          </w:p>
          <w:p w:rsidR="009F3A57" w:rsidRPr="009F3A57" w:rsidRDefault="009F3A57" w:rsidP="009F3A57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F3A57" w:rsidRPr="009F3A57" w:rsidRDefault="00D259AC" w:rsidP="009F3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center"/>
          </w:tcPr>
          <w:p w:rsidR="009F3A57" w:rsidRPr="009F3A57" w:rsidRDefault="00D259AC" w:rsidP="009F3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9F3A57" w:rsidRPr="009F3A57" w:rsidTr="00A51A7E">
        <w:tc>
          <w:tcPr>
            <w:tcW w:w="9605" w:type="dxa"/>
            <w:gridSpan w:val="5"/>
          </w:tcPr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F3A57">
              <w:rPr>
                <w:rFonts w:ascii="Times New Roman" w:eastAsia="Calibri" w:hAnsi="Times New Roman" w:cs="Times New Roman"/>
                <w:sz w:val="23"/>
                <w:szCs w:val="23"/>
              </w:rPr>
              <w:t>Раздел 2. Медицинские организации</w:t>
            </w:r>
          </w:p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color w:val="000000"/>
              </w:rPr>
            </w:pPr>
          </w:p>
        </w:tc>
      </w:tr>
      <w:tr w:rsidR="009604FB" w:rsidRPr="009F3A57" w:rsidTr="00A13D55">
        <w:tc>
          <w:tcPr>
            <w:tcW w:w="638" w:type="dxa"/>
          </w:tcPr>
          <w:p w:rsidR="009604FB" w:rsidRPr="009F3A57" w:rsidRDefault="009604FB" w:rsidP="009F3A5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000000"/>
              </w:rPr>
            </w:pPr>
          </w:p>
        </w:tc>
        <w:tc>
          <w:tcPr>
            <w:tcW w:w="2911" w:type="dxa"/>
          </w:tcPr>
          <w:p w:rsidR="009604FB" w:rsidRPr="009604FB" w:rsidRDefault="009604FB" w:rsidP="00622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4FB">
              <w:rPr>
                <w:rFonts w:ascii="Times New Roman" w:hAnsi="Times New Roman" w:cs="Times New Roman"/>
                <w:sz w:val="18"/>
                <w:szCs w:val="18"/>
              </w:rPr>
              <w:t xml:space="preserve">Отделение общей врачебной практики (семейной медицины) пос. </w:t>
            </w:r>
            <w:proofErr w:type="spellStart"/>
            <w:r w:rsidRPr="009604FB">
              <w:rPr>
                <w:rFonts w:ascii="Times New Roman" w:hAnsi="Times New Roman" w:cs="Times New Roman"/>
                <w:sz w:val="18"/>
                <w:szCs w:val="18"/>
              </w:rPr>
              <w:t>Алтышево</w:t>
            </w:r>
            <w:proofErr w:type="spellEnd"/>
          </w:p>
        </w:tc>
        <w:tc>
          <w:tcPr>
            <w:tcW w:w="3363" w:type="dxa"/>
          </w:tcPr>
          <w:p w:rsidR="009604FB" w:rsidRPr="009604FB" w:rsidRDefault="009604FB" w:rsidP="00622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4FB">
              <w:rPr>
                <w:rFonts w:ascii="Times New Roman" w:hAnsi="Times New Roman" w:cs="Times New Roman"/>
                <w:sz w:val="18"/>
                <w:szCs w:val="18"/>
              </w:rPr>
              <w:t xml:space="preserve">Чувашская Республика, Алатырский муниципальный округ, пос. </w:t>
            </w:r>
            <w:proofErr w:type="spellStart"/>
            <w:r w:rsidRPr="009604FB">
              <w:rPr>
                <w:rFonts w:ascii="Times New Roman" w:hAnsi="Times New Roman" w:cs="Times New Roman"/>
                <w:sz w:val="18"/>
                <w:szCs w:val="18"/>
              </w:rPr>
              <w:t>Алтышево</w:t>
            </w:r>
            <w:proofErr w:type="spellEnd"/>
            <w:r w:rsidRPr="009604FB">
              <w:rPr>
                <w:rFonts w:ascii="Times New Roman" w:hAnsi="Times New Roman" w:cs="Times New Roman"/>
                <w:sz w:val="18"/>
                <w:szCs w:val="18"/>
              </w:rPr>
              <w:t>, ул. Гагарина д. 41</w:t>
            </w:r>
          </w:p>
        </w:tc>
        <w:tc>
          <w:tcPr>
            <w:tcW w:w="1418" w:type="dxa"/>
            <w:vAlign w:val="center"/>
          </w:tcPr>
          <w:p w:rsidR="009604FB" w:rsidRPr="009F3A57" w:rsidRDefault="00E06FE4" w:rsidP="009F3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center"/>
          </w:tcPr>
          <w:p w:rsidR="009604FB" w:rsidRPr="009F3A57" w:rsidRDefault="00E06FE4" w:rsidP="009F3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E06FE4" w:rsidRPr="009F3A57" w:rsidTr="00A13D55">
        <w:tc>
          <w:tcPr>
            <w:tcW w:w="638" w:type="dxa"/>
          </w:tcPr>
          <w:p w:rsidR="00E06FE4" w:rsidRPr="009F3A57" w:rsidRDefault="00E06FE4" w:rsidP="00E06FE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000000"/>
              </w:rPr>
            </w:pPr>
          </w:p>
        </w:tc>
        <w:tc>
          <w:tcPr>
            <w:tcW w:w="2911" w:type="dxa"/>
          </w:tcPr>
          <w:p w:rsidR="00E06FE4" w:rsidRPr="009604FB" w:rsidRDefault="00E06FE4" w:rsidP="00E06F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4FB">
              <w:rPr>
                <w:rFonts w:ascii="Times New Roman" w:hAnsi="Times New Roman" w:cs="Times New Roman"/>
                <w:sz w:val="18"/>
                <w:szCs w:val="18"/>
              </w:rPr>
              <w:t xml:space="preserve">Отделение общей врачебной практики (семейной медицины) п. </w:t>
            </w:r>
            <w:proofErr w:type="spellStart"/>
            <w:r w:rsidRPr="009604FB">
              <w:rPr>
                <w:rFonts w:ascii="Times New Roman" w:hAnsi="Times New Roman" w:cs="Times New Roman"/>
                <w:sz w:val="18"/>
                <w:szCs w:val="18"/>
              </w:rPr>
              <w:t>Киря</w:t>
            </w:r>
            <w:proofErr w:type="spellEnd"/>
          </w:p>
        </w:tc>
        <w:tc>
          <w:tcPr>
            <w:tcW w:w="3363" w:type="dxa"/>
          </w:tcPr>
          <w:p w:rsidR="00E06FE4" w:rsidRPr="009604FB" w:rsidRDefault="00E06FE4" w:rsidP="00E06F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4FB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Республика, Алатырский муниципальный округ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пос.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Киря</w:t>
            </w:r>
            <w:proofErr w:type="spellEnd"/>
            <w:r w:rsidRPr="009604FB">
              <w:rPr>
                <w:rFonts w:ascii="Times New Roman" w:hAnsi="Times New Roman" w:cs="Times New Roman"/>
                <w:sz w:val="18"/>
                <w:szCs w:val="18"/>
              </w:rPr>
              <w:t>, ул. Сидорина д. 10</w:t>
            </w:r>
          </w:p>
        </w:tc>
        <w:tc>
          <w:tcPr>
            <w:tcW w:w="1418" w:type="dxa"/>
            <w:vAlign w:val="center"/>
          </w:tcPr>
          <w:p w:rsidR="00E06FE4" w:rsidRPr="009F3A57" w:rsidRDefault="00E06FE4" w:rsidP="00E06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center"/>
          </w:tcPr>
          <w:p w:rsidR="00E06FE4" w:rsidRPr="009F3A57" w:rsidRDefault="00E06FE4" w:rsidP="00E06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E06FE4" w:rsidRPr="009F3A57" w:rsidTr="00A13D55">
        <w:tc>
          <w:tcPr>
            <w:tcW w:w="638" w:type="dxa"/>
          </w:tcPr>
          <w:p w:rsidR="00E06FE4" w:rsidRPr="009F3A57" w:rsidRDefault="00E06FE4" w:rsidP="00E06FE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000000"/>
              </w:rPr>
            </w:pPr>
          </w:p>
        </w:tc>
        <w:tc>
          <w:tcPr>
            <w:tcW w:w="2911" w:type="dxa"/>
          </w:tcPr>
          <w:p w:rsidR="00E06FE4" w:rsidRPr="009604FB" w:rsidRDefault="00E06FE4" w:rsidP="00E06F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4FB">
              <w:rPr>
                <w:rFonts w:ascii="Times New Roman" w:hAnsi="Times New Roman" w:cs="Times New Roman"/>
                <w:sz w:val="18"/>
                <w:szCs w:val="18"/>
              </w:rPr>
              <w:t>Отделение общей врачебной пра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ктики (семейной медицины)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Новые </w:t>
            </w:r>
            <w:proofErr w:type="spellStart"/>
            <w:r w:rsidRPr="009604FB">
              <w:rPr>
                <w:rFonts w:ascii="Times New Roman" w:hAnsi="Times New Roman" w:cs="Times New Roman"/>
                <w:sz w:val="18"/>
                <w:szCs w:val="18"/>
              </w:rPr>
              <w:t>Айбеси</w:t>
            </w:r>
            <w:proofErr w:type="spellEnd"/>
          </w:p>
        </w:tc>
        <w:tc>
          <w:tcPr>
            <w:tcW w:w="3363" w:type="dxa"/>
          </w:tcPr>
          <w:p w:rsidR="00E06FE4" w:rsidRPr="009604FB" w:rsidRDefault="00E06FE4" w:rsidP="00E06F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03CB">
              <w:rPr>
                <w:rFonts w:ascii="Times New Roman" w:hAnsi="Times New Roman" w:cs="Times New Roman"/>
                <w:sz w:val="18"/>
                <w:szCs w:val="18"/>
              </w:rPr>
              <w:t xml:space="preserve"> Чувашская Республика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Алатырский муниципальный округ</w:t>
            </w:r>
            <w:r w:rsidRPr="007903CB">
              <w:rPr>
                <w:rFonts w:ascii="Times New Roman" w:hAnsi="Times New Roman" w:cs="Times New Roman"/>
                <w:sz w:val="18"/>
                <w:szCs w:val="18"/>
              </w:rPr>
              <w:t xml:space="preserve">, с. </w:t>
            </w:r>
            <w:proofErr w:type="gramStart"/>
            <w:r w:rsidRPr="007903CB">
              <w:rPr>
                <w:rFonts w:ascii="Times New Roman" w:hAnsi="Times New Roman" w:cs="Times New Roman"/>
                <w:sz w:val="18"/>
                <w:szCs w:val="18"/>
              </w:rPr>
              <w:t>Новые</w:t>
            </w:r>
            <w:proofErr w:type="gramEnd"/>
            <w:r w:rsidRPr="007903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03CB">
              <w:rPr>
                <w:rFonts w:ascii="Times New Roman" w:hAnsi="Times New Roman" w:cs="Times New Roman"/>
                <w:sz w:val="18"/>
                <w:szCs w:val="18"/>
              </w:rPr>
              <w:t>Айбеси</w:t>
            </w:r>
            <w:proofErr w:type="spellEnd"/>
            <w:r w:rsidRPr="009604FB">
              <w:rPr>
                <w:rFonts w:ascii="Times New Roman" w:hAnsi="Times New Roman" w:cs="Times New Roman"/>
                <w:sz w:val="18"/>
                <w:szCs w:val="18"/>
              </w:rPr>
              <w:t xml:space="preserve"> ул. Ленина д. 33</w:t>
            </w:r>
          </w:p>
        </w:tc>
        <w:tc>
          <w:tcPr>
            <w:tcW w:w="1418" w:type="dxa"/>
            <w:vAlign w:val="center"/>
          </w:tcPr>
          <w:p w:rsidR="00E06FE4" w:rsidRPr="009F3A57" w:rsidRDefault="00E06FE4" w:rsidP="00E06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center"/>
          </w:tcPr>
          <w:p w:rsidR="00E06FE4" w:rsidRPr="009F3A57" w:rsidRDefault="00E06FE4" w:rsidP="00E06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E06FE4" w:rsidRPr="009F3A57" w:rsidTr="00A13D55">
        <w:tc>
          <w:tcPr>
            <w:tcW w:w="638" w:type="dxa"/>
          </w:tcPr>
          <w:p w:rsidR="00E06FE4" w:rsidRPr="009F3A57" w:rsidRDefault="00E06FE4" w:rsidP="00E06FE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000000"/>
              </w:rPr>
            </w:pPr>
          </w:p>
        </w:tc>
        <w:tc>
          <w:tcPr>
            <w:tcW w:w="2911" w:type="dxa"/>
          </w:tcPr>
          <w:p w:rsidR="00E06FE4" w:rsidRPr="009604FB" w:rsidRDefault="00E06FE4" w:rsidP="00E06F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4FB">
              <w:rPr>
                <w:rFonts w:ascii="Times New Roman" w:hAnsi="Times New Roman" w:cs="Times New Roman"/>
                <w:sz w:val="18"/>
                <w:szCs w:val="18"/>
              </w:rPr>
              <w:t xml:space="preserve">Отделение общей врачебной практики (семейной медицины) с. </w:t>
            </w:r>
            <w:proofErr w:type="spellStart"/>
            <w:r w:rsidRPr="009604FB">
              <w:rPr>
                <w:rFonts w:ascii="Times New Roman" w:hAnsi="Times New Roman" w:cs="Times New Roman"/>
                <w:sz w:val="18"/>
                <w:szCs w:val="18"/>
              </w:rPr>
              <w:t>Иваньково</w:t>
            </w:r>
            <w:proofErr w:type="spellEnd"/>
          </w:p>
        </w:tc>
        <w:tc>
          <w:tcPr>
            <w:tcW w:w="3363" w:type="dxa"/>
          </w:tcPr>
          <w:p w:rsidR="00E06FE4" w:rsidRPr="009604FB" w:rsidRDefault="00E06FE4" w:rsidP="00E06F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8BC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Алатырский муниципальный округ</w:t>
            </w:r>
            <w:r w:rsidRPr="00E718BC">
              <w:rPr>
                <w:rFonts w:ascii="Times New Roman" w:hAnsi="Times New Roman" w:cs="Times New Roman"/>
                <w:sz w:val="18"/>
                <w:szCs w:val="18"/>
              </w:rPr>
              <w:t xml:space="preserve">,  с. </w:t>
            </w:r>
            <w:proofErr w:type="spellStart"/>
            <w:r w:rsidRPr="00E718BC">
              <w:rPr>
                <w:rFonts w:ascii="Times New Roman" w:hAnsi="Times New Roman" w:cs="Times New Roman"/>
                <w:sz w:val="18"/>
                <w:szCs w:val="18"/>
              </w:rPr>
              <w:t>Иваньково</w:t>
            </w:r>
            <w:proofErr w:type="spellEnd"/>
            <w:r w:rsidRPr="00E718BC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gramStart"/>
            <w:r w:rsidRPr="00E718BC">
              <w:rPr>
                <w:rFonts w:ascii="Times New Roman" w:hAnsi="Times New Roman" w:cs="Times New Roman"/>
                <w:sz w:val="18"/>
                <w:szCs w:val="18"/>
              </w:rPr>
              <w:t>Ленино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9604FB">
              <w:rPr>
                <w:rFonts w:ascii="Times New Roman" w:hAnsi="Times New Roman" w:cs="Times New Roman"/>
                <w:sz w:val="18"/>
                <w:szCs w:val="18"/>
              </w:rPr>
              <w:t xml:space="preserve"> ул. Школьная д. 1</w:t>
            </w:r>
          </w:p>
        </w:tc>
        <w:tc>
          <w:tcPr>
            <w:tcW w:w="1418" w:type="dxa"/>
            <w:vAlign w:val="center"/>
          </w:tcPr>
          <w:p w:rsidR="00E06FE4" w:rsidRPr="009F3A57" w:rsidRDefault="00E06FE4" w:rsidP="00E06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center"/>
          </w:tcPr>
          <w:p w:rsidR="00E06FE4" w:rsidRPr="009F3A57" w:rsidRDefault="00E06FE4" w:rsidP="00E06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E06FE4" w:rsidRPr="009F3A57" w:rsidTr="00A13D55">
        <w:tc>
          <w:tcPr>
            <w:tcW w:w="638" w:type="dxa"/>
          </w:tcPr>
          <w:p w:rsidR="00E06FE4" w:rsidRPr="009F3A57" w:rsidRDefault="00E06FE4" w:rsidP="00E06FE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000000"/>
              </w:rPr>
            </w:pPr>
          </w:p>
        </w:tc>
        <w:tc>
          <w:tcPr>
            <w:tcW w:w="2911" w:type="dxa"/>
          </w:tcPr>
          <w:p w:rsidR="00E06FE4" w:rsidRPr="009604FB" w:rsidRDefault="00E06FE4" w:rsidP="00E06F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4FB">
              <w:rPr>
                <w:rFonts w:ascii="Times New Roman" w:hAnsi="Times New Roman" w:cs="Times New Roman"/>
                <w:sz w:val="18"/>
                <w:szCs w:val="18"/>
              </w:rPr>
              <w:t>Отделение общей врачебной пра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ктики (семейной медицины)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Старые </w:t>
            </w:r>
            <w:proofErr w:type="spellStart"/>
            <w:r w:rsidRPr="009604FB">
              <w:rPr>
                <w:rFonts w:ascii="Times New Roman" w:hAnsi="Times New Roman" w:cs="Times New Roman"/>
                <w:sz w:val="18"/>
                <w:szCs w:val="18"/>
              </w:rPr>
              <w:t>Айбеси</w:t>
            </w:r>
            <w:proofErr w:type="spellEnd"/>
          </w:p>
        </w:tc>
        <w:tc>
          <w:tcPr>
            <w:tcW w:w="3363" w:type="dxa"/>
          </w:tcPr>
          <w:p w:rsidR="00E06FE4" w:rsidRPr="009604FB" w:rsidRDefault="00E06FE4" w:rsidP="00E06F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10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Ч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увашская </w:t>
            </w:r>
            <w:r w:rsidRPr="0011410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еспублика, Алатырский муниципальный округ</w:t>
            </w:r>
            <w:r w:rsidRPr="0011410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gramStart"/>
            <w:r w:rsidRPr="0011410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11410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Старые </w:t>
            </w:r>
            <w:proofErr w:type="spellStart"/>
            <w:r w:rsidRPr="0011410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Айб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еси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9604FB">
              <w:rPr>
                <w:rFonts w:ascii="Times New Roman" w:hAnsi="Times New Roman" w:cs="Times New Roman"/>
                <w:sz w:val="18"/>
                <w:szCs w:val="18"/>
              </w:rPr>
              <w:t xml:space="preserve"> ул. Ленина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9604FB">
              <w:rPr>
                <w:rFonts w:ascii="Times New Roman" w:hAnsi="Times New Roman" w:cs="Times New Roman"/>
                <w:sz w:val="18"/>
                <w:szCs w:val="18"/>
              </w:rPr>
              <w:t xml:space="preserve"> д. 48</w:t>
            </w:r>
          </w:p>
        </w:tc>
        <w:tc>
          <w:tcPr>
            <w:tcW w:w="1418" w:type="dxa"/>
            <w:vAlign w:val="center"/>
          </w:tcPr>
          <w:p w:rsidR="00E06FE4" w:rsidRPr="009F3A57" w:rsidRDefault="00E06FE4" w:rsidP="00E06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center"/>
          </w:tcPr>
          <w:p w:rsidR="00E06FE4" w:rsidRPr="009F3A57" w:rsidRDefault="00E06FE4" w:rsidP="00E06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E06FE4" w:rsidRPr="009F3A57" w:rsidTr="00A13D55">
        <w:tc>
          <w:tcPr>
            <w:tcW w:w="638" w:type="dxa"/>
          </w:tcPr>
          <w:p w:rsidR="00E06FE4" w:rsidRPr="009F3A57" w:rsidRDefault="00E06FE4" w:rsidP="00E06FE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000000"/>
              </w:rPr>
            </w:pPr>
          </w:p>
        </w:tc>
        <w:tc>
          <w:tcPr>
            <w:tcW w:w="2911" w:type="dxa"/>
          </w:tcPr>
          <w:p w:rsidR="00E06FE4" w:rsidRPr="009604FB" w:rsidRDefault="00E06FE4" w:rsidP="00E06F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4FB">
              <w:rPr>
                <w:rFonts w:ascii="Times New Roman" w:hAnsi="Times New Roman" w:cs="Times New Roman"/>
                <w:sz w:val="18"/>
                <w:szCs w:val="18"/>
              </w:rPr>
              <w:t xml:space="preserve">Отделение общей врачебной практики (семейной медицины) с. </w:t>
            </w:r>
            <w:proofErr w:type="spellStart"/>
            <w:r w:rsidRPr="009604FB">
              <w:rPr>
                <w:rFonts w:ascii="Times New Roman" w:hAnsi="Times New Roman" w:cs="Times New Roman"/>
                <w:sz w:val="18"/>
                <w:szCs w:val="18"/>
              </w:rPr>
              <w:t>Атрать</w:t>
            </w:r>
            <w:proofErr w:type="spellEnd"/>
          </w:p>
        </w:tc>
        <w:tc>
          <w:tcPr>
            <w:tcW w:w="3363" w:type="dxa"/>
          </w:tcPr>
          <w:p w:rsidR="00E06FE4" w:rsidRPr="009604FB" w:rsidRDefault="00E06FE4" w:rsidP="00E06F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98E">
              <w:rPr>
                <w:rFonts w:ascii="Times New Roman" w:hAnsi="Times New Roman" w:cs="Times New Roman"/>
                <w:sz w:val="18"/>
                <w:szCs w:val="18"/>
              </w:rPr>
              <w:t>Чувашс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кая Республика, Алатырский муниципальный округ</w:t>
            </w:r>
            <w:r w:rsidRPr="00B7298E">
              <w:rPr>
                <w:rFonts w:ascii="Times New Roman" w:hAnsi="Times New Roman" w:cs="Times New Roman"/>
                <w:sz w:val="18"/>
                <w:szCs w:val="18"/>
              </w:rPr>
              <w:t>,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7298E">
              <w:rPr>
                <w:rFonts w:ascii="Times New Roman" w:hAnsi="Times New Roman" w:cs="Times New Roman"/>
                <w:sz w:val="18"/>
                <w:szCs w:val="18"/>
              </w:rPr>
              <w:t>Атрать</w:t>
            </w:r>
            <w:proofErr w:type="spellEnd"/>
            <w:r w:rsidRPr="00B7298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9604FB">
              <w:rPr>
                <w:rFonts w:ascii="Times New Roman" w:hAnsi="Times New Roman" w:cs="Times New Roman"/>
                <w:sz w:val="18"/>
                <w:szCs w:val="18"/>
              </w:rPr>
              <w:t>ул. Кирова д.5</w:t>
            </w:r>
          </w:p>
        </w:tc>
        <w:tc>
          <w:tcPr>
            <w:tcW w:w="1418" w:type="dxa"/>
            <w:vAlign w:val="center"/>
          </w:tcPr>
          <w:p w:rsidR="00E06FE4" w:rsidRPr="009F3A57" w:rsidRDefault="00E06FE4" w:rsidP="00E06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center"/>
          </w:tcPr>
          <w:p w:rsidR="00E06FE4" w:rsidRPr="009F3A57" w:rsidRDefault="00E06FE4" w:rsidP="00E06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E06FE4" w:rsidRPr="009F3A57" w:rsidTr="00A13D55">
        <w:tc>
          <w:tcPr>
            <w:tcW w:w="638" w:type="dxa"/>
          </w:tcPr>
          <w:p w:rsidR="00E06FE4" w:rsidRPr="009F3A57" w:rsidRDefault="00E06FE4" w:rsidP="00E06FE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000000"/>
              </w:rPr>
            </w:pPr>
          </w:p>
        </w:tc>
        <w:tc>
          <w:tcPr>
            <w:tcW w:w="2911" w:type="dxa"/>
          </w:tcPr>
          <w:p w:rsidR="00E06FE4" w:rsidRPr="009604FB" w:rsidRDefault="00E06FE4" w:rsidP="00E06F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4FB">
              <w:rPr>
                <w:rFonts w:ascii="Times New Roman" w:hAnsi="Times New Roman" w:cs="Times New Roman"/>
                <w:sz w:val="18"/>
                <w:szCs w:val="18"/>
              </w:rPr>
              <w:t>Отделение общей врачебной практики (семейной медицины) с. Кувакино</w:t>
            </w:r>
          </w:p>
        </w:tc>
        <w:tc>
          <w:tcPr>
            <w:tcW w:w="3363" w:type="dxa"/>
          </w:tcPr>
          <w:p w:rsidR="00E06FE4" w:rsidRPr="009604FB" w:rsidRDefault="00E06FE4" w:rsidP="00E06F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03CB">
              <w:rPr>
                <w:rFonts w:ascii="Times New Roman" w:hAnsi="Times New Roman" w:cs="Times New Roman"/>
                <w:sz w:val="18"/>
                <w:szCs w:val="18"/>
              </w:rPr>
              <w:t xml:space="preserve"> 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увашская </w:t>
            </w:r>
            <w:r w:rsidRPr="007903C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еспублика</w:t>
            </w:r>
            <w:r w:rsidRPr="007903C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Алатырский муниципальный округ</w:t>
            </w:r>
            <w:r w:rsidRPr="007903CB">
              <w:rPr>
                <w:rFonts w:ascii="Times New Roman" w:hAnsi="Times New Roman" w:cs="Times New Roman"/>
                <w:sz w:val="18"/>
                <w:szCs w:val="18"/>
              </w:rPr>
              <w:t>, 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903CB">
              <w:rPr>
                <w:rFonts w:ascii="Times New Roman" w:hAnsi="Times New Roman" w:cs="Times New Roman"/>
                <w:sz w:val="18"/>
                <w:szCs w:val="18"/>
              </w:rPr>
              <w:t>Кувакино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9604FB">
              <w:rPr>
                <w:rFonts w:ascii="Times New Roman" w:hAnsi="Times New Roman" w:cs="Times New Roman"/>
                <w:sz w:val="18"/>
                <w:szCs w:val="18"/>
              </w:rPr>
              <w:t xml:space="preserve"> ул. Ленина д.56</w:t>
            </w:r>
          </w:p>
        </w:tc>
        <w:tc>
          <w:tcPr>
            <w:tcW w:w="1418" w:type="dxa"/>
            <w:vAlign w:val="center"/>
          </w:tcPr>
          <w:p w:rsidR="00E06FE4" w:rsidRPr="009F3A57" w:rsidRDefault="00E06FE4" w:rsidP="00E06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center"/>
          </w:tcPr>
          <w:p w:rsidR="00E06FE4" w:rsidRPr="009F3A57" w:rsidRDefault="00E06FE4" w:rsidP="00E06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E06FE4" w:rsidRPr="009F3A57" w:rsidTr="00A13D55">
        <w:tc>
          <w:tcPr>
            <w:tcW w:w="638" w:type="dxa"/>
          </w:tcPr>
          <w:p w:rsidR="00E06FE4" w:rsidRPr="009F3A57" w:rsidRDefault="00E06FE4" w:rsidP="00E06FE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000000"/>
              </w:rPr>
            </w:pPr>
          </w:p>
        </w:tc>
        <w:tc>
          <w:tcPr>
            <w:tcW w:w="2911" w:type="dxa"/>
          </w:tcPr>
          <w:p w:rsidR="00E06FE4" w:rsidRPr="00211529" w:rsidRDefault="00E06FE4" w:rsidP="00E06F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529">
              <w:rPr>
                <w:rFonts w:ascii="Times New Roman" w:hAnsi="Times New Roman" w:cs="Times New Roman"/>
                <w:sz w:val="18"/>
                <w:szCs w:val="18"/>
              </w:rPr>
              <w:t xml:space="preserve">Фельдшерско-акушерский пункт с. </w:t>
            </w:r>
            <w:proofErr w:type="spellStart"/>
            <w:r w:rsidRPr="00211529">
              <w:rPr>
                <w:rFonts w:ascii="Times New Roman" w:hAnsi="Times New Roman" w:cs="Times New Roman"/>
                <w:sz w:val="18"/>
                <w:szCs w:val="18"/>
              </w:rPr>
              <w:t>Стемасы</w:t>
            </w:r>
            <w:proofErr w:type="spellEnd"/>
          </w:p>
        </w:tc>
        <w:tc>
          <w:tcPr>
            <w:tcW w:w="3363" w:type="dxa"/>
          </w:tcPr>
          <w:p w:rsidR="00E06FE4" w:rsidRPr="00211529" w:rsidRDefault="00E06FE4" w:rsidP="00E06F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8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Чувашская Республика, Алатырский муниципальный округ, 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Стемасы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11529">
              <w:rPr>
                <w:rFonts w:ascii="Times New Roman" w:hAnsi="Times New Roman" w:cs="Times New Roman"/>
                <w:sz w:val="18"/>
                <w:szCs w:val="18"/>
              </w:rPr>
              <w:t>ул. 141 Стрелковой дивизии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11529">
              <w:rPr>
                <w:rFonts w:ascii="Times New Roman" w:hAnsi="Times New Roman" w:cs="Times New Roman"/>
                <w:sz w:val="18"/>
                <w:szCs w:val="18"/>
              </w:rPr>
              <w:t xml:space="preserve"> д. 36</w:t>
            </w:r>
          </w:p>
        </w:tc>
        <w:tc>
          <w:tcPr>
            <w:tcW w:w="1418" w:type="dxa"/>
            <w:vAlign w:val="center"/>
          </w:tcPr>
          <w:p w:rsidR="00E06FE4" w:rsidRPr="009F3A57" w:rsidRDefault="00E06FE4" w:rsidP="00E06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center"/>
          </w:tcPr>
          <w:p w:rsidR="00E06FE4" w:rsidRPr="009F3A57" w:rsidRDefault="00E06FE4" w:rsidP="00E06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E06FE4" w:rsidRPr="009F3A57" w:rsidTr="00A13D55">
        <w:tc>
          <w:tcPr>
            <w:tcW w:w="638" w:type="dxa"/>
          </w:tcPr>
          <w:p w:rsidR="00E06FE4" w:rsidRPr="009F3A57" w:rsidRDefault="00E06FE4" w:rsidP="00E06FE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000000"/>
              </w:rPr>
            </w:pPr>
          </w:p>
        </w:tc>
        <w:tc>
          <w:tcPr>
            <w:tcW w:w="2911" w:type="dxa"/>
          </w:tcPr>
          <w:p w:rsidR="00E06FE4" w:rsidRPr="00211529" w:rsidRDefault="00E06FE4" w:rsidP="00E06F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529">
              <w:rPr>
                <w:rFonts w:ascii="Times New Roman" w:hAnsi="Times New Roman" w:cs="Times New Roman"/>
                <w:sz w:val="18"/>
                <w:szCs w:val="18"/>
              </w:rPr>
              <w:t xml:space="preserve">Фельдшерско-акушерский пункт с. </w:t>
            </w:r>
            <w:proofErr w:type="spellStart"/>
            <w:r w:rsidRPr="00211529">
              <w:rPr>
                <w:rFonts w:ascii="Times New Roman" w:hAnsi="Times New Roman" w:cs="Times New Roman"/>
                <w:sz w:val="18"/>
                <w:szCs w:val="18"/>
              </w:rPr>
              <w:t>Сойгино</w:t>
            </w:r>
            <w:proofErr w:type="spellEnd"/>
          </w:p>
        </w:tc>
        <w:tc>
          <w:tcPr>
            <w:tcW w:w="3363" w:type="dxa"/>
          </w:tcPr>
          <w:p w:rsidR="00E06FE4" w:rsidRPr="00211529" w:rsidRDefault="00E06FE4" w:rsidP="00E06F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Чувашская Республика, Алатырский муниципальный округ,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ойгино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11529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Pr="00211529">
              <w:rPr>
                <w:rFonts w:ascii="Times New Roman" w:hAnsi="Times New Roman" w:cs="Times New Roman"/>
                <w:sz w:val="18"/>
                <w:szCs w:val="18"/>
              </w:rPr>
              <w:t>К.Маркса</w:t>
            </w:r>
            <w:proofErr w:type="spellEnd"/>
            <w:r w:rsidRPr="00211529">
              <w:rPr>
                <w:rFonts w:ascii="Times New Roman" w:hAnsi="Times New Roman" w:cs="Times New Roman"/>
                <w:sz w:val="18"/>
                <w:szCs w:val="18"/>
              </w:rPr>
              <w:t xml:space="preserve"> д. 38А</w:t>
            </w:r>
          </w:p>
        </w:tc>
        <w:tc>
          <w:tcPr>
            <w:tcW w:w="1418" w:type="dxa"/>
            <w:vAlign w:val="center"/>
          </w:tcPr>
          <w:p w:rsidR="00E06FE4" w:rsidRPr="009F3A57" w:rsidRDefault="00E06FE4" w:rsidP="00E06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center"/>
          </w:tcPr>
          <w:p w:rsidR="00E06FE4" w:rsidRPr="009F3A57" w:rsidRDefault="00E06FE4" w:rsidP="00E06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E06FE4" w:rsidRPr="009F3A57" w:rsidTr="00ED5972">
        <w:tc>
          <w:tcPr>
            <w:tcW w:w="638" w:type="dxa"/>
          </w:tcPr>
          <w:p w:rsidR="00E06FE4" w:rsidRPr="009F3A57" w:rsidRDefault="00E06FE4" w:rsidP="009F3A5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000000"/>
              </w:rPr>
            </w:pPr>
          </w:p>
        </w:tc>
        <w:tc>
          <w:tcPr>
            <w:tcW w:w="2911" w:type="dxa"/>
          </w:tcPr>
          <w:p w:rsidR="00E06FE4" w:rsidRPr="00211529" w:rsidRDefault="00E06FE4" w:rsidP="00622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529">
              <w:rPr>
                <w:rFonts w:ascii="Times New Roman" w:hAnsi="Times New Roman" w:cs="Times New Roman"/>
                <w:sz w:val="18"/>
                <w:szCs w:val="18"/>
              </w:rPr>
              <w:t>Фельдшерско-акушерский пункт п. Восход</w:t>
            </w:r>
          </w:p>
        </w:tc>
        <w:tc>
          <w:tcPr>
            <w:tcW w:w="3363" w:type="dxa"/>
          </w:tcPr>
          <w:p w:rsidR="00E06FE4" w:rsidRPr="00211529" w:rsidRDefault="00E06FE4" w:rsidP="00622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Республика, Алатырский муниципальный округ</w:t>
            </w:r>
            <w:r w:rsidRPr="00E718BC">
              <w:rPr>
                <w:rFonts w:ascii="Times New Roman" w:hAnsi="Times New Roman" w:cs="Times New Roman"/>
                <w:sz w:val="18"/>
                <w:szCs w:val="18"/>
              </w:rPr>
              <w:t>, п. 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сход</w:t>
            </w:r>
            <w:r w:rsidRPr="00211529">
              <w:rPr>
                <w:rFonts w:ascii="Times New Roman" w:hAnsi="Times New Roman" w:cs="Times New Roman"/>
                <w:sz w:val="18"/>
                <w:szCs w:val="18"/>
              </w:rPr>
              <w:t xml:space="preserve"> ул. Юбилейная д. 7-А</w:t>
            </w:r>
          </w:p>
        </w:tc>
        <w:tc>
          <w:tcPr>
            <w:tcW w:w="1418" w:type="dxa"/>
          </w:tcPr>
          <w:p w:rsidR="00E06FE4" w:rsidRPr="00E06FE4" w:rsidRDefault="00E06FE4" w:rsidP="009B25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FE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E06FE4" w:rsidRPr="00E06FE4" w:rsidRDefault="00E06FE4" w:rsidP="009B25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FE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E06FE4" w:rsidRPr="009F3A57" w:rsidTr="00ED5972">
        <w:tc>
          <w:tcPr>
            <w:tcW w:w="638" w:type="dxa"/>
          </w:tcPr>
          <w:p w:rsidR="00E06FE4" w:rsidRPr="009F3A57" w:rsidRDefault="00E06FE4" w:rsidP="009F3A5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000000"/>
              </w:rPr>
            </w:pPr>
          </w:p>
        </w:tc>
        <w:tc>
          <w:tcPr>
            <w:tcW w:w="2911" w:type="dxa"/>
          </w:tcPr>
          <w:p w:rsidR="00E06FE4" w:rsidRPr="00211529" w:rsidRDefault="00E06FE4" w:rsidP="00622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529">
              <w:rPr>
                <w:rFonts w:ascii="Times New Roman" w:hAnsi="Times New Roman" w:cs="Times New Roman"/>
                <w:sz w:val="18"/>
                <w:szCs w:val="18"/>
              </w:rPr>
              <w:t xml:space="preserve">Фельдшерско-акушерский пункт с. </w:t>
            </w:r>
            <w:proofErr w:type="spellStart"/>
            <w:r w:rsidRPr="00211529">
              <w:rPr>
                <w:rFonts w:ascii="Times New Roman" w:hAnsi="Times New Roman" w:cs="Times New Roman"/>
                <w:sz w:val="18"/>
                <w:szCs w:val="18"/>
              </w:rPr>
              <w:t>Алтышево</w:t>
            </w:r>
            <w:proofErr w:type="spellEnd"/>
          </w:p>
        </w:tc>
        <w:tc>
          <w:tcPr>
            <w:tcW w:w="3363" w:type="dxa"/>
          </w:tcPr>
          <w:p w:rsidR="00E06FE4" w:rsidRPr="00211529" w:rsidRDefault="00E06FE4" w:rsidP="00622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98E">
              <w:rPr>
                <w:rFonts w:ascii="Times New Roman" w:hAnsi="Times New Roman" w:cs="Times New Roman"/>
                <w:sz w:val="18"/>
                <w:szCs w:val="18"/>
              </w:rPr>
              <w:t>Чувашс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кая Республика, Алатырский муниципальный округ</w:t>
            </w:r>
            <w:r w:rsidRPr="00B7298E">
              <w:rPr>
                <w:rFonts w:ascii="Times New Roman" w:hAnsi="Times New Roman" w:cs="Times New Roman"/>
                <w:sz w:val="18"/>
                <w:szCs w:val="18"/>
              </w:rPr>
              <w:t xml:space="preserve">, с. </w:t>
            </w:r>
            <w:proofErr w:type="spellStart"/>
            <w:r w:rsidRPr="00B7298E">
              <w:rPr>
                <w:rFonts w:ascii="Times New Roman" w:hAnsi="Times New Roman" w:cs="Times New Roman"/>
                <w:sz w:val="18"/>
                <w:szCs w:val="18"/>
              </w:rPr>
              <w:t>Алтышево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11529">
              <w:rPr>
                <w:rFonts w:ascii="Times New Roman" w:hAnsi="Times New Roman" w:cs="Times New Roman"/>
                <w:sz w:val="18"/>
                <w:szCs w:val="18"/>
              </w:rPr>
              <w:t xml:space="preserve"> ул. </w:t>
            </w:r>
            <w:proofErr w:type="spellStart"/>
            <w:r w:rsidRPr="00211529">
              <w:rPr>
                <w:rFonts w:ascii="Times New Roman" w:hAnsi="Times New Roman" w:cs="Times New Roman"/>
                <w:sz w:val="18"/>
                <w:szCs w:val="18"/>
              </w:rPr>
              <w:t>Сульдина</w:t>
            </w:r>
            <w:proofErr w:type="spellEnd"/>
            <w:r w:rsidRPr="00211529">
              <w:rPr>
                <w:rFonts w:ascii="Times New Roman" w:hAnsi="Times New Roman" w:cs="Times New Roman"/>
                <w:sz w:val="18"/>
                <w:szCs w:val="18"/>
              </w:rPr>
              <w:t xml:space="preserve"> д.1</w:t>
            </w:r>
          </w:p>
        </w:tc>
        <w:tc>
          <w:tcPr>
            <w:tcW w:w="1418" w:type="dxa"/>
          </w:tcPr>
          <w:p w:rsidR="00E06FE4" w:rsidRPr="00E06FE4" w:rsidRDefault="00E06FE4" w:rsidP="009B25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FE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E06FE4" w:rsidRPr="00E06FE4" w:rsidRDefault="00E06FE4" w:rsidP="009B25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FE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E06FE4" w:rsidRPr="009F3A57" w:rsidTr="00ED5972">
        <w:tc>
          <w:tcPr>
            <w:tcW w:w="638" w:type="dxa"/>
          </w:tcPr>
          <w:p w:rsidR="00E06FE4" w:rsidRPr="009F3A57" w:rsidRDefault="00E06FE4" w:rsidP="009F3A5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000000"/>
              </w:rPr>
            </w:pPr>
          </w:p>
        </w:tc>
        <w:tc>
          <w:tcPr>
            <w:tcW w:w="2911" w:type="dxa"/>
          </w:tcPr>
          <w:p w:rsidR="00E06FE4" w:rsidRPr="00211529" w:rsidRDefault="00E06FE4" w:rsidP="00622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529">
              <w:rPr>
                <w:rFonts w:ascii="Times New Roman" w:hAnsi="Times New Roman" w:cs="Times New Roman"/>
                <w:sz w:val="18"/>
                <w:szCs w:val="18"/>
              </w:rPr>
              <w:t xml:space="preserve">Фельдшерско-акушерский пункт с. </w:t>
            </w:r>
            <w:proofErr w:type="spellStart"/>
            <w:r w:rsidRPr="00211529">
              <w:rPr>
                <w:rFonts w:ascii="Times New Roman" w:hAnsi="Times New Roman" w:cs="Times New Roman"/>
                <w:sz w:val="18"/>
                <w:szCs w:val="18"/>
              </w:rPr>
              <w:t>Ахматово</w:t>
            </w:r>
            <w:proofErr w:type="spellEnd"/>
          </w:p>
        </w:tc>
        <w:tc>
          <w:tcPr>
            <w:tcW w:w="3363" w:type="dxa"/>
          </w:tcPr>
          <w:p w:rsidR="00E06FE4" w:rsidRPr="00211529" w:rsidRDefault="00E06FE4" w:rsidP="00622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98E">
              <w:rPr>
                <w:rFonts w:ascii="Times New Roman" w:hAnsi="Times New Roman" w:cs="Times New Roman"/>
                <w:sz w:val="18"/>
                <w:szCs w:val="18"/>
              </w:rPr>
              <w:t>429816, Чувашск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 Республика,  Алатырский муниципальный округ</w:t>
            </w:r>
            <w:r w:rsidRPr="00B7298E">
              <w:rPr>
                <w:rFonts w:ascii="Times New Roman" w:hAnsi="Times New Roman" w:cs="Times New Roman"/>
                <w:sz w:val="18"/>
                <w:szCs w:val="18"/>
              </w:rPr>
              <w:t xml:space="preserve">, с. </w:t>
            </w:r>
            <w:proofErr w:type="spellStart"/>
            <w:r w:rsidRPr="00B7298E">
              <w:rPr>
                <w:rFonts w:ascii="Times New Roman" w:hAnsi="Times New Roman" w:cs="Times New Roman"/>
                <w:sz w:val="18"/>
                <w:szCs w:val="18"/>
              </w:rPr>
              <w:t>Ахматово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115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211529">
              <w:rPr>
                <w:rFonts w:ascii="Times New Roman" w:hAnsi="Times New Roman" w:cs="Times New Roman"/>
                <w:sz w:val="18"/>
                <w:szCs w:val="18"/>
              </w:rPr>
              <w:t>л. Школьная д.24</w:t>
            </w:r>
          </w:p>
        </w:tc>
        <w:tc>
          <w:tcPr>
            <w:tcW w:w="1418" w:type="dxa"/>
          </w:tcPr>
          <w:p w:rsidR="00E06FE4" w:rsidRPr="00E06FE4" w:rsidRDefault="00E06FE4" w:rsidP="009B25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FE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E06FE4" w:rsidRPr="00E06FE4" w:rsidRDefault="00E06FE4" w:rsidP="009B25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FE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E06FE4" w:rsidRPr="009F3A57" w:rsidTr="00ED5972">
        <w:tc>
          <w:tcPr>
            <w:tcW w:w="638" w:type="dxa"/>
          </w:tcPr>
          <w:p w:rsidR="00E06FE4" w:rsidRPr="009F3A57" w:rsidRDefault="00E06FE4" w:rsidP="009F3A5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000000"/>
              </w:rPr>
            </w:pPr>
          </w:p>
        </w:tc>
        <w:tc>
          <w:tcPr>
            <w:tcW w:w="2911" w:type="dxa"/>
          </w:tcPr>
          <w:p w:rsidR="00E06FE4" w:rsidRPr="00211529" w:rsidRDefault="00E06FE4" w:rsidP="00622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529">
              <w:rPr>
                <w:rFonts w:ascii="Times New Roman" w:hAnsi="Times New Roman" w:cs="Times New Roman"/>
                <w:sz w:val="18"/>
                <w:szCs w:val="18"/>
              </w:rPr>
              <w:t xml:space="preserve">Фельдшерско-акушерский пункт с. </w:t>
            </w:r>
            <w:proofErr w:type="spellStart"/>
            <w:r w:rsidRPr="00211529">
              <w:rPr>
                <w:rFonts w:ascii="Times New Roman" w:hAnsi="Times New Roman" w:cs="Times New Roman"/>
                <w:sz w:val="18"/>
                <w:szCs w:val="18"/>
              </w:rPr>
              <w:t>Чуварлеи</w:t>
            </w:r>
            <w:proofErr w:type="spellEnd"/>
          </w:p>
        </w:tc>
        <w:tc>
          <w:tcPr>
            <w:tcW w:w="3363" w:type="dxa"/>
          </w:tcPr>
          <w:p w:rsidR="00E06FE4" w:rsidRPr="00211529" w:rsidRDefault="00E06FE4" w:rsidP="00622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994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Алатырский муниципальный округ</w:t>
            </w:r>
            <w:r w:rsidRPr="00410994">
              <w:rPr>
                <w:rFonts w:ascii="Times New Roman" w:hAnsi="Times New Roman" w:cs="Times New Roman"/>
                <w:sz w:val="18"/>
                <w:szCs w:val="18"/>
              </w:rPr>
              <w:t xml:space="preserve">, с. </w:t>
            </w:r>
            <w:proofErr w:type="spellStart"/>
            <w:r w:rsidRPr="00410994">
              <w:rPr>
                <w:rFonts w:ascii="Times New Roman" w:hAnsi="Times New Roman" w:cs="Times New Roman"/>
                <w:sz w:val="18"/>
                <w:szCs w:val="18"/>
              </w:rPr>
              <w:t>Чуварлеи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115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211529">
              <w:rPr>
                <w:rFonts w:ascii="Times New Roman" w:hAnsi="Times New Roman" w:cs="Times New Roman"/>
                <w:sz w:val="18"/>
                <w:szCs w:val="18"/>
              </w:rPr>
              <w:t>л. Ворошилова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11529">
              <w:rPr>
                <w:rFonts w:ascii="Times New Roman" w:hAnsi="Times New Roman" w:cs="Times New Roman"/>
                <w:sz w:val="18"/>
                <w:szCs w:val="18"/>
              </w:rPr>
              <w:t xml:space="preserve"> д. 142</w:t>
            </w:r>
          </w:p>
        </w:tc>
        <w:tc>
          <w:tcPr>
            <w:tcW w:w="1418" w:type="dxa"/>
          </w:tcPr>
          <w:p w:rsidR="00E06FE4" w:rsidRPr="00E06FE4" w:rsidRDefault="00E06FE4" w:rsidP="009B25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FE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E06FE4" w:rsidRPr="00E06FE4" w:rsidRDefault="00E06FE4" w:rsidP="009B25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FE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E06FE4" w:rsidRPr="009F3A57" w:rsidTr="00ED5972">
        <w:tc>
          <w:tcPr>
            <w:tcW w:w="638" w:type="dxa"/>
          </w:tcPr>
          <w:p w:rsidR="00E06FE4" w:rsidRPr="009F3A57" w:rsidRDefault="00E06FE4" w:rsidP="009F3A5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000000"/>
              </w:rPr>
            </w:pPr>
          </w:p>
        </w:tc>
        <w:tc>
          <w:tcPr>
            <w:tcW w:w="2911" w:type="dxa"/>
          </w:tcPr>
          <w:p w:rsidR="00E06FE4" w:rsidRPr="00211529" w:rsidRDefault="00E06FE4" w:rsidP="00622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529">
              <w:rPr>
                <w:rFonts w:ascii="Times New Roman" w:hAnsi="Times New Roman" w:cs="Times New Roman"/>
                <w:sz w:val="18"/>
                <w:szCs w:val="18"/>
              </w:rPr>
              <w:t xml:space="preserve">Фельдшерско-акушерский пункт с. </w:t>
            </w:r>
            <w:proofErr w:type="spellStart"/>
            <w:r w:rsidRPr="00211529">
              <w:rPr>
                <w:rFonts w:ascii="Times New Roman" w:hAnsi="Times New Roman" w:cs="Times New Roman"/>
                <w:sz w:val="18"/>
                <w:szCs w:val="18"/>
              </w:rPr>
              <w:t>Явлеи</w:t>
            </w:r>
            <w:proofErr w:type="spellEnd"/>
          </w:p>
        </w:tc>
        <w:tc>
          <w:tcPr>
            <w:tcW w:w="3363" w:type="dxa"/>
          </w:tcPr>
          <w:p w:rsidR="00E06FE4" w:rsidRPr="00211529" w:rsidRDefault="00E06FE4" w:rsidP="00622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994">
              <w:rPr>
                <w:rFonts w:ascii="Times New Roman" w:hAnsi="Times New Roman" w:cs="Times New Roman"/>
                <w:sz w:val="18"/>
                <w:szCs w:val="18"/>
              </w:rPr>
              <w:t xml:space="preserve"> Чувашская Республика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Алатырский муниципальный округ, 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Явлеи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115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211529">
              <w:rPr>
                <w:rFonts w:ascii="Times New Roman" w:hAnsi="Times New Roman" w:cs="Times New Roman"/>
                <w:sz w:val="18"/>
                <w:szCs w:val="18"/>
              </w:rPr>
              <w:t>л. Дружбы д. 16</w:t>
            </w:r>
          </w:p>
        </w:tc>
        <w:tc>
          <w:tcPr>
            <w:tcW w:w="1418" w:type="dxa"/>
          </w:tcPr>
          <w:p w:rsidR="00E06FE4" w:rsidRPr="00E06FE4" w:rsidRDefault="00E06FE4" w:rsidP="009B25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FE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E06FE4" w:rsidRPr="00E06FE4" w:rsidRDefault="00E06FE4" w:rsidP="009B25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FE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E06FE4" w:rsidRPr="009F3A57" w:rsidTr="00ED5972">
        <w:tc>
          <w:tcPr>
            <w:tcW w:w="638" w:type="dxa"/>
          </w:tcPr>
          <w:p w:rsidR="00E06FE4" w:rsidRPr="009F3A57" w:rsidRDefault="00E06FE4" w:rsidP="009F3A5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000000"/>
              </w:rPr>
            </w:pPr>
          </w:p>
        </w:tc>
        <w:tc>
          <w:tcPr>
            <w:tcW w:w="2911" w:type="dxa"/>
          </w:tcPr>
          <w:p w:rsidR="00E06FE4" w:rsidRPr="00211529" w:rsidRDefault="00E06FE4" w:rsidP="00622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529">
              <w:rPr>
                <w:rFonts w:ascii="Times New Roman" w:hAnsi="Times New Roman" w:cs="Times New Roman"/>
                <w:sz w:val="18"/>
                <w:szCs w:val="18"/>
              </w:rPr>
              <w:t xml:space="preserve">Фельдшерско-акушерский пункт с. </w:t>
            </w:r>
            <w:proofErr w:type="spellStart"/>
            <w:r w:rsidRPr="00211529">
              <w:rPr>
                <w:rFonts w:ascii="Times New Roman" w:hAnsi="Times New Roman" w:cs="Times New Roman"/>
                <w:sz w:val="18"/>
                <w:szCs w:val="18"/>
              </w:rPr>
              <w:t>Сур</w:t>
            </w:r>
            <w:proofErr w:type="gramStart"/>
            <w:r w:rsidRPr="00211529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211529">
              <w:rPr>
                <w:rFonts w:ascii="Times New Roman" w:hAnsi="Times New Roman" w:cs="Times New Roman"/>
                <w:sz w:val="18"/>
                <w:szCs w:val="18"/>
              </w:rPr>
              <w:t>айдан</w:t>
            </w:r>
            <w:proofErr w:type="spellEnd"/>
          </w:p>
        </w:tc>
        <w:tc>
          <w:tcPr>
            <w:tcW w:w="3363" w:type="dxa"/>
          </w:tcPr>
          <w:p w:rsidR="00E06FE4" w:rsidRPr="00211529" w:rsidRDefault="00E06FE4" w:rsidP="00622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994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Алатырский муниципальный округ, 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Сурский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Майдан, </w:t>
            </w:r>
            <w:r w:rsidRPr="002115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211529">
              <w:rPr>
                <w:rFonts w:ascii="Times New Roman" w:hAnsi="Times New Roman" w:cs="Times New Roman"/>
                <w:sz w:val="18"/>
                <w:szCs w:val="18"/>
              </w:rPr>
              <w:t>л. Чебоксарская д. 72</w:t>
            </w:r>
          </w:p>
        </w:tc>
        <w:tc>
          <w:tcPr>
            <w:tcW w:w="1418" w:type="dxa"/>
          </w:tcPr>
          <w:p w:rsidR="00E06FE4" w:rsidRPr="00E06FE4" w:rsidRDefault="00E06FE4" w:rsidP="009B25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FE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E06FE4" w:rsidRPr="00E06FE4" w:rsidRDefault="00E06FE4" w:rsidP="009B25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FE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E06FE4" w:rsidRPr="009F3A57" w:rsidTr="00ED5972">
        <w:tc>
          <w:tcPr>
            <w:tcW w:w="638" w:type="dxa"/>
          </w:tcPr>
          <w:p w:rsidR="00E06FE4" w:rsidRPr="009F3A57" w:rsidRDefault="00E06FE4" w:rsidP="009F3A5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000000"/>
              </w:rPr>
            </w:pPr>
          </w:p>
        </w:tc>
        <w:tc>
          <w:tcPr>
            <w:tcW w:w="2911" w:type="dxa"/>
          </w:tcPr>
          <w:p w:rsidR="00E06FE4" w:rsidRPr="00211529" w:rsidRDefault="00E06FE4" w:rsidP="00622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529">
              <w:rPr>
                <w:rFonts w:ascii="Times New Roman" w:hAnsi="Times New Roman" w:cs="Times New Roman"/>
                <w:sz w:val="18"/>
                <w:szCs w:val="18"/>
              </w:rPr>
              <w:t xml:space="preserve">Фельдшерско-акушерский пункт с. </w:t>
            </w:r>
            <w:proofErr w:type="gramStart"/>
            <w:r w:rsidRPr="00211529">
              <w:rPr>
                <w:rFonts w:ascii="Times New Roman" w:hAnsi="Times New Roman" w:cs="Times New Roman"/>
                <w:sz w:val="18"/>
                <w:szCs w:val="18"/>
              </w:rPr>
              <w:t>Анютино</w:t>
            </w:r>
            <w:proofErr w:type="gramEnd"/>
          </w:p>
        </w:tc>
        <w:tc>
          <w:tcPr>
            <w:tcW w:w="3363" w:type="dxa"/>
          </w:tcPr>
          <w:p w:rsidR="00E06FE4" w:rsidRPr="00211529" w:rsidRDefault="00E06FE4" w:rsidP="00622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994">
              <w:rPr>
                <w:rFonts w:ascii="Times New Roman" w:hAnsi="Times New Roman" w:cs="Times New Roman"/>
                <w:sz w:val="18"/>
                <w:szCs w:val="18"/>
              </w:rPr>
              <w:t xml:space="preserve"> Чувашская Республика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Алатырский муниципальный округ, 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Анютино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11529">
              <w:rPr>
                <w:rFonts w:ascii="Times New Roman" w:hAnsi="Times New Roman" w:cs="Times New Roman"/>
                <w:sz w:val="18"/>
                <w:szCs w:val="18"/>
              </w:rPr>
              <w:t xml:space="preserve"> ул. Юбилейная д. 40</w:t>
            </w:r>
          </w:p>
        </w:tc>
        <w:tc>
          <w:tcPr>
            <w:tcW w:w="1418" w:type="dxa"/>
          </w:tcPr>
          <w:p w:rsidR="00E06FE4" w:rsidRPr="00E06FE4" w:rsidRDefault="00E06FE4" w:rsidP="009B25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FE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E06FE4" w:rsidRPr="00E06FE4" w:rsidRDefault="00E06FE4" w:rsidP="009B25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FE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E06FE4" w:rsidRPr="009F3A57" w:rsidTr="00ED5972">
        <w:tc>
          <w:tcPr>
            <w:tcW w:w="638" w:type="dxa"/>
          </w:tcPr>
          <w:p w:rsidR="00E06FE4" w:rsidRPr="009F3A57" w:rsidRDefault="00E06FE4" w:rsidP="009F3A5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000000"/>
              </w:rPr>
            </w:pPr>
          </w:p>
        </w:tc>
        <w:tc>
          <w:tcPr>
            <w:tcW w:w="2911" w:type="dxa"/>
          </w:tcPr>
          <w:p w:rsidR="00E06FE4" w:rsidRPr="00211529" w:rsidRDefault="00E06FE4" w:rsidP="00622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529">
              <w:rPr>
                <w:rFonts w:ascii="Times New Roman" w:hAnsi="Times New Roman" w:cs="Times New Roman"/>
                <w:sz w:val="18"/>
                <w:szCs w:val="18"/>
              </w:rPr>
              <w:t xml:space="preserve">Фельдшерско-акушерский пункт с. </w:t>
            </w:r>
            <w:proofErr w:type="spellStart"/>
            <w:r w:rsidRPr="00211529">
              <w:rPr>
                <w:rFonts w:ascii="Times New Roman" w:hAnsi="Times New Roman" w:cs="Times New Roman"/>
                <w:sz w:val="18"/>
                <w:szCs w:val="18"/>
              </w:rPr>
              <w:t>Бер</w:t>
            </w:r>
            <w:proofErr w:type="gramStart"/>
            <w:r w:rsidRPr="00211529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211529">
              <w:rPr>
                <w:rFonts w:ascii="Times New Roman" w:hAnsi="Times New Roman" w:cs="Times New Roman"/>
                <w:sz w:val="18"/>
                <w:szCs w:val="18"/>
              </w:rPr>
              <w:t>айдан</w:t>
            </w:r>
            <w:proofErr w:type="spellEnd"/>
          </w:p>
        </w:tc>
        <w:tc>
          <w:tcPr>
            <w:tcW w:w="3363" w:type="dxa"/>
          </w:tcPr>
          <w:p w:rsidR="00E06FE4" w:rsidRPr="00211529" w:rsidRDefault="00E06FE4" w:rsidP="00622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994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Алатырский муниципальный округ, с. Березовый Майдан, </w:t>
            </w:r>
            <w:r w:rsidRPr="002115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211529">
              <w:rPr>
                <w:rFonts w:ascii="Times New Roman" w:hAnsi="Times New Roman" w:cs="Times New Roman"/>
                <w:sz w:val="18"/>
                <w:szCs w:val="18"/>
              </w:rPr>
              <w:t>л. Кооперативная д. 33</w:t>
            </w:r>
          </w:p>
        </w:tc>
        <w:tc>
          <w:tcPr>
            <w:tcW w:w="1418" w:type="dxa"/>
          </w:tcPr>
          <w:p w:rsidR="00E06FE4" w:rsidRPr="00E06FE4" w:rsidRDefault="00E06FE4" w:rsidP="009B25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FE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E06FE4" w:rsidRPr="00E06FE4" w:rsidRDefault="00E06FE4" w:rsidP="009B25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FE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E06FE4" w:rsidRPr="009F3A57" w:rsidTr="00DC5647">
        <w:tc>
          <w:tcPr>
            <w:tcW w:w="638" w:type="dxa"/>
          </w:tcPr>
          <w:p w:rsidR="00E06FE4" w:rsidRPr="009F3A57" w:rsidRDefault="00E06FE4" w:rsidP="009F3A5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000000"/>
              </w:rPr>
            </w:pPr>
          </w:p>
        </w:tc>
        <w:tc>
          <w:tcPr>
            <w:tcW w:w="2911" w:type="dxa"/>
          </w:tcPr>
          <w:p w:rsidR="00E06FE4" w:rsidRPr="00211529" w:rsidRDefault="00E06FE4" w:rsidP="00622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529">
              <w:rPr>
                <w:rFonts w:ascii="Times New Roman" w:hAnsi="Times New Roman" w:cs="Times New Roman"/>
                <w:sz w:val="18"/>
                <w:szCs w:val="18"/>
              </w:rPr>
              <w:t xml:space="preserve">Фельдшерско-акушерский пункт с. </w:t>
            </w:r>
            <w:proofErr w:type="spellStart"/>
            <w:r w:rsidRPr="00211529">
              <w:rPr>
                <w:rFonts w:ascii="Times New Roman" w:hAnsi="Times New Roman" w:cs="Times New Roman"/>
                <w:sz w:val="18"/>
                <w:szCs w:val="18"/>
              </w:rPr>
              <w:t>Ичиксы</w:t>
            </w:r>
            <w:proofErr w:type="spellEnd"/>
          </w:p>
        </w:tc>
        <w:tc>
          <w:tcPr>
            <w:tcW w:w="3363" w:type="dxa"/>
          </w:tcPr>
          <w:p w:rsidR="00E06FE4" w:rsidRPr="00211529" w:rsidRDefault="00E06FE4" w:rsidP="00622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994">
              <w:rPr>
                <w:rFonts w:ascii="Times New Roman" w:hAnsi="Times New Roman" w:cs="Times New Roman"/>
                <w:sz w:val="18"/>
                <w:szCs w:val="18"/>
              </w:rPr>
              <w:t xml:space="preserve"> Чувашская Республика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Алатырский муниципальный округ, 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Ичиксы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у</w:t>
            </w:r>
            <w:r w:rsidRPr="00211529">
              <w:rPr>
                <w:rFonts w:ascii="Times New Roman" w:hAnsi="Times New Roman" w:cs="Times New Roman"/>
                <w:sz w:val="18"/>
                <w:szCs w:val="18"/>
              </w:rPr>
              <w:t>л. Ленина д. 61</w:t>
            </w:r>
          </w:p>
        </w:tc>
        <w:tc>
          <w:tcPr>
            <w:tcW w:w="1418" w:type="dxa"/>
          </w:tcPr>
          <w:p w:rsidR="00E06FE4" w:rsidRPr="00E06FE4" w:rsidRDefault="00E06FE4" w:rsidP="009B25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FE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E06FE4" w:rsidRPr="00E06FE4" w:rsidRDefault="00E06FE4" w:rsidP="009B25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FE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E06FE4" w:rsidRPr="009F3A57" w:rsidTr="00A13D55">
        <w:tc>
          <w:tcPr>
            <w:tcW w:w="638" w:type="dxa"/>
          </w:tcPr>
          <w:p w:rsidR="00E06FE4" w:rsidRPr="009F3A57" w:rsidRDefault="00E06FE4" w:rsidP="00E06FE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000000"/>
              </w:rPr>
            </w:pPr>
          </w:p>
        </w:tc>
        <w:tc>
          <w:tcPr>
            <w:tcW w:w="2911" w:type="dxa"/>
          </w:tcPr>
          <w:p w:rsidR="00E06FE4" w:rsidRPr="00211529" w:rsidRDefault="00E06FE4" w:rsidP="00E06F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529">
              <w:rPr>
                <w:rFonts w:ascii="Times New Roman" w:hAnsi="Times New Roman" w:cs="Times New Roman"/>
                <w:sz w:val="18"/>
                <w:szCs w:val="18"/>
              </w:rPr>
              <w:t>Фельдшерско-акушерский пункт с. Междуречье</w:t>
            </w:r>
          </w:p>
        </w:tc>
        <w:tc>
          <w:tcPr>
            <w:tcW w:w="3363" w:type="dxa"/>
          </w:tcPr>
          <w:p w:rsidR="00E06FE4" w:rsidRPr="00211529" w:rsidRDefault="00E06FE4" w:rsidP="00E06F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994">
              <w:rPr>
                <w:rFonts w:ascii="Times New Roman" w:hAnsi="Times New Roman" w:cs="Times New Roman"/>
                <w:sz w:val="18"/>
                <w:szCs w:val="18"/>
              </w:rPr>
              <w:t xml:space="preserve"> Чувашская Республика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Алатырский муниципальный округ, с. Междуречье, </w:t>
            </w:r>
            <w:r w:rsidRPr="002115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 w:rsidRPr="00211529">
              <w:rPr>
                <w:rFonts w:ascii="Times New Roman" w:hAnsi="Times New Roman" w:cs="Times New Roman"/>
                <w:sz w:val="18"/>
                <w:szCs w:val="18"/>
              </w:rPr>
              <w:t>50 лет ЧАССР д.18</w:t>
            </w:r>
          </w:p>
        </w:tc>
        <w:tc>
          <w:tcPr>
            <w:tcW w:w="1418" w:type="dxa"/>
            <w:vAlign w:val="center"/>
          </w:tcPr>
          <w:p w:rsidR="00E06FE4" w:rsidRPr="009F3A57" w:rsidRDefault="00E06FE4" w:rsidP="00E06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center"/>
          </w:tcPr>
          <w:p w:rsidR="00E06FE4" w:rsidRPr="009F3A57" w:rsidRDefault="00E06FE4" w:rsidP="00E06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E06FE4" w:rsidRPr="009F3A57" w:rsidTr="00A13D55">
        <w:tc>
          <w:tcPr>
            <w:tcW w:w="638" w:type="dxa"/>
          </w:tcPr>
          <w:p w:rsidR="00E06FE4" w:rsidRPr="009F3A57" w:rsidRDefault="00E06FE4" w:rsidP="00E06FE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000000"/>
              </w:rPr>
            </w:pPr>
          </w:p>
        </w:tc>
        <w:tc>
          <w:tcPr>
            <w:tcW w:w="2911" w:type="dxa"/>
          </w:tcPr>
          <w:p w:rsidR="00E06FE4" w:rsidRPr="00211529" w:rsidRDefault="00E06FE4" w:rsidP="00E06F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529">
              <w:rPr>
                <w:rFonts w:ascii="Times New Roman" w:hAnsi="Times New Roman" w:cs="Times New Roman"/>
                <w:sz w:val="18"/>
                <w:szCs w:val="18"/>
              </w:rPr>
              <w:t xml:space="preserve">Фельдшерско-акушерский пункт </w:t>
            </w:r>
            <w:proofErr w:type="spellStart"/>
            <w:r w:rsidRPr="0021152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211529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211529">
              <w:rPr>
                <w:rFonts w:ascii="Times New Roman" w:hAnsi="Times New Roman" w:cs="Times New Roman"/>
                <w:sz w:val="18"/>
                <w:szCs w:val="18"/>
              </w:rPr>
              <w:t>иренки</w:t>
            </w:r>
            <w:proofErr w:type="spellEnd"/>
          </w:p>
        </w:tc>
        <w:tc>
          <w:tcPr>
            <w:tcW w:w="3363" w:type="dxa"/>
          </w:tcPr>
          <w:p w:rsidR="00E06FE4" w:rsidRPr="00211529" w:rsidRDefault="00E06FE4" w:rsidP="00E06F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994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Алатырский муниципальный округ, 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Миренки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115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211529">
              <w:rPr>
                <w:rFonts w:ascii="Times New Roman" w:hAnsi="Times New Roman" w:cs="Times New Roman"/>
                <w:sz w:val="18"/>
                <w:szCs w:val="18"/>
              </w:rPr>
              <w:t>л. Ленина д. 6</w:t>
            </w:r>
          </w:p>
        </w:tc>
        <w:tc>
          <w:tcPr>
            <w:tcW w:w="1418" w:type="dxa"/>
            <w:vAlign w:val="center"/>
          </w:tcPr>
          <w:p w:rsidR="00E06FE4" w:rsidRPr="009F3A57" w:rsidRDefault="00E06FE4" w:rsidP="00E06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center"/>
          </w:tcPr>
          <w:p w:rsidR="00E06FE4" w:rsidRPr="009F3A57" w:rsidRDefault="00E06FE4" w:rsidP="00E06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E06FE4" w:rsidRPr="009F3A57" w:rsidTr="00A13D55">
        <w:tc>
          <w:tcPr>
            <w:tcW w:w="638" w:type="dxa"/>
          </w:tcPr>
          <w:p w:rsidR="00E06FE4" w:rsidRPr="009F3A57" w:rsidRDefault="00E06FE4" w:rsidP="00E06FE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000000"/>
              </w:rPr>
            </w:pPr>
          </w:p>
        </w:tc>
        <w:tc>
          <w:tcPr>
            <w:tcW w:w="2911" w:type="dxa"/>
          </w:tcPr>
          <w:p w:rsidR="00E06FE4" w:rsidRPr="00211529" w:rsidRDefault="00E06FE4" w:rsidP="00E06F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529">
              <w:rPr>
                <w:rFonts w:ascii="Times New Roman" w:hAnsi="Times New Roman" w:cs="Times New Roman"/>
                <w:sz w:val="18"/>
                <w:szCs w:val="18"/>
              </w:rPr>
              <w:t xml:space="preserve">Фельдшерско-акушерский пункт с. </w:t>
            </w:r>
            <w:proofErr w:type="spellStart"/>
            <w:r w:rsidRPr="00211529">
              <w:rPr>
                <w:rFonts w:ascii="Times New Roman" w:hAnsi="Times New Roman" w:cs="Times New Roman"/>
                <w:sz w:val="18"/>
                <w:szCs w:val="18"/>
              </w:rPr>
              <w:t>Ялушево</w:t>
            </w:r>
            <w:proofErr w:type="spellEnd"/>
          </w:p>
        </w:tc>
        <w:tc>
          <w:tcPr>
            <w:tcW w:w="3363" w:type="dxa"/>
          </w:tcPr>
          <w:p w:rsidR="00E06FE4" w:rsidRPr="00211529" w:rsidRDefault="00E06FE4" w:rsidP="00E06F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0994">
              <w:rPr>
                <w:rFonts w:ascii="Times New Roman" w:hAnsi="Times New Roman" w:cs="Times New Roman"/>
                <w:sz w:val="18"/>
                <w:szCs w:val="18"/>
              </w:rPr>
              <w:t xml:space="preserve"> Чувашская Республика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Алатырский муниципальный округ, 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Ялушево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11529">
              <w:rPr>
                <w:rFonts w:ascii="Times New Roman" w:hAnsi="Times New Roman" w:cs="Times New Roman"/>
                <w:sz w:val="18"/>
                <w:szCs w:val="18"/>
              </w:rPr>
              <w:t>ул. Школьная д. 16а</w:t>
            </w:r>
          </w:p>
        </w:tc>
        <w:tc>
          <w:tcPr>
            <w:tcW w:w="1418" w:type="dxa"/>
            <w:vAlign w:val="center"/>
          </w:tcPr>
          <w:p w:rsidR="00E06FE4" w:rsidRPr="009F3A57" w:rsidRDefault="00E06FE4" w:rsidP="00E06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center"/>
          </w:tcPr>
          <w:p w:rsidR="00E06FE4" w:rsidRPr="009F3A57" w:rsidRDefault="00E06FE4" w:rsidP="00E06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E06FE4" w:rsidRPr="009F3A57" w:rsidTr="00A13D55">
        <w:tc>
          <w:tcPr>
            <w:tcW w:w="638" w:type="dxa"/>
          </w:tcPr>
          <w:p w:rsidR="00E06FE4" w:rsidRPr="009F3A57" w:rsidRDefault="00E06FE4" w:rsidP="00E06FE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000000"/>
              </w:rPr>
            </w:pPr>
          </w:p>
        </w:tc>
        <w:tc>
          <w:tcPr>
            <w:tcW w:w="2911" w:type="dxa"/>
          </w:tcPr>
          <w:p w:rsidR="00E06FE4" w:rsidRPr="00211529" w:rsidRDefault="00E06FE4" w:rsidP="00E06F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529">
              <w:rPr>
                <w:rFonts w:ascii="Times New Roman" w:hAnsi="Times New Roman" w:cs="Times New Roman"/>
                <w:sz w:val="18"/>
                <w:szCs w:val="18"/>
              </w:rPr>
              <w:t>Фельдшерско-акушерский пункт пос. Первомайский</w:t>
            </w:r>
          </w:p>
        </w:tc>
        <w:tc>
          <w:tcPr>
            <w:tcW w:w="3363" w:type="dxa"/>
          </w:tcPr>
          <w:p w:rsidR="00E06FE4" w:rsidRPr="00211529" w:rsidRDefault="00E06FE4" w:rsidP="00E06F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98E">
              <w:rPr>
                <w:rFonts w:ascii="Times New Roman" w:hAnsi="Times New Roman" w:cs="Times New Roman"/>
                <w:sz w:val="18"/>
                <w:szCs w:val="18"/>
              </w:rPr>
              <w:t>Чувашск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 Республика,  Алатырский муниципальный округ</w:t>
            </w:r>
            <w:r w:rsidRPr="00B7298E">
              <w:rPr>
                <w:rFonts w:ascii="Times New Roman" w:hAnsi="Times New Roman" w:cs="Times New Roman"/>
                <w:sz w:val="18"/>
                <w:szCs w:val="18"/>
              </w:rPr>
              <w:t>, п. Первомайский</w:t>
            </w:r>
            <w:r w:rsidRPr="00211529">
              <w:rPr>
                <w:rFonts w:ascii="Times New Roman" w:hAnsi="Times New Roman" w:cs="Times New Roman"/>
                <w:sz w:val="18"/>
                <w:szCs w:val="18"/>
              </w:rPr>
              <w:t xml:space="preserve"> ул. Ленина д. 16</w:t>
            </w:r>
          </w:p>
        </w:tc>
        <w:tc>
          <w:tcPr>
            <w:tcW w:w="1418" w:type="dxa"/>
            <w:vAlign w:val="center"/>
          </w:tcPr>
          <w:p w:rsidR="00E06FE4" w:rsidRPr="009F3A57" w:rsidRDefault="00E06FE4" w:rsidP="00E06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center"/>
          </w:tcPr>
          <w:p w:rsidR="00E06FE4" w:rsidRPr="009F3A57" w:rsidRDefault="00E06FE4" w:rsidP="00E06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9F3A57" w:rsidRPr="009F3A57" w:rsidTr="00A51A7E">
        <w:tc>
          <w:tcPr>
            <w:tcW w:w="9605" w:type="dxa"/>
            <w:gridSpan w:val="5"/>
          </w:tcPr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F3A57">
              <w:rPr>
                <w:rFonts w:ascii="Times New Roman" w:eastAsia="Calibri" w:hAnsi="Times New Roman" w:cs="Times New Roman"/>
                <w:sz w:val="23"/>
                <w:szCs w:val="23"/>
              </w:rPr>
              <w:t>Раздел 3. Объекты спорта</w:t>
            </w:r>
          </w:p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color w:val="000000"/>
              </w:rPr>
            </w:pPr>
          </w:p>
        </w:tc>
      </w:tr>
      <w:tr w:rsidR="009F3A57" w:rsidRPr="009F3A57" w:rsidTr="00A13D55">
        <w:tc>
          <w:tcPr>
            <w:tcW w:w="638" w:type="dxa"/>
          </w:tcPr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000000"/>
              </w:rPr>
            </w:pPr>
          </w:p>
        </w:tc>
        <w:tc>
          <w:tcPr>
            <w:tcW w:w="2911" w:type="dxa"/>
          </w:tcPr>
          <w:p w:rsidR="009F3A57" w:rsidRPr="009F3A57" w:rsidRDefault="00E32E34" w:rsidP="00E32E34">
            <w:pPr>
              <w:rPr>
                <w:rFonts w:ascii="Times New Roman CYR" w:eastAsia="Calibri" w:hAnsi="Times New Roman CYR" w:cs="Times New Roman CYR"/>
                <w:color w:val="000000"/>
                <w:sz w:val="18"/>
                <w:szCs w:val="18"/>
              </w:rPr>
            </w:pPr>
            <w:r w:rsidRPr="00E32E34">
              <w:rPr>
                <w:rFonts w:ascii="Times New Roman CYR" w:eastAsia="Calibri" w:hAnsi="Times New Roman CYR" w:cs="Times New Roman CYR"/>
                <w:color w:val="000000"/>
                <w:sz w:val="18"/>
                <w:szCs w:val="18"/>
              </w:rPr>
              <w:t>Муниципальное автономное  учреждение дополнительного образования «Детско-юношеская спортивная школа» Алатырского муниципального округа  Чувашской Республики</w:t>
            </w:r>
            <w:r w:rsidRPr="00E32E34">
              <w:rPr>
                <w:rFonts w:ascii="Times New Roman CYR" w:eastAsia="Calibri" w:hAnsi="Times New Roman CYR" w:cs="Times New Roman CYR"/>
                <w:color w:val="000000"/>
                <w:sz w:val="18"/>
                <w:szCs w:val="18"/>
              </w:rPr>
              <w:tab/>
            </w:r>
          </w:p>
        </w:tc>
        <w:tc>
          <w:tcPr>
            <w:tcW w:w="3363" w:type="dxa"/>
          </w:tcPr>
          <w:p w:rsidR="00E32E34" w:rsidRPr="00E32E34" w:rsidRDefault="00E32E34" w:rsidP="00E32E34">
            <w:pPr>
              <w:rPr>
                <w:rFonts w:ascii="Times New Roman CYR" w:eastAsia="Calibri" w:hAnsi="Times New Roman CYR" w:cs="Times New Roman CYR"/>
                <w:color w:val="000000"/>
                <w:sz w:val="18"/>
                <w:szCs w:val="18"/>
              </w:rPr>
            </w:pPr>
            <w:r w:rsidRPr="00E32E34">
              <w:rPr>
                <w:rFonts w:ascii="Times New Roman CYR" w:eastAsia="Calibri" w:hAnsi="Times New Roman CYR" w:cs="Times New Roman CYR"/>
                <w:color w:val="000000"/>
                <w:sz w:val="18"/>
                <w:szCs w:val="18"/>
              </w:rPr>
              <w:t xml:space="preserve"> Чувашс</w:t>
            </w:r>
            <w:r w:rsidR="002D7C70">
              <w:rPr>
                <w:rFonts w:ascii="Times New Roman CYR" w:eastAsia="Calibri" w:hAnsi="Times New Roman CYR" w:cs="Times New Roman CYR"/>
                <w:color w:val="000000"/>
                <w:sz w:val="18"/>
                <w:szCs w:val="18"/>
              </w:rPr>
              <w:t>кая Республика, Алатырский муниципальный округ</w:t>
            </w:r>
            <w:r w:rsidRPr="00E32E34">
              <w:rPr>
                <w:rFonts w:ascii="Times New Roman CYR" w:eastAsia="Calibri" w:hAnsi="Times New Roman CYR" w:cs="Times New Roman CYR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32E34">
              <w:rPr>
                <w:rFonts w:ascii="Times New Roman CYR" w:eastAsia="Calibri" w:hAnsi="Times New Roman CYR" w:cs="Times New Roman CYR"/>
                <w:color w:val="000000"/>
                <w:sz w:val="18"/>
                <w:szCs w:val="18"/>
              </w:rPr>
              <w:t>с</w:t>
            </w:r>
            <w:proofErr w:type="gramStart"/>
            <w:r w:rsidRPr="00E32E34">
              <w:rPr>
                <w:rFonts w:ascii="Times New Roman CYR" w:eastAsia="Calibri" w:hAnsi="Times New Roman CYR" w:cs="Times New Roman CYR"/>
                <w:color w:val="000000"/>
                <w:sz w:val="18"/>
                <w:szCs w:val="18"/>
              </w:rPr>
              <w:t>.А</w:t>
            </w:r>
            <w:proofErr w:type="gramEnd"/>
            <w:r w:rsidRPr="00E32E34">
              <w:rPr>
                <w:rFonts w:ascii="Times New Roman CYR" w:eastAsia="Calibri" w:hAnsi="Times New Roman CYR" w:cs="Times New Roman CYR"/>
                <w:color w:val="000000"/>
                <w:sz w:val="18"/>
                <w:szCs w:val="18"/>
              </w:rPr>
              <w:t>трать</w:t>
            </w:r>
            <w:proofErr w:type="spellEnd"/>
            <w:r w:rsidRPr="00E32E34">
              <w:rPr>
                <w:rFonts w:ascii="Times New Roman CYR" w:eastAsia="Calibri" w:hAnsi="Times New Roman CYR" w:cs="Times New Roman CYR"/>
                <w:color w:val="000000"/>
                <w:sz w:val="18"/>
                <w:szCs w:val="18"/>
              </w:rPr>
              <w:t>,  ул. Пролетарская , д. 27а</w:t>
            </w:r>
          </w:p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F3A57" w:rsidRPr="00A13D55" w:rsidRDefault="00AB77F5" w:rsidP="009F3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color w:val="000000"/>
                <w:sz w:val="18"/>
                <w:szCs w:val="18"/>
              </w:rPr>
            </w:pPr>
            <w:r>
              <w:rPr>
                <w:rFonts w:ascii="Times New Roman CYR" w:eastAsia="Calibri" w:hAnsi="Times New Roman CYR" w:cs="Times New Roman CYR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center"/>
          </w:tcPr>
          <w:p w:rsidR="009F3A57" w:rsidRPr="00A13D55" w:rsidRDefault="00AB77F5" w:rsidP="009F3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color w:val="000000"/>
                <w:sz w:val="18"/>
                <w:szCs w:val="18"/>
              </w:rPr>
            </w:pPr>
            <w:r>
              <w:rPr>
                <w:rFonts w:ascii="Times New Roman CYR" w:eastAsia="Calibri" w:hAnsi="Times New Roman CYR" w:cs="Times New Roman CYR"/>
                <w:color w:val="000000"/>
                <w:sz w:val="18"/>
                <w:szCs w:val="18"/>
              </w:rPr>
              <w:t>20</w:t>
            </w:r>
          </w:p>
        </w:tc>
      </w:tr>
    </w:tbl>
    <w:p w:rsidR="009F3A57" w:rsidRPr="009F3A57" w:rsidRDefault="009F3A57" w:rsidP="009F3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alibri" w:hAnsi="Times New Roman CYR" w:cs="Times New Roman CYR"/>
          <w:color w:val="000000"/>
        </w:rPr>
      </w:pPr>
    </w:p>
    <w:p w:rsidR="009F3A57" w:rsidRDefault="009F3A57" w:rsidP="009F3A5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3A57">
        <w:rPr>
          <w:rFonts w:ascii="Times New Roman CYR" w:eastAsia="Calibri" w:hAnsi="Times New Roman CYR" w:cs="Times New Roman CYR"/>
          <w:color w:val="000000"/>
        </w:rPr>
        <w:br w:type="textWrapping" w:clear="all"/>
      </w:r>
    </w:p>
    <w:p w:rsidR="009F3A57" w:rsidRDefault="009F3A57" w:rsidP="009126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A57" w:rsidRDefault="009F3A57" w:rsidP="009126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A57" w:rsidRDefault="009F3A57" w:rsidP="009126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A57" w:rsidRDefault="009F3A57" w:rsidP="009126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A57" w:rsidRDefault="009F3A57" w:rsidP="009126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A57" w:rsidRDefault="009F3A57" w:rsidP="009126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A57" w:rsidRDefault="009F3A57" w:rsidP="009126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A57" w:rsidRDefault="009F3A57" w:rsidP="009126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A57" w:rsidRPr="009F6D47" w:rsidRDefault="009F3A57" w:rsidP="009126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9F3A57" w:rsidRPr="009F6D47" w:rsidSect="00AC52C3">
      <w:headerReference w:type="default" r:id="rId12"/>
      <w:pgSz w:w="11906" w:h="16838"/>
      <w:pgMar w:top="567" w:right="567" w:bottom="567" w:left="1134" w:header="426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63C" w:rsidRDefault="00F0763C" w:rsidP="00AC52C3">
      <w:pPr>
        <w:spacing w:after="0" w:line="240" w:lineRule="auto"/>
      </w:pPr>
      <w:r>
        <w:separator/>
      </w:r>
    </w:p>
  </w:endnote>
  <w:endnote w:type="continuationSeparator" w:id="0">
    <w:p w:rsidR="00F0763C" w:rsidRDefault="00F0763C" w:rsidP="00AC5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63C" w:rsidRDefault="00F0763C" w:rsidP="00AC52C3">
      <w:pPr>
        <w:spacing w:after="0" w:line="240" w:lineRule="auto"/>
      </w:pPr>
      <w:r>
        <w:separator/>
      </w:r>
    </w:p>
  </w:footnote>
  <w:footnote w:type="continuationSeparator" w:id="0">
    <w:p w:rsidR="00F0763C" w:rsidRDefault="00F0763C" w:rsidP="00AC5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4094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7298E" w:rsidRPr="00AC52C3" w:rsidRDefault="00B7298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C52C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C52C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C52C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23F21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AC52C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B3237"/>
    <w:multiLevelType w:val="hybridMultilevel"/>
    <w:tmpl w:val="D4C2C2FC"/>
    <w:lvl w:ilvl="0" w:tplc="E766F3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D2DEB"/>
    <w:multiLevelType w:val="hybridMultilevel"/>
    <w:tmpl w:val="8700A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928F9"/>
    <w:multiLevelType w:val="hybridMultilevel"/>
    <w:tmpl w:val="5C0A47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D5D65"/>
    <w:multiLevelType w:val="hybridMultilevel"/>
    <w:tmpl w:val="7C8EF3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19F4F1B"/>
    <w:multiLevelType w:val="hybridMultilevel"/>
    <w:tmpl w:val="35009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6E4"/>
    <w:rsid w:val="000234D2"/>
    <w:rsid w:val="000542A1"/>
    <w:rsid w:val="000B08D2"/>
    <w:rsid w:val="000B0AE8"/>
    <w:rsid w:val="001005B7"/>
    <w:rsid w:val="00106CE5"/>
    <w:rsid w:val="00114101"/>
    <w:rsid w:val="00162FBE"/>
    <w:rsid w:val="0018342B"/>
    <w:rsid w:val="0019217D"/>
    <w:rsid w:val="00194EF7"/>
    <w:rsid w:val="001E5E12"/>
    <w:rsid w:val="001E6A1B"/>
    <w:rsid w:val="002022C9"/>
    <w:rsid w:val="00211529"/>
    <w:rsid w:val="0023363C"/>
    <w:rsid w:val="00235CA9"/>
    <w:rsid w:val="002373DC"/>
    <w:rsid w:val="00291D44"/>
    <w:rsid w:val="002B2B8E"/>
    <w:rsid w:val="002D7C70"/>
    <w:rsid w:val="003015F2"/>
    <w:rsid w:val="0033055E"/>
    <w:rsid w:val="00334164"/>
    <w:rsid w:val="00340CDC"/>
    <w:rsid w:val="00375813"/>
    <w:rsid w:val="00392264"/>
    <w:rsid w:val="003A43A5"/>
    <w:rsid w:val="003B2B91"/>
    <w:rsid w:val="003D2F82"/>
    <w:rsid w:val="00410994"/>
    <w:rsid w:val="00426989"/>
    <w:rsid w:val="00463314"/>
    <w:rsid w:val="004845B5"/>
    <w:rsid w:val="004E0705"/>
    <w:rsid w:val="004E5F62"/>
    <w:rsid w:val="005C732F"/>
    <w:rsid w:val="005E71A1"/>
    <w:rsid w:val="00623C8A"/>
    <w:rsid w:val="006262C4"/>
    <w:rsid w:val="006C287C"/>
    <w:rsid w:val="006F61E7"/>
    <w:rsid w:val="007075F9"/>
    <w:rsid w:val="00723C42"/>
    <w:rsid w:val="00734FDF"/>
    <w:rsid w:val="00745388"/>
    <w:rsid w:val="00767912"/>
    <w:rsid w:val="00780C21"/>
    <w:rsid w:val="007845C1"/>
    <w:rsid w:val="007903CB"/>
    <w:rsid w:val="007923B7"/>
    <w:rsid w:val="008074D3"/>
    <w:rsid w:val="00883A5F"/>
    <w:rsid w:val="008B21D1"/>
    <w:rsid w:val="008F02D0"/>
    <w:rsid w:val="009126E4"/>
    <w:rsid w:val="00931368"/>
    <w:rsid w:val="00952A22"/>
    <w:rsid w:val="009546B1"/>
    <w:rsid w:val="009604FB"/>
    <w:rsid w:val="009657F1"/>
    <w:rsid w:val="00977CB6"/>
    <w:rsid w:val="00986E8F"/>
    <w:rsid w:val="009878BA"/>
    <w:rsid w:val="009E2AF6"/>
    <w:rsid w:val="009F3A57"/>
    <w:rsid w:val="009F6D47"/>
    <w:rsid w:val="00A13D55"/>
    <w:rsid w:val="00A431A9"/>
    <w:rsid w:val="00A51775"/>
    <w:rsid w:val="00A51A7E"/>
    <w:rsid w:val="00A56967"/>
    <w:rsid w:val="00AB77F5"/>
    <w:rsid w:val="00AC52C3"/>
    <w:rsid w:val="00B0140B"/>
    <w:rsid w:val="00B7298E"/>
    <w:rsid w:val="00C33F54"/>
    <w:rsid w:val="00CD7D65"/>
    <w:rsid w:val="00CF5413"/>
    <w:rsid w:val="00D03743"/>
    <w:rsid w:val="00D259AC"/>
    <w:rsid w:val="00D51E18"/>
    <w:rsid w:val="00D817CB"/>
    <w:rsid w:val="00D8711E"/>
    <w:rsid w:val="00DB499B"/>
    <w:rsid w:val="00DF70E1"/>
    <w:rsid w:val="00E04156"/>
    <w:rsid w:val="00E04B62"/>
    <w:rsid w:val="00E06FE4"/>
    <w:rsid w:val="00E2338D"/>
    <w:rsid w:val="00E32E34"/>
    <w:rsid w:val="00E636C7"/>
    <w:rsid w:val="00E65D42"/>
    <w:rsid w:val="00E718BC"/>
    <w:rsid w:val="00E7426B"/>
    <w:rsid w:val="00ED2419"/>
    <w:rsid w:val="00EF0BFD"/>
    <w:rsid w:val="00F0763C"/>
    <w:rsid w:val="00F23F21"/>
    <w:rsid w:val="00F42729"/>
    <w:rsid w:val="00FA7CD2"/>
    <w:rsid w:val="00FD4D32"/>
    <w:rsid w:val="00FE5ED2"/>
    <w:rsid w:val="00FF111F"/>
    <w:rsid w:val="00FF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65D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8F02D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62FB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C5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52C3"/>
  </w:style>
  <w:style w:type="paragraph" w:styleId="a7">
    <w:name w:val="footer"/>
    <w:basedOn w:val="a"/>
    <w:link w:val="a8"/>
    <w:uiPriority w:val="99"/>
    <w:unhideWhenUsed/>
    <w:rsid w:val="00AC5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52C3"/>
  </w:style>
  <w:style w:type="table" w:styleId="a9">
    <w:name w:val="Table Grid"/>
    <w:basedOn w:val="a1"/>
    <w:uiPriority w:val="59"/>
    <w:rsid w:val="009F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65D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8F02D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62FB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C5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52C3"/>
  </w:style>
  <w:style w:type="paragraph" w:styleId="a7">
    <w:name w:val="footer"/>
    <w:basedOn w:val="a"/>
    <w:link w:val="a8"/>
    <w:uiPriority w:val="99"/>
    <w:unhideWhenUsed/>
    <w:rsid w:val="00AC5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52C3"/>
  </w:style>
  <w:style w:type="table" w:styleId="a9">
    <w:name w:val="Table Grid"/>
    <w:basedOn w:val="a1"/>
    <w:uiPriority w:val="59"/>
    <w:rsid w:val="009F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400120628/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/redirect/10105489/160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57AB8-6EA6-4CD3-A761-C948F9583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2096</Words>
  <Characters>11949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26</cp:revision>
  <cp:lastPrinted>2023-08-08T11:10:00Z</cp:lastPrinted>
  <dcterms:created xsi:type="dcterms:W3CDTF">2023-06-23T06:47:00Z</dcterms:created>
  <dcterms:modified xsi:type="dcterms:W3CDTF">2023-08-30T11:06:00Z</dcterms:modified>
</cp:coreProperties>
</file>