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62FD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62FD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D40A5" w:rsidRPr="00BF7C90" w:rsidTr="007D504C">
        <w:tc>
          <w:tcPr>
            <w:tcW w:w="5211" w:type="dxa"/>
            <w:shd w:val="clear" w:color="auto" w:fill="auto"/>
          </w:tcPr>
          <w:p w:rsidR="008D40A5" w:rsidRPr="0086044E" w:rsidRDefault="008D40A5" w:rsidP="00694F21">
            <w:pPr>
              <w:widowControl w:val="0"/>
              <w:tabs>
                <w:tab w:val="left" w:pos="70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75" w:firstLine="0"/>
              <w:rPr>
                <w:bCs/>
                <w:kern w:val="0"/>
                <w:sz w:val="28"/>
                <w:szCs w:val="28"/>
                <w:lang w:eastAsia="ru-RU"/>
              </w:rPr>
            </w:pPr>
            <w:r w:rsidRPr="0086044E">
              <w:rPr>
                <w:bCs/>
                <w:kern w:val="0"/>
                <w:sz w:val="28"/>
                <w:szCs w:val="28"/>
                <w:lang w:eastAsia="ru-RU"/>
              </w:rPr>
              <w:t>Об утверждении Плана мероприятий («дорожной карты») по снижению рисков нарушения антимонопольного законодательства в администрации Янтиковского муниципального округа Чувашской Республики в 2025 году</w:t>
            </w:r>
          </w:p>
        </w:tc>
      </w:tr>
    </w:tbl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kern w:val="0"/>
          <w:sz w:val="28"/>
          <w:szCs w:val="28"/>
          <w:lang w:eastAsia="ru-RU"/>
        </w:rPr>
      </w:pP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kern w:val="0"/>
          <w:sz w:val="16"/>
          <w:szCs w:val="16"/>
          <w:lang w:eastAsia="ru-RU"/>
        </w:rPr>
      </w:pP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Во исполнение </w:t>
      </w:r>
      <w:hyperlink r:id="rId9" w:history="1">
        <w:r w:rsidRPr="00BF7C9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Указа</w:t>
        </w:r>
      </w:hyperlink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Президента Российской Федерации от 21.12.2017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№ 618 «Об основных направлениях государственной политики по развитию конкуренции», на основании </w:t>
      </w:r>
      <w:hyperlink r:id="rId10" w:history="1">
        <w:r w:rsidRPr="00BF7C9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постановления</w:t>
        </w:r>
      </w:hyperlink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 от 31.03.2023 № 255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«О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Республики» (антимонопольном комплаенсе), администрация Янтиковского муниципального округа Чувашской Республики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</w:t>
      </w:r>
      <w:r w:rsidRPr="00BF7C9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 w:rsidRPr="00BF7C90">
        <w:rPr>
          <w:bCs/>
          <w:kern w:val="0"/>
          <w:sz w:val="28"/>
          <w:szCs w:val="28"/>
          <w:lang w:eastAsia="ru-RU"/>
        </w:rPr>
        <w:t>1. Утвердить План мероприятий («дорожная карта») по снижению рисков нарушения антимонопольного законодательства в администрации Янтиковского муниципального округа Чувашской Республики</w:t>
      </w:r>
      <w:r>
        <w:rPr>
          <w:bCs/>
          <w:kern w:val="0"/>
          <w:sz w:val="28"/>
          <w:szCs w:val="28"/>
          <w:lang w:eastAsia="ru-RU"/>
        </w:rPr>
        <w:t xml:space="preserve"> в 2025 году</w:t>
      </w:r>
      <w:r w:rsidRPr="00BF7C90">
        <w:rPr>
          <w:bCs/>
          <w:kern w:val="0"/>
          <w:sz w:val="28"/>
          <w:szCs w:val="28"/>
          <w:lang w:eastAsia="ru-RU"/>
        </w:rPr>
        <w:t xml:space="preserve"> согласно приложению</w:t>
      </w:r>
      <w:r>
        <w:rPr>
          <w:bCs/>
          <w:kern w:val="0"/>
          <w:sz w:val="28"/>
          <w:szCs w:val="28"/>
          <w:lang w:eastAsia="ru-RU"/>
        </w:rPr>
        <w:t xml:space="preserve"> к настоящему постановлению</w:t>
      </w:r>
      <w:r w:rsidRPr="00BF7C90">
        <w:rPr>
          <w:bCs/>
          <w:kern w:val="0"/>
          <w:sz w:val="28"/>
          <w:szCs w:val="28"/>
          <w:lang w:eastAsia="ru-RU"/>
        </w:rPr>
        <w:t>.</w:t>
      </w: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муниципального округа Чувашской Республики от 08.05.2024                № 482 «</w:t>
      </w:r>
      <w:r w:rsidRPr="001779EF">
        <w:rPr>
          <w:bCs/>
          <w:kern w:val="0"/>
          <w:sz w:val="28"/>
          <w:szCs w:val="28"/>
          <w:lang w:eastAsia="ru-RU"/>
        </w:rPr>
        <w:t xml:space="preserve">Об утверждении Плана мероприятий («дорожной карты») по снижению </w:t>
      </w:r>
      <w:r w:rsidRPr="001779EF">
        <w:rPr>
          <w:bCs/>
          <w:kern w:val="0"/>
          <w:sz w:val="28"/>
          <w:szCs w:val="28"/>
          <w:lang w:eastAsia="ru-RU"/>
        </w:rPr>
        <w:lastRenderedPageBreak/>
        <w:t>рисков нарушения антимонопольного законодательства в администрации Янтиковского муниципального округа Чувашской Республики в 2024 году</w:t>
      </w:r>
      <w:r>
        <w:rPr>
          <w:bCs/>
          <w:kern w:val="0"/>
          <w:sz w:val="28"/>
          <w:szCs w:val="28"/>
          <w:lang w:eastAsia="ru-RU"/>
        </w:rPr>
        <w:t>».</w:t>
      </w: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3. </w:t>
      </w:r>
      <w:r w:rsidRPr="00BF7C90">
        <w:rPr>
          <w:bCs/>
          <w:kern w:val="0"/>
          <w:sz w:val="28"/>
          <w:szCs w:val="28"/>
          <w:lang w:eastAsia="ru-RU"/>
        </w:rPr>
        <w:t>Руководителям структурных подразделений администрации Янтиковского муниципального округа Чувашской Республики обеспечить меры по минимизации и устранению рисков нарушения антимонопольного законодательства.</w:t>
      </w:r>
    </w:p>
    <w:p w:rsidR="008D40A5" w:rsidRPr="00BF7C90" w:rsidRDefault="008D40A5" w:rsidP="008604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4. Контроль за ис</w:t>
      </w:r>
      <w:r w:rsidRPr="00BF7C90">
        <w:rPr>
          <w:bCs/>
          <w:kern w:val="0"/>
          <w:sz w:val="28"/>
          <w:szCs w:val="28"/>
          <w:lang w:eastAsia="ru-RU"/>
        </w:rPr>
        <w:t xml:space="preserve">полнением настоящего </w:t>
      </w:r>
      <w:r>
        <w:rPr>
          <w:bCs/>
          <w:kern w:val="0"/>
          <w:sz w:val="28"/>
          <w:szCs w:val="28"/>
          <w:lang w:eastAsia="ru-RU"/>
        </w:rPr>
        <w:t>постановления</w:t>
      </w:r>
      <w:r w:rsidRPr="00BF7C90"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>возложить на заместителя главы администрации Янтиковского муниципального округа-начальника, отдела экономики, земельных и имущественных отношений</w:t>
      </w:r>
      <w:r w:rsidRPr="00BF7C90">
        <w:rPr>
          <w:bCs/>
          <w:kern w:val="0"/>
          <w:sz w:val="28"/>
          <w:szCs w:val="28"/>
          <w:lang w:eastAsia="ru-RU"/>
        </w:rPr>
        <w:t>.</w:t>
      </w:r>
    </w:p>
    <w:p w:rsidR="008D40A5" w:rsidRPr="00BF7C90" w:rsidRDefault="00010460" w:rsidP="008604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5.</w:t>
      </w:r>
      <w:r w:rsidRPr="00010460">
        <w:rPr>
          <w:bCs/>
          <w:kern w:val="0"/>
          <w:sz w:val="28"/>
          <w:szCs w:val="28"/>
          <w:lang w:eastAsia="ru-RU"/>
        </w:rPr>
        <w:t xml:space="preserve"> Настоящее постановление вступает в силу со дня его подписания.</w:t>
      </w: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BF7C90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BF7C90">
        <w:rPr>
          <w:bCs/>
          <w:kern w:val="0"/>
          <w:sz w:val="28"/>
          <w:szCs w:val="28"/>
          <w:lang w:eastAsia="ru-RU"/>
        </w:rPr>
        <w:t>мун</w:t>
      </w:r>
      <w:r>
        <w:rPr>
          <w:bCs/>
          <w:kern w:val="0"/>
          <w:sz w:val="28"/>
          <w:szCs w:val="28"/>
          <w:lang w:eastAsia="ru-RU"/>
        </w:rPr>
        <w:t xml:space="preserve">иципального округа           </w:t>
      </w:r>
      <w:r w:rsidRPr="00BF7C90">
        <w:rPr>
          <w:bCs/>
          <w:kern w:val="0"/>
          <w:sz w:val="28"/>
          <w:szCs w:val="28"/>
          <w:lang w:eastAsia="ru-RU"/>
        </w:rPr>
        <w:t xml:space="preserve">                      </w:t>
      </w:r>
      <w:r w:rsidR="0086044E">
        <w:rPr>
          <w:bCs/>
          <w:kern w:val="0"/>
          <w:sz w:val="28"/>
          <w:szCs w:val="28"/>
          <w:lang w:eastAsia="ru-RU"/>
        </w:rPr>
        <w:t xml:space="preserve"> </w:t>
      </w:r>
      <w:r w:rsidRPr="00BF7C90">
        <w:rPr>
          <w:bCs/>
          <w:kern w:val="0"/>
          <w:sz w:val="28"/>
          <w:szCs w:val="28"/>
          <w:lang w:eastAsia="ru-RU"/>
        </w:rPr>
        <w:t xml:space="preserve">      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BF7C90">
        <w:rPr>
          <w:bCs/>
          <w:kern w:val="0"/>
          <w:sz w:val="28"/>
          <w:szCs w:val="28"/>
          <w:lang w:eastAsia="ru-RU"/>
        </w:rPr>
        <w:t xml:space="preserve">                           </w:t>
      </w:r>
      <w:r>
        <w:rPr>
          <w:bCs/>
          <w:kern w:val="0"/>
          <w:sz w:val="28"/>
          <w:szCs w:val="28"/>
          <w:lang w:eastAsia="ru-RU"/>
        </w:rPr>
        <w:t>О.А. Ломоносов</w:t>
      </w:r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  <w:sectPr w:rsidR="008D40A5" w:rsidSect="00694F21">
          <w:headerReference w:type="default" r:id="rId11"/>
          <w:headerReference w:type="first" r:id="rId12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</w:p>
    <w:p w:rsidR="008D40A5" w:rsidRDefault="008D40A5" w:rsidP="008604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Приложение</w:t>
      </w:r>
    </w:p>
    <w:p w:rsidR="008D40A5" w:rsidRDefault="008D40A5" w:rsidP="008604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к постановлению администрации</w:t>
      </w:r>
    </w:p>
    <w:p w:rsidR="008D40A5" w:rsidRDefault="008D40A5" w:rsidP="008604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Янтиковского муниципального округа</w:t>
      </w:r>
    </w:p>
    <w:p w:rsidR="008D40A5" w:rsidRDefault="008D40A5" w:rsidP="008604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 xml:space="preserve">от </w:t>
      </w:r>
      <w:r w:rsidR="00627325">
        <w:rPr>
          <w:bCs/>
          <w:kern w:val="0"/>
          <w:lang w:eastAsia="ru-RU"/>
        </w:rPr>
        <w:t>27.01.2025 № 51</w:t>
      </w:r>
      <w:bookmarkStart w:id="0" w:name="_GoBack"/>
      <w:bookmarkEnd w:id="0"/>
    </w:p>
    <w:p w:rsidR="008D40A5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8D40A5" w:rsidRPr="00BF7C90" w:rsidRDefault="008D40A5" w:rsidP="008D40A5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  <w:r w:rsidRPr="00BF7C90">
        <w:rPr>
          <w:b/>
          <w:kern w:val="0"/>
          <w:lang w:eastAsia="ru-RU"/>
        </w:rPr>
        <w:t>План мероприятий («дорожная карта») по снижению рисков нарушения</w:t>
      </w:r>
    </w:p>
    <w:p w:rsidR="008D40A5" w:rsidRPr="00BF7C90" w:rsidRDefault="008D40A5" w:rsidP="008D40A5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  <w:r w:rsidRPr="00BF7C90">
        <w:rPr>
          <w:b/>
          <w:kern w:val="0"/>
          <w:lang w:eastAsia="ru-RU"/>
        </w:rPr>
        <w:t>антимонопольного законодательства в администрации Янтиковского муниципального округа Чувашской Республики</w:t>
      </w:r>
      <w:r>
        <w:rPr>
          <w:b/>
          <w:kern w:val="0"/>
          <w:lang w:eastAsia="ru-RU"/>
        </w:rPr>
        <w:t xml:space="preserve"> в 2025 году</w:t>
      </w:r>
    </w:p>
    <w:p w:rsidR="008D40A5" w:rsidRPr="00BF7C90" w:rsidRDefault="008D40A5" w:rsidP="008D40A5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</w:p>
    <w:p w:rsidR="008D40A5" w:rsidRPr="00BF7C90" w:rsidRDefault="008D40A5" w:rsidP="008D40A5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81"/>
        <w:gridCol w:w="3998"/>
        <w:gridCol w:w="3827"/>
        <w:gridCol w:w="1134"/>
        <w:gridCol w:w="2835"/>
      </w:tblGrid>
      <w:tr w:rsidR="008D40A5" w:rsidRPr="00BF7C90" w:rsidTr="0086044E">
        <w:tc>
          <w:tcPr>
            <w:tcW w:w="596" w:type="dxa"/>
            <w:shd w:val="clear" w:color="auto" w:fill="auto"/>
          </w:tcPr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№ п/п</w:t>
            </w:r>
          </w:p>
        </w:tc>
        <w:tc>
          <w:tcPr>
            <w:tcW w:w="2381" w:type="dxa"/>
            <w:shd w:val="clear" w:color="auto" w:fill="auto"/>
          </w:tcPr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Комплаенс-риск  (согласно карте комплаенс-рисков)</w:t>
            </w:r>
          </w:p>
        </w:tc>
        <w:tc>
          <w:tcPr>
            <w:tcW w:w="3998" w:type="dxa"/>
            <w:shd w:val="clear" w:color="auto" w:fill="auto"/>
          </w:tcPr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Общие меры по минимизации и устранению комплаенс-рисков</w:t>
            </w:r>
          </w:p>
        </w:tc>
        <w:tc>
          <w:tcPr>
            <w:tcW w:w="3827" w:type="dxa"/>
            <w:shd w:val="clear" w:color="auto" w:fill="auto"/>
          </w:tcPr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Описание </w:t>
            </w:r>
            <w:r>
              <w:rPr>
                <w:kern w:val="0"/>
                <w:lang w:eastAsia="ru-RU"/>
              </w:rPr>
              <w:t xml:space="preserve">конкретных </w:t>
            </w:r>
            <w:r w:rsidRPr="00BF7C90">
              <w:rPr>
                <w:kern w:val="0"/>
                <w:lang w:eastAsia="ru-RU"/>
              </w:rPr>
              <w:t>действий (мероприятий), направленных на минимизацию и устранение комплаенс-рисков</w:t>
            </w:r>
          </w:p>
        </w:tc>
        <w:tc>
          <w:tcPr>
            <w:tcW w:w="1134" w:type="dxa"/>
            <w:shd w:val="clear" w:color="auto" w:fill="auto"/>
          </w:tcPr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Срок</w:t>
            </w:r>
            <w:r>
              <w:rPr>
                <w:kern w:val="0"/>
                <w:lang w:eastAsia="ru-RU"/>
              </w:rPr>
              <w:t xml:space="preserve"> исполнения мероприятий</w:t>
            </w:r>
          </w:p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D40A5" w:rsidRPr="00BF7C90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Ответственный исполнитель (должностное лицо, структурное подразделение)</w:t>
            </w:r>
          </w:p>
        </w:tc>
      </w:tr>
      <w:tr w:rsidR="008D40A5" w:rsidRPr="00BF7C90" w:rsidTr="0086044E">
        <w:tc>
          <w:tcPr>
            <w:tcW w:w="596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1.</w:t>
            </w:r>
          </w:p>
        </w:tc>
        <w:tc>
          <w:tcPr>
            <w:tcW w:w="2381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Нарушение законодательства в рамках контрактной системы при осуществлении закупок товаров, работ, услуг для муниципальных нужд</w:t>
            </w:r>
          </w:p>
        </w:tc>
        <w:tc>
          <w:tcPr>
            <w:tcW w:w="3998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Обеспечение соблюдения требований законодательства Российской Федерации о контрактной системе в сфере закупок товаров, работ, услуг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-Обязательная экспертиза документации в сфере закупок товаров, работ, услуг для муниципальных нужд;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-Отслеживание эффективности бюджетных расходов при проведении закупок для муниципальных нужд; 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 повышение качества подготовки извещений и документаций о проведении закупок, в том числе проектов контрактов;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</w:t>
            </w:r>
            <w:r w:rsidRPr="0083717C">
              <w:t xml:space="preserve"> </w:t>
            </w:r>
            <w:r w:rsidRPr="0083717C">
              <w:rPr>
                <w:kern w:val="0"/>
                <w:lang w:eastAsia="ru-RU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-включение в состав конкурсных и аукционных комиссий лиц, ответственных за работу по профилактике коррупционных и иных правонарушений в администрации Янтиковского муниципального округа;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-Анализ уровня профессиональной подготовки муниципальных служащих администрации Янтиковского муниципального округа, обеспечение повышения их квалификации, направление их на курсы повышения квалификации и проведение аттестации в соответствии с законодательством. </w:t>
            </w:r>
          </w:p>
        </w:tc>
        <w:tc>
          <w:tcPr>
            <w:tcW w:w="1134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Структурные подразделения администрации Янтиковского муниципального округа 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D40A5" w:rsidRPr="00BF7C90" w:rsidTr="0086044E">
        <w:tc>
          <w:tcPr>
            <w:tcW w:w="596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</w:t>
            </w:r>
            <w:r w:rsidRPr="0083717C">
              <w:rPr>
                <w:kern w:val="0"/>
                <w:lang w:eastAsia="ru-RU"/>
              </w:rPr>
              <w:t>ринятие нормативных правовых актов администрации Янтиковского муниципального округа по направлениям деятельности, которые приводят или могут привести к недопущению, ограничению, устранению конкуренции (статья 15 Федерального закона от 26.07.2006 № 135-ФЗ «О защите конкуренции»).</w:t>
            </w:r>
          </w:p>
        </w:tc>
        <w:tc>
          <w:tcPr>
            <w:tcW w:w="3998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Соблюдение порядка подготовки и согласования проектов нормативных правовых актов</w:t>
            </w:r>
          </w:p>
        </w:tc>
        <w:tc>
          <w:tcPr>
            <w:tcW w:w="3827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-Правовая экспертиза нормативных правовых актов и проектов нормативных правовых актов администрации Янтиковского муниципального округа, в том числе  в части соблюдения антимонопольного законодательства;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-Обеспечение участия независимых экспертов в проведении антикоррупционной экспертизы нормативных правовых актов администрации Янтиковского муниципального округа, их проектов, обеспечение участия общественности в обсуждении и разработке проектов нормативных правовых актов администрации Янтиковского муниципального округа.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Структурные подразделения администрации Янтиковского муниципального округа 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D40A5" w:rsidRPr="00BF7C90" w:rsidTr="0086044E">
        <w:tc>
          <w:tcPr>
            <w:tcW w:w="596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3.</w:t>
            </w:r>
          </w:p>
        </w:tc>
        <w:tc>
          <w:tcPr>
            <w:tcW w:w="2381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Предоставление земельных участков и имущества, находящихся в муниципальной собственности</w:t>
            </w:r>
          </w:p>
        </w:tc>
        <w:tc>
          <w:tcPr>
            <w:tcW w:w="3998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Обеспечение соблюдения требований земельного законодательства Российской Федерации  </w:t>
            </w:r>
          </w:p>
        </w:tc>
        <w:tc>
          <w:tcPr>
            <w:tcW w:w="3827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-Правовая экспертиза правовых актов и их проектов; 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-Повышение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-Анализ уровня профессиональной подготовки муниципальных служащих администрации Янтиковского муниципального округа, обеспечение повышения их квалификации, направление их на курсы повышения квалификации.</w:t>
            </w:r>
          </w:p>
        </w:tc>
        <w:tc>
          <w:tcPr>
            <w:tcW w:w="1134" w:type="dxa"/>
            <w:shd w:val="clear" w:color="auto" w:fill="auto"/>
          </w:tcPr>
          <w:p w:rsidR="008D40A5" w:rsidRPr="0083717C" w:rsidRDefault="008D40A5" w:rsidP="007D504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Сектор юридической службы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D40A5" w:rsidRPr="00BF7C90" w:rsidTr="0086044E">
        <w:tc>
          <w:tcPr>
            <w:tcW w:w="596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4.</w:t>
            </w:r>
          </w:p>
        </w:tc>
        <w:tc>
          <w:tcPr>
            <w:tcW w:w="2381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Отсутствие административного регламента предоставления услуг, либо его актуализации в соответствии с изменениями законодательства Российской Федерации и законодательства Чувашской Республики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Совершенствование нормативно-правовой базы администрации Янтиковского муниципального округа Чувашской Республики  </w:t>
            </w:r>
          </w:p>
        </w:tc>
        <w:tc>
          <w:tcPr>
            <w:tcW w:w="3827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-Мониторинг нормативно-правовой базы;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-Правовая экспертиза нормативных правовых актов и проектов нормативных правовых актов, в том числе в части соблюдения антимонопольного законодательства.</w:t>
            </w:r>
          </w:p>
        </w:tc>
        <w:tc>
          <w:tcPr>
            <w:tcW w:w="1134" w:type="dxa"/>
            <w:shd w:val="clear" w:color="auto" w:fill="auto"/>
          </w:tcPr>
          <w:p w:rsidR="008D40A5" w:rsidRPr="0083717C" w:rsidRDefault="008D40A5" w:rsidP="007D504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3717C">
              <w:rPr>
                <w:kern w:val="0"/>
                <w:lang w:eastAsia="ru-RU"/>
              </w:rPr>
              <w:t xml:space="preserve">Структурные подразделения администрации Янтиковского муниципального округа </w:t>
            </w:r>
          </w:p>
          <w:p w:rsidR="008D40A5" w:rsidRPr="0083717C" w:rsidRDefault="008D40A5" w:rsidP="007D504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8D40A5" w:rsidRPr="00BF7C90" w:rsidRDefault="008D40A5" w:rsidP="008D40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8D40A5" w:rsidRPr="00BF7C90" w:rsidRDefault="008D40A5" w:rsidP="008D40A5">
      <w:pPr>
        <w:spacing w:line="240" w:lineRule="auto"/>
        <w:ind w:firstLine="0"/>
      </w:pPr>
    </w:p>
    <w:p w:rsidR="008D40A5" w:rsidRPr="00485CC1" w:rsidRDefault="008D40A5" w:rsidP="008D40A5">
      <w:pPr>
        <w:spacing w:line="240" w:lineRule="auto"/>
        <w:ind w:firstLine="0"/>
        <w:rPr>
          <w:sz w:val="28"/>
          <w:szCs w:val="28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86044E">
      <w:pgSz w:w="16838" w:h="11906" w:orient="landscape"/>
      <w:pgMar w:top="1701" w:right="96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947065"/>
      <w:docPartObj>
        <w:docPartGallery w:val="Page Numbers (Top of Page)"/>
        <w:docPartUnique/>
      </w:docPartObj>
    </w:sdtPr>
    <w:sdtEndPr/>
    <w:sdtContent>
      <w:p w:rsidR="008D40A5" w:rsidRDefault="008D40A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2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5" w:rsidRPr="000C1DA2" w:rsidRDefault="008D40A5" w:rsidP="000C1DA2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460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2FDC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325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4F21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044E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40A5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590A4C61"/>
  <w15:docId w15:val="{2B6639B5-E5D0-4586-A5F6-42F63C31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877123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83948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0F79-F067-4003-9AA5-B4095C11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198</cp:revision>
  <cp:lastPrinted>2023-03-31T12:17:00Z</cp:lastPrinted>
  <dcterms:created xsi:type="dcterms:W3CDTF">2023-01-09T05:07:00Z</dcterms:created>
  <dcterms:modified xsi:type="dcterms:W3CDTF">2025-02-04T10:36:00Z</dcterms:modified>
</cp:coreProperties>
</file>