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BE" w:rsidRDefault="00BD01B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D01BE" w:rsidRDefault="00BD01B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D01B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D01BE" w:rsidRDefault="00BD01BE">
            <w:pPr>
              <w:pStyle w:val="ConsPlusNormal"/>
              <w:outlineLvl w:val="0"/>
            </w:pPr>
            <w:r>
              <w:t>4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D01BE" w:rsidRDefault="00BD01BE">
            <w:pPr>
              <w:pStyle w:val="ConsPlusNormal"/>
              <w:jc w:val="right"/>
              <w:outlineLvl w:val="0"/>
            </w:pPr>
            <w:r>
              <w:t>N 53</w:t>
            </w:r>
          </w:p>
        </w:tc>
      </w:tr>
    </w:tbl>
    <w:p w:rsidR="00BD01BE" w:rsidRDefault="00BD01B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01BE" w:rsidRDefault="00BD01BE">
      <w:pPr>
        <w:pStyle w:val="ConsPlusNormal"/>
        <w:jc w:val="both"/>
      </w:pPr>
    </w:p>
    <w:p w:rsidR="00BD01BE" w:rsidRDefault="00BD01BE">
      <w:pPr>
        <w:pStyle w:val="ConsPlusTitle"/>
        <w:jc w:val="center"/>
      </w:pPr>
      <w:r>
        <w:t>УКАЗ</w:t>
      </w:r>
    </w:p>
    <w:p w:rsidR="00BD01BE" w:rsidRDefault="00BD01BE">
      <w:pPr>
        <w:pStyle w:val="ConsPlusTitle"/>
        <w:jc w:val="center"/>
      </w:pPr>
    </w:p>
    <w:p w:rsidR="00BD01BE" w:rsidRDefault="00BD01BE">
      <w:pPr>
        <w:pStyle w:val="ConsPlusTitle"/>
        <w:jc w:val="center"/>
      </w:pPr>
      <w:r>
        <w:t>ГЛАВЫ ЧУВАШСКОЙ РЕСПУБЛИКИ</w:t>
      </w:r>
    </w:p>
    <w:p w:rsidR="00BD01BE" w:rsidRDefault="00BD01BE">
      <w:pPr>
        <w:pStyle w:val="ConsPlusTitle"/>
        <w:jc w:val="center"/>
      </w:pPr>
    </w:p>
    <w:p w:rsidR="00BD01BE" w:rsidRDefault="00BD01BE">
      <w:pPr>
        <w:pStyle w:val="ConsPlusTitle"/>
        <w:jc w:val="center"/>
      </w:pPr>
      <w:r>
        <w:t>О КООРДИНАЦИОННОМ СОВЕТЕ ПРИ ГЛАВЕ ЧУВАШСКОЙ РЕСПУБЛИКИ</w:t>
      </w:r>
    </w:p>
    <w:p w:rsidR="00BD01BE" w:rsidRDefault="00BD01BE">
      <w:pPr>
        <w:pStyle w:val="ConsPlusTitle"/>
        <w:jc w:val="center"/>
      </w:pPr>
      <w:r>
        <w:t>ПО ПАТРИОТИЧЕСКОМУ ВОСПИТАНИЮ ГРАЖДАН РОССИЙСКОЙ ФЕДЕРАЦИИ</w:t>
      </w:r>
    </w:p>
    <w:p w:rsidR="00BD01BE" w:rsidRDefault="00BD01B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D01B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1BE" w:rsidRDefault="00BD01B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1BE" w:rsidRDefault="00BD01B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01BE" w:rsidRDefault="00BD01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01BE" w:rsidRDefault="00BD01B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ЧР от 18.04.2019 N 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1BE" w:rsidRDefault="00BD01BE">
            <w:pPr>
              <w:pStyle w:val="ConsPlusNormal"/>
            </w:pPr>
          </w:p>
        </w:tc>
      </w:tr>
    </w:tbl>
    <w:p w:rsidR="00BD01BE" w:rsidRDefault="00BD01BE">
      <w:pPr>
        <w:pStyle w:val="ConsPlusNormal"/>
        <w:jc w:val="both"/>
      </w:pPr>
    </w:p>
    <w:p w:rsidR="00BD01BE" w:rsidRDefault="00BD01BE">
      <w:pPr>
        <w:pStyle w:val="ConsPlusNormal"/>
        <w:ind w:firstLine="540"/>
        <w:jc w:val="both"/>
      </w:pPr>
      <w:r>
        <w:t>В целях организации взаимодействия и координации деятельности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общественных объединений и иных организаций по вопросам патриотического воспитания граждан Российской Федерации в Чувашской Республике постановляю:</w:t>
      </w:r>
    </w:p>
    <w:p w:rsidR="00BD01BE" w:rsidRDefault="00BD01BE">
      <w:pPr>
        <w:pStyle w:val="ConsPlusNormal"/>
        <w:spacing w:before="220"/>
        <w:ind w:firstLine="540"/>
        <w:jc w:val="both"/>
      </w:pPr>
      <w:r>
        <w:t>1. Образовать Координационный совет при Главе Чувашской Республики по патриотическому воспитанию граждан Российской Федерации.</w:t>
      </w:r>
    </w:p>
    <w:p w:rsidR="00BD01BE" w:rsidRDefault="00BD01BE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4">
        <w:r>
          <w:rPr>
            <w:color w:val="0000FF"/>
          </w:rPr>
          <w:t>Положение</w:t>
        </w:r>
      </w:hyperlink>
      <w:r>
        <w:t xml:space="preserve"> о Координационном совете при Главе Чувашской Республики по патриотическому воспитанию граждан Российской Федерации.</w:t>
      </w:r>
    </w:p>
    <w:p w:rsidR="00BD01BE" w:rsidRDefault="00BD01BE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BD01BE" w:rsidRDefault="00BD01BE">
      <w:pPr>
        <w:pStyle w:val="ConsPlusNormal"/>
        <w:jc w:val="both"/>
      </w:pPr>
    </w:p>
    <w:p w:rsidR="00BD01BE" w:rsidRDefault="00BD01BE">
      <w:pPr>
        <w:pStyle w:val="ConsPlusNormal"/>
        <w:jc w:val="right"/>
      </w:pPr>
      <w:r>
        <w:t>Глава</w:t>
      </w:r>
    </w:p>
    <w:p w:rsidR="00BD01BE" w:rsidRDefault="00BD01BE">
      <w:pPr>
        <w:pStyle w:val="ConsPlusNormal"/>
        <w:jc w:val="right"/>
      </w:pPr>
      <w:r>
        <w:t>Чувашской Республики</w:t>
      </w:r>
    </w:p>
    <w:p w:rsidR="00BD01BE" w:rsidRDefault="00BD01BE">
      <w:pPr>
        <w:pStyle w:val="ConsPlusNormal"/>
        <w:jc w:val="right"/>
      </w:pPr>
      <w:r>
        <w:t>М.ИГНАТЬЕВ</w:t>
      </w:r>
    </w:p>
    <w:p w:rsidR="00BD01BE" w:rsidRDefault="00BD01BE">
      <w:pPr>
        <w:pStyle w:val="ConsPlusNormal"/>
      </w:pPr>
      <w:r>
        <w:t>г. Чебоксары</w:t>
      </w:r>
    </w:p>
    <w:p w:rsidR="00BD01BE" w:rsidRDefault="00BD01BE">
      <w:pPr>
        <w:pStyle w:val="ConsPlusNormal"/>
        <w:spacing w:before="220"/>
      </w:pPr>
      <w:r>
        <w:t>4 июня 2018 года</w:t>
      </w:r>
    </w:p>
    <w:p w:rsidR="00BD01BE" w:rsidRDefault="00BD01BE">
      <w:pPr>
        <w:pStyle w:val="ConsPlusNormal"/>
        <w:spacing w:before="220"/>
      </w:pPr>
      <w:r>
        <w:t>N 53</w:t>
      </w:r>
    </w:p>
    <w:p w:rsidR="00BD01BE" w:rsidRDefault="00BD01BE">
      <w:pPr>
        <w:pStyle w:val="ConsPlusNormal"/>
        <w:jc w:val="both"/>
      </w:pPr>
    </w:p>
    <w:p w:rsidR="00BD01BE" w:rsidRDefault="00BD01BE">
      <w:pPr>
        <w:pStyle w:val="ConsPlusNormal"/>
        <w:jc w:val="both"/>
      </w:pPr>
    </w:p>
    <w:p w:rsidR="00BD01BE" w:rsidRDefault="00BD01BE">
      <w:pPr>
        <w:pStyle w:val="ConsPlusNormal"/>
        <w:jc w:val="both"/>
      </w:pPr>
    </w:p>
    <w:p w:rsidR="00BD01BE" w:rsidRDefault="00BD01BE">
      <w:pPr>
        <w:pStyle w:val="ConsPlusNormal"/>
        <w:jc w:val="both"/>
      </w:pPr>
    </w:p>
    <w:p w:rsidR="00BD01BE" w:rsidRDefault="00BD01BE">
      <w:pPr>
        <w:pStyle w:val="ConsPlusNormal"/>
        <w:jc w:val="both"/>
      </w:pPr>
    </w:p>
    <w:p w:rsidR="00BD01BE" w:rsidRDefault="00BD01BE">
      <w:pPr>
        <w:pStyle w:val="ConsPlusNormal"/>
        <w:jc w:val="right"/>
        <w:outlineLvl w:val="0"/>
      </w:pPr>
      <w:r>
        <w:t>Утверждено</w:t>
      </w:r>
    </w:p>
    <w:p w:rsidR="00BD01BE" w:rsidRDefault="00BD01BE">
      <w:pPr>
        <w:pStyle w:val="ConsPlusNormal"/>
        <w:jc w:val="right"/>
      </w:pPr>
      <w:r>
        <w:t>Указом Главы</w:t>
      </w:r>
    </w:p>
    <w:p w:rsidR="00BD01BE" w:rsidRDefault="00BD01BE">
      <w:pPr>
        <w:pStyle w:val="ConsPlusNormal"/>
        <w:jc w:val="right"/>
      </w:pPr>
      <w:r>
        <w:t>Чувашской Республики</w:t>
      </w:r>
    </w:p>
    <w:p w:rsidR="00BD01BE" w:rsidRDefault="00BD01BE">
      <w:pPr>
        <w:pStyle w:val="ConsPlusNormal"/>
        <w:jc w:val="right"/>
      </w:pPr>
      <w:r>
        <w:t>от 04.06.2018 N 53</w:t>
      </w:r>
    </w:p>
    <w:p w:rsidR="00BD01BE" w:rsidRDefault="00BD01BE">
      <w:pPr>
        <w:pStyle w:val="ConsPlusNormal"/>
        <w:jc w:val="both"/>
      </w:pPr>
    </w:p>
    <w:p w:rsidR="00BD01BE" w:rsidRDefault="00BD01BE">
      <w:pPr>
        <w:pStyle w:val="ConsPlusTitle"/>
        <w:jc w:val="center"/>
      </w:pPr>
      <w:bookmarkStart w:id="0" w:name="P34"/>
      <w:bookmarkEnd w:id="0"/>
      <w:r>
        <w:t>ПОЛОЖЕНИЕ</w:t>
      </w:r>
    </w:p>
    <w:p w:rsidR="00BD01BE" w:rsidRDefault="00BD01BE">
      <w:pPr>
        <w:pStyle w:val="ConsPlusTitle"/>
        <w:jc w:val="center"/>
      </w:pPr>
      <w:r>
        <w:t>О КООРДИНАЦИОННОМ СОВЕТЕ ПРИ ГЛАВЕ ЧУВАШСКОЙ РЕСПУБЛИКИ</w:t>
      </w:r>
    </w:p>
    <w:p w:rsidR="00BD01BE" w:rsidRDefault="00BD01BE">
      <w:pPr>
        <w:pStyle w:val="ConsPlusTitle"/>
        <w:jc w:val="center"/>
      </w:pPr>
      <w:r>
        <w:t>ПО ПАТРИОТИЧЕСКОМУ ВОСПИТАНИЮ ГРАЖДАН РОССИЙСКОЙ ФЕДЕРАЦИИ</w:t>
      </w:r>
    </w:p>
    <w:p w:rsidR="00BD01BE" w:rsidRDefault="00BD01B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D01B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1BE" w:rsidRDefault="00BD01B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1BE" w:rsidRDefault="00BD01B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01BE" w:rsidRDefault="00BD01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01BE" w:rsidRDefault="00BD01BE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7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ЧР от 18.04.2019 N 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1BE" w:rsidRDefault="00BD01BE">
            <w:pPr>
              <w:pStyle w:val="ConsPlusNormal"/>
            </w:pPr>
          </w:p>
        </w:tc>
      </w:tr>
    </w:tbl>
    <w:p w:rsidR="00BD01BE" w:rsidRDefault="00BD01BE">
      <w:pPr>
        <w:pStyle w:val="ConsPlusNormal"/>
        <w:jc w:val="both"/>
      </w:pPr>
    </w:p>
    <w:p w:rsidR="00BD01BE" w:rsidRDefault="00BD01BE">
      <w:pPr>
        <w:pStyle w:val="ConsPlusTitle"/>
        <w:jc w:val="center"/>
        <w:outlineLvl w:val="1"/>
      </w:pPr>
      <w:r>
        <w:t>I. Общие положения</w:t>
      </w:r>
    </w:p>
    <w:p w:rsidR="00BD01BE" w:rsidRDefault="00BD01BE">
      <w:pPr>
        <w:pStyle w:val="ConsPlusNormal"/>
        <w:jc w:val="both"/>
      </w:pPr>
    </w:p>
    <w:p w:rsidR="00BD01BE" w:rsidRDefault="00BD01BE">
      <w:pPr>
        <w:pStyle w:val="ConsPlusNormal"/>
        <w:ind w:firstLine="540"/>
        <w:jc w:val="both"/>
      </w:pPr>
      <w:r>
        <w:t xml:space="preserve">1.1. </w:t>
      </w:r>
      <w:proofErr w:type="gramStart"/>
      <w:r>
        <w:t>Координационный совет при Главе Чувашской Республики по патриотическому воспитанию граждан Российской Федерации (далее - Совет) является совещательным и консультативным органом, образованным в целях организации взаимодействия и координации деятельности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общественных объединений и иных организаций (далее - заинтересованные стороны) по вопросам патриотического воспитания граждан Российской Федерации в Чувашской Республике.</w:t>
      </w:r>
      <w:proofErr w:type="gramEnd"/>
    </w:p>
    <w:p w:rsidR="00BD01BE" w:rsidRDefault="00BD01BE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Совет в своей деятельности руководствуется </w:t>
      </w:r>
      <w:hyperlink r:id="rId8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9">
        <w:r>
          <w:rPr>
            <w:color w:val="0000FF"/>
          </w:rPr>
          <w:t>Конституцией</w:t>
        </w:r>
      </w:hyperlink>
      <w:r>
        <w:t xml:space="preserve">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 а также настоящим Положением.</w:t>
      </w:r>
      <w:proofErr w:type="gramEnd"/>
    </w:p>
    <w:p w:rsidR="00BD01BE" w:rsidRDefault="00BD01BE">
      <w:pPr>
        <w:pStyle w:val="ConsPlusNormal"/>
        <w:jc w:val="both"/>
      </w:pPr>
    </w:p>
    <w:p w:rsidR="00BD01BE" w:rsidRDefault="00BD01BE">
      <w:pPr>
        <w:pStyle w:val="ConsPlusTitle"/>
        <w:jc w:val="center"/>
        <w:outlineLvl w:val="1"/>
      </w:pPr>
      <w:r>
        <w:t>II. Основные задачи Совета</w:t>
      </w:r>
    </w:p>
    <w:p w:rsidR="00BD01BE" w:rsidRDefault="00BD01BE">
      <w:pPr>
        <w:pStyle w:val="ConsPlusNormal"/>
        <w:jc w:val="both"/>
      </w:pPr>
    </w:p>
    <w:p w:rsidR="00BD01BE" w:rsidRDefault="00BD01BE">
      <w:pPr>
        <w:pStyle w:val="ConsPlusNormal"/>
        <w:ind w:firstLine="540"/>
        <w:jc w:val="both"/>
      </w:pPr>
      <w:r>
        <w:t>Основными задачами Совета являются:</w:t>
      </w:r>
    </w:p>
    <w:p w:rsidR="00BD01BE" w:rsidRDefault="00BD01BE">
      <w:pPr>
        <w:pStyle w:val="ConsPlusNormal"/>
        <w:spacing w:before="220"/>
        <w:ind w:firstLine="540"/>
        <w:jc w:val="both"/>
      </w:pPr>
      <w:r>
        <w:t>объединение усилий и координация деятельности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общественных объединений и иных организаций по вопросам патриотического воспитания граждан Российской Федерации в Чувашской Республике;</w:t>
      </w:r>
    </w:p>
    <w:p w:rsidR="00BD01BE" w:rsidRDefault="00BD01BE">
      <w:pPr>
        <w:pStyle w:val="ConsPlusNormal"/>
        <w:spacing w:before="220"/>
        <w:ind w:firstLine="540"/>
        <w:jc w:val="both"/>
      </w:pPr>
      <w:r>
        <w:t>подготовка предложений по совершенствованию системы патриотического воспитания граждан Российской Федерации в Чувашской Республике, обеспечивающей формирование у молодежи здорового образа жизни, прочных основ патриотического сознания, чувства верности своему Отечеству, готовности к выполнению воинского долга, активной гражданской позиции;</w:t>
      </w:r>
    </w:p>
    <w:p w:rsidR="00BD01BE" w:rsidRDefault="00BD01BE">
      <w:pPr>
        <w:pStyle w:val="ConsPlusNormal"/>
        <w:spacing w:before="220"/>
        <w:ind w:firstLine="540"/>
        <w:jc w:val="both"/>
      </w:pPr>
      <w:r>
        <w:t>формирование предложений по осуществлению государственной политики, направленной на поддержку защитников Отечества, родственников лиц, погибших (умерших) при защите Отечества, а также на увековечение памяти погибших при защите Отечества, военнослужащих и сотрудников правоохранительных органов, погибших при исполнении воинского и служебного долга.</w:t>
      </w:r>
    </w:p>
    <w:p w:rsidR="00BD01BE" w:rsidRDefault="00BD01BE">
      <w:pPr>
        <w:pStyle w:val="ConsPlusNormal"/>
        <w:jc w:val="both"/>
      </w:pPr>
    </w:p>
    <w:p w:rsidR="00BD01BE" w:rsidRDefault="00BD01BE">
      <w:pPr>
        <w:pStyle w:val="ConsPlusTitle"/>
        <w:jc w:val="center"/>
        <w:outlineLvl w:val="1"/>
      </w:pPr>
      <w:r>
        <w:t>III. Функции Совета</w:t>
      </w:r>
    </w:p>
    <w:p w:rsidR="00BD01BE" w:rsidRDefault="00BD01BE">
      <w:pPr>
        <w:pStyle w:val="ConsPlusNormal"/>
        <w:jc w:val="both"/>
      </w:pPr>
    </w:p>
    <w:p w:rsidR="00BD01BE" w:rsidRDefault="00BD01BE">
      <w:pPr>
        <w:pStyle w:val="ConsPlusNormal"/>
        <w:ind w:firstLine="540"/>
        <w:jc w:val="both"/>
      </w:pPr>
      <w:r>
        <w:t>Функциями Совета являются:</w:t>
      </w:r>
    </w:p>
    <w:p w:rsidR="00BD01BE" w:rsidRDefault="00BD01BE">
      <w:pPr>
        <w:pStyle w:val="ConsPlusNormal"/>
        <w:spacing w:before="220"/>
        <w:ind w:firstLine="540"/>
        <w:jc w:val="both"/>
      </w:pPr>
      <w:r>
        <w:t>выработка мер, направленных:</w:t>
      </w:r>
    </w:p>
    <w:p w:rsidR="00BD01BE" w:rsidRDefault="00BD01BE">
      <w:pPr>
        <w:pStyle w:val="ConsPlusNormal"/>
        <w:spacing w:before="220"/>
        <w:ind w:firstLine="540"/>
        <w:jc w:val="both"/>
      </w:pPr>
      <w:r>
        <w:t>на обеспечение условий для развития поискового движения в Чувашской Республике;</w:t>
      </w:r>
    </w:p>
    <w:p w:rsidR="00BD01BE" w:rsidRDefault="00BD01BE">
      <w:pPr>
        <w:pStyle w:val="ConsPlusNormal"/>
        <w:spacing w:before="220"/>
        <w:ind w:firstLine="540"/>
        <w:jc w:val="both"/>
      </w:pPr>
      <w:r>
        <w:t>на вовлечение заинтересованных общественных объединений и иных организаций, поисковых отрядов и объединений, кадетов в работу по увековечению памяти погибших при защите Отечества и оказанию помощи защитникам Отечества и родственникам лиц, погибших (умерших) при защите Отечества;</w:t>
      </w:r>
    </w:p>
    <w:p w:rsidR="00BD01BE" w:rsidRDefault="00BD01BE">
      <w:pPr>
        <w:pStyle w:val="ConsPlusNormal"/>
        <w:spacing w:before="220"/>
        <w:ind w:firstLine="540"/>
        <w:jc w:val="both"/>
      </w:pPr>
      <w:r>
        <w:lastRenderedPageBreak/>
        <w:t>на оказание поддержки военно-патриотическим клубам и музеям образовательных организаций, расширение охвата молодежи их деятельностью;</w:t>
      </w:r>
    </w:p>
    <w:p w:rsidR="00BD01BE" w:rsidRDefault="00BD01BE">
      <w:pPr>
        <w:pStyle w:val="ConsPlusNormal"/>
        <w:spacing w:before="220"/>
        <w:ind w:firstLine="540"/>
        <w:jc w:val="both"/>
      </w:pPr>
      <w:r>
        <w:t>на вовлечение молодежи в занятия военно-прикладными видами спорта, укрепление их физического здоровья, развитие необходимых морально-психологических качеств, подготовку к службе в Вооруженных Силах Российской Федерации;</w:t>
      </w:r>
    </w:p>
    <w:p w:rsidR="00BD01BE" w:rsidRDefault="00BD01BE">
      <w:pPr>
        <w:pStyle w:val="ConsPlusNormal"/>
        <w:spacing w:before="220"/>
        <w:ind w:firstLine="540"/>
        <w:jc w:val="both"/>
      </w:pPr>
      <w:r>
        <w:t xml:space="preserve">на реализацию основных мероприятий </w:t>
      </w:r>
      <w:hyperlink r:id="rId10">
        <w:r>
          <w:rPr>
            <w:color w:val="0000FF"/>
          </w:rPr>
          <w:t>подпрограммы</w:t>
        </w:r>
      </w:hyperlink>
      <w:r>
        <w:t xml:space="preserve"> "Патриотическое воспитание и допризывная подготовка молодежи Чувашской Республики" государственной программы Чувашской Республики "Развитие образования", утвержденной постановлением Кабинета Министров Чувашской Республики от 20 декабря 2018 г. N 531;</w:t>
      </w:r>
    </w:p>
    <w:p w:rsidR="00BD01BE" w:rsidRDefault="00BD01BE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Указа</w:t>
        </w:r>
      </w:hyperlink>
      <w:r>
        <w:t xml:space="preserve"> Главы ЧР от 18.04.2019 N 49)</w:t>
      </w:r>
    </w:p>
    <w:p w:rsidR="00BD01BE" w:rsidRDefault="00BD01BE">
      <w:pPr>
        <w:pStyle w:val="ConsPlusNormal"/>
        <w:spacing w:before="220"/>
        <w:ind w:firstLine="540"/>
        <w:jc w:val="both"/>
      </w:pPr>
      <w:r>
        <w:t>взаимодействие с социально ориентированными некоммерческими организациями по вопросам реализации мероприятий по патриотическому воспитанию граждан Российской Федерации в Чувашской Республике;</w:t>
      </w:r>
    </w:p>
    <w:p w:rsidR="00BD01BE" w:rsidRDefault="00BD01BE">
      <w:pPr>
        <w:pStyle w:val="ConsPlusNormal"/>
        <w:spacing w:before="220"/>
        <w:ind w:firstLine="540"/>
        <w:jc w:val="both"/>
      </w:pPr>
      <w:r>
        <w:t>участие в проведении военно-мемориальной работы с привлечением участников локальных вооруженных конфликтов, а также культурно-просветительной, творческой, научно-образовательной и издательской деятельности, размещение в средствах массовой информации материалов, раскрывающих подвиг народа в Великой Отечественной войне 1941 - 1945 годов, героическую историю и боевые традиции Вооруженных Сил Российской Федерации, подвиги защитников Отечества, участников контртеррористических операций;</w:t>
      </w:r>
    </w:p>
    <w:p w:rsidR="00BD01BE" w:rsidRDefault="00BD01BE">
      <w:pPr>
        <w:pStyle w:val="ConsPlusNormal"/>
        <w:spacing w:before="220"/>
        <w:ind w:firstLine="540"/>
        <w:jc w:val="both"/>
      </w:pPr>
      <w:r>
        <w:t>разработка и утверждение планов мероприятий по увековечению памяти погибших при защите Отечества, военнослужащих и сотрудников правоохранительных органов, погибших при исполнении воинского и служебного долга;</w:t>
      </w:r>
    </w:p>
    <w:p w:rsidR="00BD01BE" w:rsidRDefault="00BD01BE">
      <w:pPr>
        <w:pStyle w:val="ConsPlusNormal"/>
        <w:spacing w:before="220"/>
        <w:ind w:firstLine="540"/>
        <w:jc w:val="both"/>
      </w:pPr>
      <w:r>
        <w:t>координация работы по реализации общественного проекта Приволжского федерального округа "Герои Отечества" в Чувашской Республике;</w:t>
      </w:r>
    </w:p>
    <w:p w:rsidR="00BD01BE" w:rsidRDefault="00BD01BE">
      <w:pPr>
        <w:pStyle w:val="ConsPlusNormal"/>
        <w:spacing w:before="220"/>
        <w:ind w:firstLine="540"/>
        <w:jc w:val="both"/>
      </w:pPr>
      <w:r>
        <w:t>разработка и внесение полномочному представителю Президента Российской Федерации в Приволжском федеральном округе предложений по вопросам:</w:t>
      </w:r>
    </w:p>
    <w:p w:rsidR="00BD01BE" w:rsidRDefault="00BD01BE">
      <w:pPr>
        <w:pStyle w:val="ConsPlusNormal"/>
        <w:spacing w:before="220"/>
        <w:ind w:firstLine="540"/>
        <w:jc w:val="both"/>
      </w:pPr>
      <w:r>
        <w:t>подготовки и проведения мероприятий, посвященных дням воинской славы и памятным датам России;</w:t>
      </w:r>
    </w:p>
    <w:p w:rsidR="00BD01BE" w:rsidRDefault="00BD01BE">
      <w:pPr>
        <w:pStyle w:val="ConsPlusNormal"/>
        <w:spacing w:before="220"/>
        <w:ind w:firstLine="540"/>
        <w:jc w:val="both"/>
      </w:pPr>
      <w:r>
        <w:t>совершенствования военно-мемориальной работы.</w:t>
      </w:r>
    </w:p>
    <w:p w:rsidR="00BD01BE" w:rsidRDefault="00BD01BE">
      <w:pPr>
        <w:pStyle w:val="ConsPlusNormal"/>
        <w:jc w:val="both"/>
      </w:pPr>
    </w:p>
    <w:p w:rsidR="00BD01BE" w:rsidRDefault="00BD01BE">
      <w:pPr>
        <w:pStyle w:val="ConsPlusTitle"/>
        <w:jc w:val="center"/>
        <w:outlineLvl w:val="1"/>
      </w:pPr>
      <w:r>
        <w:t>IV. Права Совета</w:t>
      </w:r>
    </w:p>
    <w:p w:rsidR="00BD01BE" w:rsidRDefault="00BD01BE">
      <w:pPr>
        <w:pStyle w:val="ConsPlusNormal"/>
        <w:jc w:val="both"/>
      </w:pPr>
    </w:p>
    <w:p w:rsidR="00BD01BE" w:rsidRDefault="00BD01BE">
      <w:pPr>
        <w:pStyle w:val="ConsPlusNormal"/>
        <w:ind w:firstLine="540"/>
        <w:jc w:val="both"/>
      </w:pPr>
      <w:r>
        <w:t>Совет имеет право:</w:t>
      </w:r>
    </w:p>
    <w:p w:rsidR="00BD01BE" w:rsidRDefault="00BD01BE">
      <w:pPr>
        <w:pStyle w:val="ConsPlusNormal"/>
        <w:spacing w:before="220"/>
        <w:ind w:firstLine="540"/>
        <w:jc w:val="both"/>
      </w:pPr>
      <w:r>
        <w:t>запрашивать и получать в установленном порядке у заинтересованных сторон необходимые материалы и информацию по вопросам, отнесенным к компетенции Совета;</w:t>
      </w:r>
    </w:p>
    <w:p w:rsidR="00BD01BE" w:rsidRDefault="00BD01BE">
      <w:pPr>
        <w:pStyle w:val="ConsPlusNormal"/>
        <w:spacing w:before="220"/>
        <w:ind w:firstLine="540"/>
        <w:jc w:val="both"/>
      </w:pPr>
      <w:r>
        <w:t>заслушивать на своих заседаниях представителей заинтересованных сторон по вопросам, отнесенным к компетенции Совета;</w:t>
      </w:r>
    </w:p>
    <w:p w:rsidR="00BD01BE" w:rsidRDefault="00BD01BE">
      <w:pPr>
        <w:pStyle w:val="ConsPlusNormal"/>
        <w:spacing w:before="220"/>
        <w:ind w:firstLine="540"/>
        <w:jc w:val="both"/>
      </w:pPr>
      <w:r>
        <w:t>привлекать в установленном порядке к работе Совета представителей заинтересованных сторон;</w:t>
      </w:r>
    </w:p>
    <w:p w:rsidR="00BD01BE" w:rsidRDefault="00BD01BE">
      <w:pPr>
        <w:pStyle w:val="ConsPlusNormal"/>
        <w:spacing w:before="220"/>
        <w:ind w:firstLine="540"/>
        <w:jc w:val="both"/>
      </w:pPr>
      <w:r>
        <w:t>создавать в установленном порядке рабочие группы по отдельным направлениям деятельности Совета.</w:t>
      </w:r>
    </w:p>
    <w:p w:rsidR="00BD01BE" w:rsidRDefault="00BD01BE">
      <w:pPr>
        <w:pStyle w:val="ConsPlusNormal"/>
        <w:jc w:val="both"/>
      </w:pPr>
    </w:p>
    <w:p w:rsidR="00BD01BE" w:rsidRDefault="00BD01BE">
      <w:pPr>
        <w:pStyle w:val="ConsPlusTitle"/>
        <w:jc w:val="center"/>
        <w:outlineLvl w:val="1"/>
      </w:pPr>
      <w:r>
        <w:t>V. Организация деятельности Совета</w:t>
      </w:r>
    </w:p>
    <w:p w:rsidR="00BD01BE" w:rsidRDefault="00BD01BE">
      <w:pPr>
        <w:pStyle w:val="ConsPlusNormal"/>
        <w:jc w:val="both"/>
      </w:pPr>
    </w:p>
    <w:p w:rsidR="00BD01BE" w:rsidRDefault="00BD01BE">
      <w:pPr>
        <w:pStyle w:val="ConsPlusNormal"/>
        <w:ind w:firstLine="540"/>
        <w:jc w:val="both"/>
      </w:pPr>
      <w:r>
        <w:t>5.1. Состав Совета утверждается распоряжением Главы Чувашской Республики. Совет образуется в составе двух сопредседателей, секретаря и членов Совета, которые принимают участие в его работе на общественных началах.</w:t>
      </w:r>
    </w:p>
    <w:p w:rsidR="00BD01BE" w:rsidRDefault="00BD01BE">
      <w:pPr>
        <w:pStyle w:val="ConsPlusNormal"/>
        <w:spacing w:before="220"/>
        <w:ind w:firstLine="540"/>
        <w:jc w:val="both"/>
      </w:pPr>
      <w:r>
        <w:t>5.2. Сопредседатели Совета по согласованию между собой:</w:t>
      </w:r>
    </w:p>
    <w:p w:rsidR="00BD01BE" w:rsidRDefault="00BD01BE">
      <w:pPr>
        <w:pStyle w:val="ConsPlusNormal"/>
        <w:spacing w:before="220"/>
        <w:ind w:firstLine="540"/>
        <w:jc w:val="both"/>
      </w:pPr>
      <w:r>
        <w:t>осуществляют руководство деятельностью Совета, определяют председательствующего на заседании Совета;</w:t>
      </w:r>
    </w:p>
    <w:p w:rsidR="00BD01BE" w:rsidRDefault="00BD01BE">
      <w:pPr>
        <w:pStyle w:val="ConsPlusNormal"/>
        <w:spacing w:before="220"/>
        <w:ind w:firstLine="540"/>
        <w:jc w:val="both"/>
      </w:pPr>
      <w:r>
        <w:t>определяют и утверждают повестку заседания Совета;</w:t>
      </w:r>
    </w:p>
    <w:p w:rsidR="00BD01BE" w:rsidRDefault="00BD01BE">
      <w:pPr>
        <w:pStyle w:val="ConsPlusNormal"/>
        <w:spacing w:before="220"/>
        <w:ind w:firstLine="540"/>
        <w:jc w:val="both"/>
      </w:pPr>
      <w:r>
        <w:t>определяют дату, время и место проведения заседания Совета;</w:t>
      </w:r>
    </w:p>
    <w:p w:rsidR="00BD01BE" w:rsidRDefault="00BD01BE">
      <w:pPr>
        <w:pStyle w:val="ConsPlusNormal"/>
        <w:spacing w:before="220"/>
        <w:ind w:firstLine="540"/>
        <w:jc w:val="both"/>
      </w:pPr>
      <w:r>
        <w:t>ведут заседания Совета;</w:t>
      </w:r>
    </w:p>
    <w:p w:rsidR="00BD01BE" w:rsidRDefault="00BD01BE">
      <w:pPr>
        <w:pStyle w:val="ConsPlusNormal"/>
        <w:spacing w:before="220"/>
        <w:ind w:firstLine="540"/>
        <w:jc w:val="both"/>
      </w:pPr>
      <w:r>
        <w:t>распределяют обязанности между членами Совета и дают им отдельные поручения по вопросам, отнесенным к компетенции Совета;</w:t>
      </w:r>
    </w:p>
    <w:p w:rsidR="00BD01BE" w:rsidRDefault="00BD01BE">
      <w:pPr>
        <w:pStyle w:val="ConsPlusNormal"/>
        <w:spacing w:before="220"/>
        <w:ind w:firstLine="540"/>
        <w:jc w:val="both"/>
      </w:pPr>
      <w:r>
        <w:t>рассматривают вопросы, связанные с реализацией решений Совета;</w:t>
      </w:r>
    </w:p>
    <w:p w:rsidR="00BD01BE" w:rsidRDefault="00BD01BE">
      <w:pPr>
        <w:pStyle w:val="ConsPlusNormal"/>
        <w:spacing w:before="220"/>
        <w:ind w:firstLine="540"/>
        <w:jc w:val="both"/>
      </w:pPr>
      <w:r>
        <w:t>осуществляют иные полномочия по обеспечению деятельности Совета.</w:t>
      </w:r>
    </w:p>
    <w:p w:rsidR="00BD01BE" w:rsidRDefault="00BD01BE">
      <w:pPr>
        <w:pStyle w:val="ConsPlusNormal"/>
        <w:spacing w:before="220"/>
        <w:ind w:firstLine="540"/>
        <w:jc w:val="both"/>
      </w:pPr>
      <w:r>
        <w:t xml:space="preserve">5.3. Секретарь Совета организует проведение заседаний Совета, осуществляет подготовку материалов, извещает членов Совета и приглашенных на заседание Совета лиц о дате, времени и месте проведения заседания Совета не </w:t>
      </w:r>
      <w:proofErr w:type="gramStart"/>
      <w:r>
        <w:t>позднее</w:t>
      </w:r>
      <w:proofErr w:type="gramEnd"/>
      <w:r>
        <w:t xml:space="preserve"> чем за три рабочих дня до дня проведения заседания Совета.</w:t>
      </w:r>
    </w:p>
    <w:p w:rsidR="00BD01BE" w:rsidRDefault="00BD01BE">
      <w:pPr>
        <w:pStyle w:val="ConsPlusNormal"/>
        <w:spacing w:before="220"/>
        <w:ind w:firstLine="540"/>
        <w:jc w:val="both"/>
      </w:pPr>
      <w:r>
        <w:t>5.4. Заседания Совета проводятся по мере необходимости, но не реже одного раза в полугодие.</w:t>
      </w:r>
    </w:p>
    <w:p w:rsidR="00BD01BE" w:rsidRDefault="00BD01BE">
      <w:pPr>
        <w:pStyle w:val="ConsPlusNormal"/>
        <w:spacing w:before="220"/>
        <w:ind w:firstLine="540"/>
        <w:jc w:val="both"/>
      </w:pPr>
      <w:r>
        <w:t>5.5. Заседание Совета правомочно, если на нем присутствуют не менее половины членов Совета.</w:t>
      </w:r>
    </w:p>
    <w:p w:rsidR="00BD01BE" w:rsidRDefault="00BD01BE">
      <w:pPr>
        <w:pStyle w:val="ConsPlusNormal"/>
        <w:spacing w:before="220"/>
        <w:ind w:firstLine="540"/>
        <w:jc w:val="both"/>
      </w:pPr>
      <w:r>
        <w:t>5.6. Решения Совета принимаются большинством голосов присутствующих на заседании членов Совета путем открытого голосования. В случае равенства голосов решающим является голос председательствующего на заседании Совета.</w:t>
      </w:r>
    </w:p>
    <w:p w:rsidR="00BD01BE" w:rsidRDefault="00BD01BE">
      <w:pPr>
        <w:pStyle w:val="ConsPlusNormal"/>
        <w:spacing w:before="220"/>
        <w:ind w:firstLine="540"/>
        <w:jc w:val="both"/>
      </w:pPr>
      <w:r>
        <w:t>5.7. Решения, принятые Советом, в течение пяти рабочих дней со дня проведения заседания Совета оформляются протоколом, который подписывается председательствующим на заседании Совета.</w:t>
      </w:r>
    </w:p>
    <w:p w:rsidR="00BD01BE" w:rsidRDefault="00BD01BE">
      <w:pPr>
        <w:pStyle w:val="ConsPlusNormal"/>
        <w:spacing w:before="220"/>
        <w:ind w:firstLine="540"/>
        <w:jc w:val="both"/>
      </w:pPr>
      <w:r>
        <w:t>5.8. Решения, принятые Советом, носят рекомендательный характер.</w:t>
      </w:r>
    </w:p>
    <w:p w:rsidR="00BD01BE" w:rsidRDefault="00BD01BE">
      <w:pPr>
        <w:pStyle w:val="ConsPlusNormal"/>
        <w:spacing w:before="220"/>
        <w:ind w:firstLine="540"/>
        <w:jc w:val="both"/>
      </w:pPr>
      <w:r>
        <w:t>5.9. Для реализации решений Совета могут издаваться указы и распоряжения Главы Чувашской Республики, даваться поручения Главы Чувашской Республики.</w:t>
      </w:r>
    </w:p>
    <w:p w:rsidR="00BD01BE" w:rsidRDefault="00BD01BE">
      <w:pPr>
        <w:pStyle w:val="ConsPlusNormal"/>
        <w:spacing w:before="220"/>
        <w:ind w:firstLine="540"/>
        <w:jc w:val="both"/>
      </w:pPr>
      <w:r>
        <w:t>5.10. Организационно-техническое обеспечение деятельности Совета осуществляет Министерство образования и молодежной политики Чувашской Республики.</w:t>
      </w:r>
    </w:p>
    <w:p w:rsidR="00BD01BE" w:rsidRDefault="00BD01BE">
      <w:pPr>
        <w:pStyle w:val="ConsPlusNormal"/>
        <w:jc w:val="both"/>
      </w:pPr>
    </w:p>
    <w:p w:rsidR="00BD01BE" w:rsidRDefault="00BD01BE">
      <w:pPr>
        <w:pStyle w:val="ConsPlusNormal"/>
        <w:jc w:val="both"/>
      </w:pPr>
    </w:p>
    <w:p w:rsidR="00BD01BE" w:rsidRDefault="00BD01B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3FE4" w:rsidRDefault="00BD01BE">
      <w:bookmarkStart w:id="1" w:name="_GoBack"/>
      <w:bookmarkEnd w:id="1"/>
    </w:p>
    <w:sectPr w:rsidR="00A23FE4" w:rsidSect="007F1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BE"/>
    <w:rsid w:val="001A347E"/>
    <w:rsid w:val="00260FFD"/>
    <w:rsid w:val="00B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1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01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01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1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01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01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D0961624710B29095C0BBB1808E16FE90E991DA366B8E701563746A10AC434C68C4B0643ACAFD3022657O8kE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D0961624710B29095C15B60E64BF6BE30DC015A931E7B70A523F14F60A9871908541561EE8A4CC0026558DA4154D33FFFB813ED623C14C7241AE98OFk2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D0961624710B29095C15B60E64BF6BE30DC015A931E7B70A523F14F60A9871908541561EE8A4CC0026558DA4154D33FFFB813ED623C14C7241AE98OFk2O" TargetMode="External"/><Relationship Id="rId11" Type="http://schemas.openxmlformats.org/officeDocument/2006/relationships/hyperlink" Target="consultantplus://offline/ref=4AD0961624710B29095C15B60E64BF6BE30DC015A931E7B70A523F14F60A9871908541561EE8A4CC0026558DA4154D33FFFB813ED623C14C7241AE98OFk2O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4AD0961624710B29095C15B60E64BF6BE30DC015A931E5B208533F14F60A9871908541561EE8A4CC0221538CA6154D33FFFB813ED623C14C7241AE98OFk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D0961624710B29095C15B60E64BF6BE30DC015A930E6B50F543F14F60A9871908541560CE8FCC001224B8DA5001B62B9OAk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Консультант</cp:lastModifiedBy>
  <cp:revision>1</cp:revision>
  <dcterms:created xsi:type="dcterms:W3CDTF">2023-06-14T14:36:00Z</dcterms:created>
  <dcterms:modified xsi:type="dcterms:W3CDTF">2023-06-14T14:36:00Z</dcterms:modified>
</cp:coreProperties>
</file>