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П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риложение№ 1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к приказу Министерства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транспорта и дорожного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хозяйства Чувашской Республики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от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28 мая 2024 г.</w:t>
      </w:r>
      <w:r>
        <w:rPr>
          <w:rFonts w:eastAsia="PT Astra Serif"/>
          <w:sz w:val="24"/>
          <w:szCs w:val="24"/>
          <w:lang w:eastAsia="zh-CN"/>
        </w:rPr>
        <w:t xml:space="preserve">    №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01-03/223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6"/>
        <w:gridCol w:w="1366"/>
        <w:gridCol w:w="1601"/>
        <w:gridCol w:w="5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4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п. 6.1.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Форма заявки на участие в конкурсе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5709" w:type="dxa"/>
            <w:vAlign w:val="center"/>
            <w:textDirection w:val="lrTb"/>
            <w:noWrap w:val="false"/>
          </w:tcPr>
          <w:p>
            <w:pPr>
              <w:ind w:left="0" w:right="0" w:firstLine="317"/>
              <w:jc w:val="both"/>
              <w:spacing w:after="198"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262626"/>
                <w:sz w:val="26"/>
              </w:rPr>
              <w:t xml:space="preserve">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сайте «Народный контроль» в информационно-телекоммуникационной сети «Интер</w:t>
            </w:r>
            <w:r>
              <w:rPr>
                <w:rFonts w:ascii="PT Serif" w:hAnsi="PT Serif" w:eastAsia="PT Serif" w:cs="PT Serif"/>
                <w:color w:val="262626"/>
                <w:sz w:val="26"/>
              </w:rPr>
              <w:t xml:space="preserve">нет» в разделе «Перевозки» (</w:t>
            </w:r>
            <w:hyperlink r:id="rId8" w:tooltip="https://nk.cap.ru/transportation/fork" w:history="1">
              <w:r>
                <w:rPr>
                  <w:rStyle w:val="812"/>
                  <w:rFonts w:ascii="PT Serif" w:hAnsi="PT Serif" w:eastAsia="PT Serif" w:cs="PT Serif"/>
                  <w:color w:val="4d6bbc"/>
                  <w:sz w:val="26"/>
                  <w:u w:val="single"/>
                </w:rPr>
                <w:t xml:space="preserve">https://nk.cap.ru/transportation/fork</w:t>
              </w:r>
            </w:hyperlink>
            <w:r>
              <w:rPr>
                <w:rFonts w:ascii="PT Serif" w:hAnsi="PT Serif" w:eastAsia="PT Serif" w:cs="PT Serif"/>
                <w:color w:val="262626"/>
                <w:sz w:val="26"/>
              </w:rPr>
              <w:t xml:space="preserve">). В связи с технической неисправностью регистрация на сайте «Народный контроль» по вкладке вверху страницы сайта недоступна. Регистрация на сайте «Народный контроль» осуществляется по вкладке «Войти» внизу страницы сайта. Для входа необходимо указать логи</w:t>
            </w:r>
            <w:r>
              <w:rPr>
                <w:rFonts w:ascii="PT Serif" w:hAnsi="PT Serif" w:eastAsia="PT Serif" w:cs="PT Serif"/>
                <w:color w:val="262626"/>
                <w:sz w:val="26"/>
              </w:rPr>
              <w:t xml:space="preserve">н: nk_trans и пароль: Trans-21.</w:t>
            </w:r>
            <w:r/>
          </w:p>
          <w:p>
            <w:pPr>
              <w:ind w:left="0" w:right="0" w:firstLine="317"/>
              <w:jc w:val="both"/>
              <w:spacing w:after="198"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  <w:br/>
            </w:r>
            <w:r/>
          </w:p>
          <w:p>
            <w:pPr>
              <w:ind w:left="0" w:right="0" w:firstLine="317"/>
              <w:jc w:val="both"/>
              <w:spacing w:after="198"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</w:rPr>
              <w:t xml:space="preserve"> 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Дата и время поступления заявки определяется согласно сведениям электронной регистрации даты и времени подачи заявок.</w:t>
            </w:r>
            <w:r/>
          </w:p>
          <w:p>
            <w:pPr>
              <w:ind w:left="0" w:right="0" w:firstLine="317"/>
              <w:jc w:val="both"/>
              <w:spacing w:after="198"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Заявитель подает заявку на участие в открытом конкурсе в письменной форме в запечатанном конверте по форме, установленной настоящей конкурсной документацией (Приложение № 2 к конкурсной документации). Заявка с прилагаемыми к ней документами подается в запе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чатанном конверте с пометкой «Заявка на открытый конкурс», с указанием на конверте наименования Заявителя, места нахождения (жительства) Заявителя и номера лота. В случае если Заявитель предполагает принять участие в открытом конкурсе по нескольким лотам, 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он представляет отдельные Заявки по каждому лоту. Заявитель вправе подать только одну заявку в отношении одного лота. В случае установления факта подачи одним заявителем двух и (или) более заявок в отношении одного лота при условии, что поданные ранее этим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 заявителем заявки в отношении данного лота не отозваны, все заявки этого заявителя в отношении данного лота конкурсной комиссией не рассматриваются. Заявка должна быть подписана Заявителем, скреплена его подписью и печатью (при наличии) либо только подпис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ью, в случае представления документов индивидуальным предпринимателем или участником договора простого товарищества. Заявка и прилагаемые к ней документы вместе с описью должны быть пронумерованы, прошиты и скреплены подписью и печатью (при наличии) юридич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  <w:r/>
          </w:p>
          <w:p>
            <w:pPr>
              <w:ind w:left="0" w:right="0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к приказу Министерства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транспорта и дорожного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хозяйства Чувашской Республики</w:t>
      </w: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от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28 мая 2024 г.</w:t>
      </w:r>
      <w:r>
        <w:rPr>
          <w:rFonts w:eastAsia="PT Astra Serif"/>
          <w:sz w:val="24"/>
          <w:szCs w:val="24"/>
          <w:lang w:eastAsia="zh-CN"/>
        </w:rPr>
        <w:t xml:space="preserve">    №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01-03/223</w:t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lef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4"/>
        <w:gridCol w:w="1628"/>
        <w:gridCol w:w="1895"/>
        <w:gridCol w:w="5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  <w:t xml:space="preserve">п. 2.5.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  <w:t xml:space="preserve">Срок подачи заявок на участие в конкурсе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5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line="280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color w:val="262626"/>
                <w:sz w:val="26"/>
              </w:rPr>
              <w:t xml:space="preserve">Заявки на участие в открытом конкурсе представляются в рабочие дни с 9 ч 00 мин до 12 ч 00 мин и с 13 ч 00 мин до 16 ч 00 мин, с 29 мая по 18 июня 2024 года.</w:t>
            </w:r>
            <w:r/>
          </w:p>
          <w:p>
            <w:pPr>
              <w:ind w:left="0" w:right="0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</w:rPr>
        <w:t xml:space="preserve">к приказу Министерства</w:t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</w:rPr>
        <w:t xml:space="preserve">транспорта и дорожного</w:t>
      </w:r>
      <w:r/>
    </w:p>
    <w:p>
      <w:pPr>
        <w:contextualSpacing w:val="0"/>
        <w:ind w:left="0" w:right="0" w:firstLine="709"/>
        <w:jc w:val="right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</w:rPr>
        <w:t xml:space="preserve">хозяйства Чувашской Республики</w:t>
      </w:r>
      <w:r/>
    </w:p>
    <w:p>
      <w:pPr>
        <w:contextualSpacing w:val="0"/>
        <w:ind w:left="0" w:right="0" w:firstLine="709"/>
        <w:jc w:val="right"/>
        <w:spacing w:before="0" w:after="0" w:line="240" w:lineRule="auto"/>
        <w:rPr>
          <w:rFonts w:ascii="PT Serif" w:hAnsi="PT Serif" w:eastAsia="PT Serif" w:cs="PT Serif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от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28 мая 2024 г.</w:t>
      </w:r>
      <w:r>
        <w:rPr>
          <w:rFonts w:eastAsia="PT Astra Serif"/>
          <w:sz w:val="24"/>
          <w:szCs w:val="24"/>
          <w:lang w:eastAsia="zh-CN"/>
        </w:rPr>
        <w:t xml:space="preserve">    № </w:t>
      </w:r>
      <w:r>
        <w:rPr>
          <w:rFonts w:eastAsia="PT Astra Serif"/>
          <w:sz w:val="24"/>
          <w:szCs w:val="24"/>
          <w:u w:val="single"/>
          <w:lang w:eastAsia="zh-CN"/>
        </w:rPr>
        <w:t xml:space="preserve">01-03/223</w:t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  <w:r>
        <w:rPr>
          <w:rFonts w:ascii="PT Serif" w:hAnsi="PT Serif" w:eastAsia="PT Serif" w:cs="PT Serif"/>
          <w:color w:val="000000"/>
          <w:sz w:val="26"/>
          <w:szCs w:val="26"/>
          <w14:ligatures w14:val="none"/>
        </w:rPr>
      </w:r>
    </w:p>
    <w:p>
      <w:pPr>
        <w:contextualSpacing w:val="0"/>
        <w:ind w:left="0" w:right="0" w:firstLine="709"/>
        <w:jc w:val="right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000000"/>
          <w:sz w:val="26"/>
        </w:rPr>
      </w:r>
      <w:r/>
    </w:p>
    <w:p>
      <w:pPr>
        <w:ind w:left="0" w:right="0" w:firstLine="0"/>
        <w:jc w:val="lef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2"/>
        <w:gridCol w:w="1603"/>
        <w:gridCol w:w="1955"/>
        <w:gridCol w:w="52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6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п. 2.7.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28" w:type="dxa"/>
              <w:right w:w="0" w:type="dxa"/>
              <w:bottom w:w="28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Дата, время и место вскрытия конвертов с заявками на участие в конкурсе </w:t>
            </w:r>
            <w:r/>
          </w:p>
          <w:p>
            <w:pPr>
              <w:ind w:left="0" w:right="0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Дата и место рассмотрения заявок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52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color w:val="000000"/>
                <w:sz w:val="26"/>
              </w:rPr>
              <w:t xml:space="preserve">Вскрытие конвертов с заявками на участие в конкурсе будет происходить 19июня2024 г. в 10 ч 00 мин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 (по московскому времени) по адресу: 428004,</w:t>
              <w:br/>
              <w:t xml:space="preserve">  г. Чебоксары, пл. Республики, д. 2, каб. 311.</w:t>
            </w:r>
            <w:r/>
          </w:p>
          <w:p>
            <w:pPr>
              <w:ind w:left="0" w:right="0" w:firstLine="34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color w:val="000000"/>
                <w:sz w:val="26"/>
              </w:rPr>
              <w:t xml:space="preserve">Рассмотрение заявок и подведение итогов открытого конкурса осуществляется конкурсной комиссией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 </w:t>
            </w:r>
            <w:r>
              <w:rPr>
                <w:rFonts w:ascii="PT Serif" w:hAnsi="PT Serif" w:eastAsia="PT Serif" w:cs="PT Serif"/>
                <w:b/>
                <w:color w:val="000000"/>
                <w:sz w:val="26"/>
              </w:rPr>
              <w:t xml:space="preserve">1июля2024 г.</w:t>
            </w:r>
            <w:r>
              <w:rPr>
                <w:rFonts w:ascii="PT Serif" w:hAnsi="PT Serif" w:eastAsia="PT Serif" w:cs="PT Serif"/>
                <w:color w:val="262626"/>
                <w:sz w:val="26"/>
              </w:rPr>
              <w:t xml:space="preserve"> </w:t>
            </w:r>
            <w:r>
              <w:rPr>
                <w:rFonts w:ascii="PT Serif" w:hAnsi="PT Serif" w:eastAsia="PT Serif" w:cs="PT Serif"/>
                <w:color w:val="000000"/>
                <w:sz w:val="26"/>
              </w:rPr>
              <w:t xml:space="preserve">в Министерстве транспорта и дорожного хозяйства Чувашской Республики по адресу: г. Чебоксары, площадь Республики, д. 2, каб. 311. </w:t>
            </w:r>
            <w:r/>
          </w:p>
        </w:tc>
      </w:tr>
    </w:tbl>
    <w:p>
      <w:pPr>
        <w:ind w:left="0" w:right="0" w:firstLine="709"/>
        <w:jc w:val="right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Serif">
    <w:panose1 w:val="020A0603040505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k.cap.ru/transportation/for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2024-05-29T05:50:38Z</dcterms:modified>
</cp:coreProperties>
</file>