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>Сов</w:t>
      </w:r>
      <w:r w:rsidRPr="00C00390">
        <w:rPr>
          <w:b/>
          <w:i/>
          <w:iCs/>
          <w:sz w:val="28"/>
          <w:szCs w:val="28"/>
        </w:rPr>
        <w:t>е</w:t>
      </w:r>
      <w:r w:rsidRPr="00C00390">
        <w:rPr>
          <w:b/>
          <w:i/>
          <w:iCs/>
          <w:sz w:val="28"/>
          <w:szCs w:val="28"/>
        </w:rPr>
        <w:t xml:space="preserve">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bookmarkStart w:id="0" w:name="_GoBack"/>
      <w:bookmarkEnd w:id="0"/>
      <w:r>
        <w:rPr>
          <w:b/>
          <w:i/>
          <w:iCs/>
          <w:sz w:val="28"/>
          <w:szCs w:val="28"/>
        </w:rPr>
        <w:t>по с</w:t>
      </w:r>
      <w:r>
        <w:rPr>
          <w:b/>
          <w:i/>
          <w:iCs/>
          <w:sz w:val="28"/>
          <w:szCs w:val="28"/>
        </w:rPr>
        <w:t>о</w:t>
      </w:r>
      <w:r>
        <w:rPr>
          <w:b/>
          <w:i/>
          <w:iCs/>
          <w:sz w:val="28"/>
          <w:szCs w:val="28"/>
        </w:rPr>
        <w:t>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36CFD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436CFD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D729F6" w:rsidRDefault="00DD5DA9" w:rsidP="00436CFD">
      <w:pPr>
        <w:widowControl w:val="0"/>
        <w:spacing w:line="223" w:lineRule="auto"/>
        <w:jc w:val="center"/>
        <w:rPr>
          <w:b/>
          <w:bCs/>
          <w:sz w:val="27"/>
          <w:szCs w:val="27"/>
        </w:rPr>
      </w:pPr>
      <w:r w:rsidRPr="00D729F6">
        <w:rPr>
          <w:b/>
          <w:bCs/>
          <w:sz w:val="27"/>
          <w:szCs w:val="27"/>
        </w:rPr>
        <w:t>ЮРИДИЧЕСКОЕ ЗАКЛЮЧЕНИЕ</w:t>
      </w:r>
    </w:p>
    <w:p w:rsidR="00DD5DA9" w:rsidRPr="00D729F6" w:rsidRDefault="00DD5DA9" w:rsidP="00436CFD">
      <w:pPr>
        <w:spacing w:line="223" w:lineRule="auto"/>
        <w:jc w:val="center"/>
        <w:rPr>
          <w:rFonts w:eastAsia="Times New Roman"/>
          <w:b/>
          <w:color w:val="000000"/>
          <w:sz w:val="27"/>
          <w:szCs w:val="27"/>
          <w:lang w:eastAsia="ar-SA"/>
        </w:rPr>
      </w:pPr>
      <w:r w:rsidRPr="00D729F6">
        <w:rPr>
          <w:b/>
          <w:bCs/>
          <w:sz w:val="27"/>
          <w:szCs w:val="27"/>
        </w:rPr>
        <w:t xml:space="preserve">на проект закона Чувашской Республики </w:t>
      </w:r>
      <w:r w:rsidR="004F7FD4" w:rsidRPr="00D729F6">
        <w:rPr>
          <w:b/>
          <w:bCs/>
          <w:sz w:val="27"/>
          <w:szCs w:val="27"/>
        </w:rPr>
        <w:t>№ 2</w:t>
      </w:r>
      <w:r w:rsidR="00D725DC" w:rsidRPr="00D729F6">
        <w:rPr>
          <w:b/>
          <w:bCs/>
          <w:sz w:val="27"/>
          <w:szCs w:val="27"/>
        </w:rPr>
        <w:t>47</w:t>
      </w:r>
      <w:r w:rsidR="004F7FD4" w:rsidRPr="00D729F6">
        <w:rPr>
          <w:b/>
          <w:bCs/>
          <w:sz w:val="27"/>
          <w:szCs w:val="27"/>
        </w:rPr>
        <w:t>-7</w:t>
      </w:r>
      <w:r w:rsidR="00711E19" w:rsidRPr="00D729F6">
        <w:rPr>
          <w:b/>
          <w:bCs/>
          <w:sz w:val="27"/>
          <w:szCs w:val="27"/>
        </w:rPr>
        <w:br/>
        <w:t xml:space="preserve">"О </w:t>
      </w:r>
      <w:r w:rsidR="00D725DC" w:rsidRPr="00D729F6">
        <w:rPr>
          <w:b/>
          <w:bCs/>
          <w:sz w:val="27"/>
          <w:szCs w:val="27"/>
        </w:rPr>
        <w:t xml:space="preserve">внесении изменения в статью 7 Закона Чувашской Республики </w:t>
      </w:r>
      <w:r w:rsidR="00D725DC" w:rsidRPr="00D729F6">
        <w:rPr>
          <w:b/>
          <w:bCs/>
          <w:sz w:val="27"/>
          <w:szCs w:val="27"/>
        </w:rPr>
        <w:br/>
        <w:t xml:space="preserve">"О комиссиях по делам несовершеннолетних и защите их прав </w:t>
      </w:r>
      <w:r w:rsidR="00D725DC" w:rsidRPr="00D729F6">
        <w:rPr>
          <w:b/>
          <w:bCs/>
          <w:sz w:val="27"/>
          <w:szCs w:val="27"/>
        </w:rPr>
        <w:br/>
        <w:t>в Чувашской Республике</w:t>
      </w:r>
      <w:r w:rsidR="00711E19" w:rsidRPr="00D729F6">
        <w:rPr>
          <w:b/>
          <w:bCs/>
          <w:sz w:val="27"/>
          <w:szCs w:val="27"/>
        </w:rPr>
        <w:t>"</w:t>
      </w:r>
    </w:p>
    <w:p w:rsidR="00DD5DA9" w:rsidRPr="00436CFD" w:rsidRDefault="00DD5DA9" w:rsidP="00A00C41">
      <w:pPr>
        <w:spacing w:line="312" w:lineRule="auto"/>
        <w:jc w:val="center"/>
        <w:rPr>
          <w:spacing w:val="-4"/>
          <w:sz w:val="26"/>
          <w:szCs w:val="26"/>
        </w:rPr>
      </w:pPr>
    </w:p>
    <w:p w:rsidR="00954864" w:rsidRPr="00262011" w:rsidRDefault="00DD5DA9" w:rsidP="00A00C41">
      <w:pPr>
        <w:spacing w:line="312" w:lineRule="auto"/>
        <w:ind w:firstLine="720"/>
        <w:jc w:val="both"/>
        <w:rPr>
          <w:noProof/>
          <w:spacing w:val="-6"/>
          <w:sz w:val="27"/>
          <w:szCs w:val="27"/>
        </w:rPr>
      </w:pPr>
      <w:proofErr w:type="gramStart"/>
      <w:r w:rsidRPr="00262011">
        <w:rPr>
          <w:noProof/>
          <w:spacing w:val="-6"/>
          <w:sz w:val="27"/>
          <w:szCs w:val="27"/>
        </w:rPr>
        <w:t>Проект</w:t>
      </w:r>
      <w:r w:rsidR="00D729F6" w:rsidRPr="00262011">
        <w:rPr>
          <w:noProof/>
          <w:spacing w:val="-6"/>
          <w:sz w:val="27"/>
          <w:szCs w:val="27"/>
        </w:rPr>
        <w:t>ом</w:t>
      </w:r>
      <w:r w:rsidRPr="00262011">
        <w:rPr>
          <w:noProof/>
          <w:spacing w:val="-6"/>
          <w:sz w:val="27"/>
          <w:szCs w:val="27"/>
        </w:rPr>
        <w:t xml:space="preserve"> закона </w:t>
      </w:r>
      <w:r w:rsidR="003B6B62" w:rsidRPr="00262011">
        <w:rPr>
          <w:noProof/>
          <w:spacing w:val="-6"/>
          <w:sz w:val="27"/>
          <w:szCs w:val="27"/>
        </w:rPr>
        <w:t xml:space="preserve">Чувашской Республики </w:t>
      </w:r>
      <w:r w:rsidR="004F7FD4" w:rsidRPr="00262011">
        <w:rPr>
          <w:noProof/>
          <w:spacing w:val="-6"/>
          <w:sz w:val="27"/>
          <w:szCs w:val="27"/>
        </w:rPr>
        <w:t>№ 2</w:t>
      </w:r>
      <w:r w:rsidR="00D725DC" w:rsidRPr="00262011">
        <w:rPr>
          <w:noProof/>
          <w:spacing w:val="-6"/>
          <w:sz w:val="27"/>
          <w:szCs w:val="27"/>
        </w:rPr>
        <w:t>47</w:t>
      </w:r>
      <w:r w:rsidR="004F7FD4" w:rsidRPr="00262011">
        <w:rPr>
          <w:noProof/>
          <w:spacing w:val="-6"/>
          <w:sz w:val="27"/>
          <w:szCs w:val="27"/>
        </w:rPr>
        <w:t xml:space="preserve">-7 </w:t>
      </w:r>
      <w:r w:rsidR="00D725DC" w:rsidRPr="00262011">
        <w:rPr>
          <w:noProof/>
          <w:spacing w:val="-6"/>
          <w:sz w:val="27"/>
          <w:szCs w:val="27"/>
        </w:rPr>
        <w:t>"О внесении изменения в статью 7 Закона Чувашской Республики "О комиссиях по делам несовершеннолетних и защите их прав в Чувашской Республике"</w:t>
      </w:r>
      <w:r w:rsidRPr="00262011">
        <w:rPr>
          <w:noProof/>
          <w:spacing w:val="-6"/>
          <w:sz w:val="27"/>
          <w:szCs w:val="27"/>
        </w:rPr>
        <w:t xml:space="preserve"> (далее – проект закона)</w:t>
      </w:r>
      <w:r w:rsidR="008061E3" w:rsidRPr="00262011">
        <w:rPr>
          <w:noProof/>
          <w:spacing w:val="-6"/>
          <w:sz w:val="27"/>
          <w:szCs w:val="27"/>
        </w:rPr>
        <w:t xml:space="preserve"> </w:t>
      </w:r>
      <w:r w:rsidR="00D729F6" w:rsidRPr="00262011">
        <w:rPr>
          <w:noProof/>
          <w:spacing w:val="-6"/>
          <w:sz w:val="27"/>
          <w:szCs w:val="27"/>
        </w:rPr>
        <w:t xml:space="preserve">расширяются полномочия </w:t>
      </w:r>
      <w:r w:rsidR="00262011" w:rsidRPr="00262011">
        <w:rPr>
          <w:noProof/>
          <w:spacing w:val="-6"/>
          <w:sz w:val="27"/>
          <w:szCs w:val="27"/>
        </w:rPr>
        <w:t>комисси</w:t>
      </w:r>
      <w:r w:rsidR="000576A2">
        <w:rPr>
          <w:noProof/>
          <w:spacing w:val="-6"/>
          <w:sz w:val="27"/>
          <w:szCs w:val="27"/>
        </w:rPr>
        <w:t>й</w:t>
      </w:r>
      <w:r w:rsidR="00262011" w:rsidRPr="00262011">
        <w:rPr>
          <w:noProof/>
          <w:spacing w:val="-6"/>
          <w:sz w:val="27"/>
          <w:szCs w:val="27"/>
        </w:rPr>
        <w:t xml:space="preserve"> по делам несовершеннолетних и защите их прав в муниципальных округах и городских округах </w:t>
      </w:r>
      <w:r w:rsidR="00D729F6" w:rsidRPr="00262011">
        <w:rPr>
          <w:noProof/>
          <w:spacing w:val="-6"/>
          <w:sz w:val="27"/>
          <w:szCs w:val="27"/>
        </w:rPr>
        <w:t>в части координации проведения органами и учреждениями системы профилактики безнадзорности и правонарушений несовершеннолетних индивидуальной профилактической</w:t>
      </w:r>
      <w:proofErr w:type="gramEnd"/>
      <w:r w:rsidR="00D729F6" w:rsidRPr="00262011">
        <w:rPr>
          <w:noProof/>
          <w:spacing w:val="-6"/>
          <w:sz w:val="27"/>
          <w:szCs w:val="27"/>
        </w:rPr>
        <w:t xml:space="preserve"> работы в отношении семей, в которых несовершеннолетние проживают с лицами, имеющими судимость за совершение особо тяжких преступлений против жизни, здоровья, половой свободы личности либо за совершение преступлений против половой неприкосновенности несовершеннолетних.</w:t>
      </w:r>
    </w:p>
    <w:p w:rsidR="007F0B5D" w:rsidRPr="00262011" w:rsidRDefault="008061E3" w:rsidP="00A00C41">
      <w:pPr>
        <w:spacing w:line="312" w:lineRule="auto"/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 xml:space="preserve">Проект закона </w:t>
      </w:r>
      <w:r w:rsidR="00DD5DA9" w:rsidRPr="00262011">
        <w:rPr>
          <w:noProof/>
          <w:spacing w:val="-6"/>
          <w:sz w:val="27"/>
          <w:szCs w:val="27"/>
        </w:rPr>
        <w:t>соответствует Конституции Российской Федерации, федеральным законам, Конституции Чувашской Республики</w:t>
      </w:r>
      <w:r w:rsidRPr="00262011">
        <w:rPr>
          <w:noProof/>
          <w:spacing w:val="-6"/>
          <w:sz w:val="27"/>
          <w:szCs w:val="27"/>
        </w:rPr>
        <w:t xml:space="preserve"> и законам </w:t>
      </w:r>
      <w:r w:rsidR="00234E58" w:rsidRPr="00262011">
        <w:rPr>
          <w:noProof/>
          <w:spacing w:val="-6"/>
          <w:sz w:val="27"/>
          <w:szCs w:val="27"/>
        </w:rPr>
        <w:t>Чувашской Республики.</w:t>
      </w:r>
      <w:r w:rsidRPr="00262011">
        <w:rPr>
          <w:noProof/>
          <w:spacing w:val="-6"/>
          <w:sz w:val="27"/>
          <w:szCs w:val="27"/>
        </w:rPr>
        <w:t xml:space="preserve"> </w:t>
      </w:r>
      <w:r w:rsidR="00954864" w:rsidRPr="00262011">
        <w:rPr>
          <w:noProof/>
          <w:spacing w:val="-6"/>
          <w:sz w:val="27"/>
          <w:szCs w:val="27"/>
        </w:rPr>
        <w:t>Противоречий между структурными единицами проекта закона не выявлено.</w:t>
      </w:r>
    </w:p>
    <w:p w:rsidR="00954864" w:rsidRPr="00262011" w:rsidRDefault="00954864" w:rsidP="00A00C41">
      <w:pPr>
        <w:spacing w:line="312" w:lineRule="auto"/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>При проведении антикоррупционной экспертизы проекта закона коррупциогенные факторы не выявлены.</w:t>
      </w:r>
    </w:p>
    <w:p w:rsidR="00DD5DA9" w:rsidRPr="00262011" w:rsidRDefault="00DD5DA9" w:rsidP="00A00C41">
      <w:pPr>
        <w:spacing w:line="312" w:lineRule="auto"/>
        <w:ind w:firstLine="720"/>
        <w:jc w:val="both"/>
        <w:rPr>
          <w:spacing w:val="-6"/>
          <w:sz w:val="27"/>
          <w:szCs w:val="27"/>
        </w:rPr>
      </w:pPr>
      <w:proofErr w:type="gramStart"/>
      <w:r w:rsidRPr="00262011">
        <w:rPr>
          <w:noProof/>
          <w:spacing w:val="-6"/>
          <w:sz w:val="27"/>
          <w:szCs w:val="27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436CFD" w:rsidRDefault="00DD5DA9" w:rsidP="00176D4A">
      <w:pPr>
        <w:spacing w:line="235" w:lineRule="auto"/>
        <w:ind w:firstLine="720"/>
        <w:jc w:val="both"/>
        <w:rPr>
          <w:sz w:val="26"/>
          <w:szCs w:val="26"/>
        </w:rPr>
      </w:pPr>
    </w:p>
    <w:p w:rsidR="00235E4D" w:rsidRPr="00436CFD" w:rsidRDefault="00235E4D" w:rsidP="00DD5DA9">
      <w:pPr>
        <w:spacing w:line="235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436CFD" w:rsidTr="00DD5DA9">
        <w:tc>
          <w:tcPr>
            <w:tcW w:w="4153" w:type="dxa"/>
          </w:tcPr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Начальник Государственно-правового управления</w:t>
            </w:r>
          </w:p>
          <w:p w:rsidR="002B3794" w:rsidRPr="00436CFD" w:rsidRDefault="002B3794" w:rsidP="00436CFD">
            <w:pPr>
              <w:spacing w:line="223" w:lineRule="auto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Аппарата Государственного</w:t>
            </w:r>
          </w:p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436CFD" w:rsidRDefault="002B3794" w:rsidP="00436CFD">
            <w:pPr>
              <w:spacing w:line="223" w:lineRule="auto"/>
              <w:rPr>
                <w:iCs/>
                <w:sz w:val="26"/>
                <w:szCs w:val="26"/>
              </w:rPr>
            </w:pPr>
          </w:p>
        </w:tc>
        <w:tc>
          <w:tcPr>
            <w:tcW w:w="3716" w:type="dxa"/>
          </w:tcPr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jc w:val="right"/>
              <w:rPr>
                <w:bCs/>
                <w:sz w:val="26"/>
                <w:szCs w:val="26"/>
              </w:rPr>
            </w:pPr>
            <w:r w:rsidRPr="00436CFD">
              <w:rPr>
                <w:bCs/>
                <w:sz w:val="26"/>
                <w:szCs w:val="26"/>
              </w:rPr>
              <w:t>Л.Г. Ксенофонтова</w:t>
            </w:r>
          </w:p>
        </w:tc>
      </w:tr>
    </w:tbl>
    <w:p w:rsidR="00D725DC" w:rsidRDefault="00D725DC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Pr="00D729F6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FE2FC8" w:rsidRPr="00436CFD" w:rsidRDefault="00951500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Т.А. Костенко</w:t>
      </w:r>
    </w:p>
    <w:p w:rsidR="00101211" w:rsidRPr="00436CFD" w:rsidRDefault="00FE2FC8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8(352) 642164, доб.1019</w:t>
      </w:r>
    </w:p>
    <w:sectPr w:rsidR="00101211" w:rsidRPr="00436CFD" w:rsidSect="009B3D81">
      <w:headerReference w:type="even" r:id="rId8"/>
      <w:headerReference w:type="default" r:id="rId9"/>
      <w:footerReference w:type="first" r:id="rId10"/>
      <w:pgSz w:w="11906" w:h="16838"/>
      <w:pgMar w:top="1418" w:right="794" w:bottom="284" w:left="156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CFD" w:rsidRDefault="00436CFD">
      <w:r>
        <w:separator/>
      </w:r>
    </w:p>
  </w:endnote>
  <w:endnote w:type="continuationSeparator" w:id="0">
    <w:p w:rsidR="00436CFD" w:rsidRDefault="00436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FD" w:rsidRDefault="00436CFD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CFD" w:rsidRDefault="00436CFD">
      <w:r>
        <w:separator/>
      </w:r>
    </w:p>
  </w:footnote>
  <w:footnote w:type="continuationSeparator" w:id="0">
    <w:p w:rsidR="00436CFD" w:rsidRDefault="00436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FD" w:rsidRDefault="00436CF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36CFD" w:rsidRDefault="00436CF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FD" w:rsidRDefault="00436CF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829E5">
      <w:rPr>
        <w:rStyle w:val="a4"/>
        <w:noProof/>
      </w:rPr>
      <w:t>2</w:t>
    </w:r>
    <w:r>
      <w:rPr>
        <w:rStyle w:val="a4"/>
      </w:rPr>
      <w:fldChar w:fldCharType="end"/>
    </w:r>
  </w:p>
  <w:p w:rsidR="00436CFD" w:rsidRDefault="00436C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101211"/>
    <w:rsid w:val="0011754F"/>
    <w:rsid w:val="00161F3A"/>
    <w:rsid w:val="00176D4A"/>
    <w:rsid w:val="001F0356"/>
    <w:rsid w:val="00234E58"/>
    <w:rsid w:val="00235E4D"/>
    <w:rsid w:val="00257C19"/>
    <w:rsid w:val="00262011"/>
    <w:rsid w:val="002645AE"/>
    <w:rsid w:val="002B3794"/>
    <w:rsid w:val="003B6B62"/>
    <w:rsid w:val="00436CFD"/>
    <w:rsid w:val="004F4599"/>
    <w:rsid w:val="004F7FD4"/>
    <w:rsid w:val="006A69BB"/>
    <w:rsid w:val="00711E19"/>
    <w:rsid w:val="007F0B5D"/>
    <w:rsid w:val="008061E3"/>
    <w:rsid w:val="00835B41"/>
    <w:rsid w:val="008C172C"/>
    <w:rsid w:val="00951500"/>
    <w:rsid w:val="0095159A"/>
    <w:rsid w:val="00954864"/>
    <w:rsid w:val="00966C0B"/>
    <w:rsid w:val="009B3D81"/>
    <w:rsid w:val="00A00C41"/>
    <w:rsid w:val="00A30600"/>
    <w:rsid w:val="00AA1998"/>
    <w:rsid w:val="00B11258"/>
    <w:rsid w:val="00B64839"/>
    <w:rsid w:val="00BC54BB"/>
    <w:rsid w:val="00C00390"/>
    <w:rsid w:val="00C72989"/>
    <w:rsid w:val="00C829E5"/>
    <w:rsid w:val="00D725DC"/>
    <w:rsid w:val="00D729F6"/>
    <w:rsid w:val="00D90D62"/>
    <w:rsid w:val="00DD5DA9"/>
    <w:rsid w:val="00E35AB2"/>
    <w:rsid w:val="00E85B4E"/>
    <w:rsid w:val="00E97C0F"/>
    <w:rsid w:val="00EA055B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A8A5F-2C85-4AE5-BEA8-F97514C05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197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8</cp:revision>
  <cp:lastPrinted>2024-01-19T12:51:00Z</cp:lastPrinted>
  <dcterms:created xsi:type="dcterms:W3CDTF">2024-01-17T14:36:00Z</dcterms:created>
  <dcterms:modified xsi:type="dcterms:W3CDTF">2024-01-19T12:54:00Z</dcterms:modified>
</cp:coreProperties>
</file>