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ED" w:rsidRDefault="006E48ED" w:rsidP="006E48ED"/>
    <w:p w:rsidR="006E48ED" w:rsidRDefault="006E48ED" w:rsidP="006E48ED">
      <w:pPr>
        <w:jc w:val="right"/>
        <w:rPr>
          <w:sz w:val="24"/>
          <w:szCs w:val="24"/>
        </w:rPr>
      </w:pPr>
      <w:r w:rsidRPr="00EC2FC0">
        <w:rPr>
          <w:sz w:val="24"/>
          <w:szCs w:val="24"/>
        </w:rPr>
        <w:t>Приложение 1</w:t>
      </w:r>
    </w:p>
    <w:p w:rsidR="006E48ED" w:rsidRPr="00EC2FC0" w:rsidRDefault="006E48ED" w:rsidP="006E48ED">
      <w:pPr>
        <w:jc w:val="right"/>
        <w:rPr>
          <w:sz w:val="24"/>
          <w:szCs w:val="24"/>
        </w:rPr>
      </w:pPr>
    </w:p>
    <w:p w:rsidR="006E48ED" w:rsidRPr="005C29A6" w:rsidRDefault="006E48ED" w:rsidP="006E48ED">
      <w:pPr>
        <w:pStyle w:val="1"/>
        <w:jc w:val="center"/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Аликовского </w:t>
      </w:r>
      <w:r w:rsidRPr="00C2491E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>2024</w:t>
      </w:r>
      <w:r w:rsidRPr="005C29A6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95"/>
        <w:gridCol w:w="2126"/>
        <w:gridCol w:w="2448"/>
      </w:tblGrid>
      <w:tr w:rsidR="006E48ED" w:rsidRPr="00164A73" w:rsidTr="003A63C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Pr="00C2491E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Pr="00C2491E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Св</w:t>
            </w:r>
            <w:r>
              <w:rPr>
                <w:rFonts w:ascii="Times New Roman" w:hAnsi="Times New Roman" w:cs="Times New Roman"/>
              </w:rPr>
              <w:t>едения о выполнении соответствую</w:t>
            </w:r>
            <w:r w:rsidRPr="00164A73">
              <w:rPr>
                <w:rFonts w:ascii="Times New Roman" w:hAnsi="Times New Roman" w:cs="Times New Roman"/>
              </w:rPr>
              <w:t>щего мероприятия</w:t>
            </w:r>
            <w:hyperlink r:id="rId4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5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6E48ED" w:rsidRPr="00164A73" w:rsidTr="003A63C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6E48ED" w:rsidRPr="00164A73" w:rsidTr="003A63C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48401C" w:rsidRDefault="006E48ED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48401C">
              <w:rPr>
                <w:rFonts w:ascii="Times New Roman" w:hAnsi="Times New Roman"/>
              </w:rPr>
              <w:t>Муниципальная программа Аликовского муниципального округа «Обеспечение граждан доступным и комфортным жильем»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48401C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48401C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48ED" w:rsidRPr="00164A73" w:rsidTr="003A63C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48401C" w:rsidRDefault="006E48ED" w:rsidP="003A63CF">
            <w:pPr>
              <w:tabs>
                <w:tab w:val="left" w:pos="980"/>
              </w:tabs>
              <w:jc w:val="center"/>
              <w:rPr>
                <w:b/>
                <w:spacing w:val="1"/>
                <w:sz w:val="24"/>
                <w:szCs w:val="24"/>
              </w:rPr>
            </w:pPr>
            <w:r w:rsidRPr="0048401C">
              <w:rPr>
                <w:sz w:val="24"/>
                <w:szCs w:val="24"/>
              </w:rPr>
              <w:t>Подпрограмма 1</w:t>
            </w:r>
            <w:r w:rsidRPr="0048401C">
              <w:rPr>
                <w:spacing w:val="1"/>
                <w:sz w:val="24"/>
                <w:szCs w:val="24"/>
              </w:rPr>
              <w:t xml:space="preserve"> «Муниципальная поддержка строительства жилья»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48401C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48ED" w:rsidRPr="00164A73" w:rsidTr="003A63C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48401C" w:rsidRDefault="006E48ED" w:rsidP="003A63CF">
            <w:pPr>
              <w:pStyle w:val="a5"/>
              <w:jc w:val="both"/>
              <w:rPr>
                <w:rFonts w:ascii="Times New Roman" w:hAnsi="Times New Roman"/>
              </w:rPr>
            </w:pPr>
            <w:r w:rsidRPr="0048401C">
              <w:rPr>
                <w:rFonts w:ascii="Times New Roman" w:hAnsi="Times New Roman"/>
              </w:rPr>
              <w:t>Основное мероприятие 1</w:t>
            </w:r>
            <w:r w:rsidRPr="00DB0E43">
              <w:rPr>
                <w:rFonts w:ascii="Times New Roman" w:hAnsi="Times New Roman"/>
              </w:rPr>
              <w:t>«Обеспечение граждан доступным жильем»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48401C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Default="006E48ED" w:rsidP="003A63CF">
            <w:pPr>
              <w:ind w:firstLine="720"/>
              <w:jc w:val="both"/>
              <w:rPr>
                <w:sz w:val="24"/>
                <w:szCs w:val="24"/>
              </w:rPr>
            </w:pPr>
            <w:r w:rsidRPr="001F5103">
              <w:rPr>
                <w:sz w:val="24"/>
                <w:szCs w:val="24"/>
              </w:rPr>
              <w:t xml:space="preserve">Все запланированные мероприятия подпрограмм в основном выполнены. По вводу жилья </w:t>
            </w:r>
            <w:r>
              <w:rPr>
                <w:sz w:val="24"/>
                <w:szCs w:val="24"/>
              </w:rPr>
              <w:t xml:space="preserve">показатель не достигнут, </w:t>
            </w:r>
            <w:r w:rsidRPr="001F5103">
              <w:rPr>
                <w:sz w:val="24"/>
                <w:szCs w:val="24"/>
              </w:rPr>
              <w:t>введено в эксплуатацию за счет всех источников финансирования 4410 кв. м. общей площади жилья</w:t>
            </w:r>
            <w:r>
              <w:rPr>
                <w:sz w:val="24"/>
                <w:szCs w:val="24"/>
              </w:rPr>
              <w:t>.</w:t>
            </w:r>
            <w:r w:rsidRPr="001F5103">
              <w:rPr>
                <w:sz w:val="24"/>
                <w:szCs w:val="24"/>
              </w:rPr>
              <w:t xml:space="preserve"> </w:t>
            </w:r>
          </w:p>
          <w:p w:rsidR="006E48ED" w:rsidRPr="00101627" w:rsidRDefault="006E48ED" w:rsidP="003A6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рамках </w:t>
            </w:r>
            <w:r w:rsidRPr="00101627">
              <w:rPr>
                <w:rFonts w:eastAsia="Calibri"/>
                <w:sz w:val="24"/>
                <w:szCs w:val="24"/>
              </w:rPr>
              <w:t>мероприятия по о</w:t>
            </w:r>
            <w:r w:rsidRPr="00101627">
              <w:rPr>
                <w:sz w:val="24"/>
                <w:szCs w:val="24"/>
              </w:rPr>
              <w:t>беспечению жильем молодых семей в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 xml:space="preserve"> г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>о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>ду получили безвозмездные социальные выплаты на приобретение (строител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>ь</w:t>
            </w:r>
            <w:r w:rsidRPr="00101627">
              <w:rPr>
                <w:rFonts w:eastAsia="Calibri"/>
                <w:sz w:val="24"/>
                <w:szCs w:val="24"/>
                <w:lang w:eastAsia="zh-CN"/>
              </w:rPr>
              <w:t>ство) жилья и улучшили жилищные условия</w:t>
            </w:r>
            <w:r w:rsidRPr="00101627">
              <w:rPr>
                <w:sz w:val="24"/>
                <w:szCs w:val="24"/>
              </w:rPr>
              <w:t xml:space="preserve"> 4 молодые семьи</w:t>
            </w:r>
          </w:p>
        </w:tc>
      </w:tr>
      <w:tr w:rsidR="006E48ED" w:rsidRPr="00164A73" w:rsidTr="003A63C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48401C" w:rsidRDefault="006E48ED" w:rsidP="003A63CF">
            <w:pPr>
              <w:jc w:val="center"/>
              <w:rPr>
                <w:rFonts w:eastAsia="Calibri"/>
                <w:sz w:val="24"/>
                <w:szCs w:val="24"/>
              </w:rPr>
            </w:pPr>
            <w:r w:rsidRPr="0048401C">
              <w:rPr>
                <w:sz w:val="24"/>
                <w:szCs w:val="24"/>
              </w:rPr>
              <w:t xml:space="preserve">Подпрограмма 2 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</w:t>
            </w:r>
            <w:r w:rsidRPr="0048401C">
              <w:rPr>
                <w:sz w:val="24"/>
                <w:szCs w:val="24"/>
              </w:rPr>
              <w:lastRenderedPageBreak/>
              <w:t>обеспечению жилыми помещениями и проведению ремонта жилых помещений, собственниками которых являются указанные лица»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48401C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48401C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48ED" w:rsidRPr="00164A73" w:rsidTr="003A63CF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164A73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ED" w:rsidRPr="00DB0E43" w:rsidRDefault="006E48ED" w:rsidP="003A63CF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DB0E43">
              <w:rPr>
                <w:rFonts w:ascii="Times New Roman" w:hAnsi="Times New Roman"/>
              </w:rPr>
              <w:t>«Предоставление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48401C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D" w:rsidRPr="00576859" w:rsidRDefault="006E48ED" w:rsidP="003A63CF">
            <w:pPr>
              <w:pStyle w:val="a4"/>
              <w:rPr>
                <w:rFonts w:ascii="Times New Roman" w:hAnsi="Times New Roman" w:cs="Times New Roman"/>
              </w:rPr>
            </w:pPr>
            <w:r w:rsidRPr="00576859">
              <w:rPr>
                <w:rFonts w:ascii="Times New Roman" w:hAnsi="Times New Roman" w:cs="Times New Roman"/>
              </w:rPr>
              <w:t xml:space="preserve">2 детям-сиротам </w:t>
            </w:r>
          </w:p>
          <w:p w:rsidR="006E48ED" w:rsidRPr="00576859" w:rsidRDefault="006E48ED" w:rsidP="003A63CF">
            <w:pPr>
              <w:spacing w:line="0" w:lineRule="atLeast"/>
              <w:jc w:val="both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576859">
              <w:rPr>
                <w:sz w:val="24"/>
                <w:szCs w:val="24"/>
              </w:rPr>
              <w:t>предоставлено жилые помещения специализированного жилищного фонда по договорам найма специализированных жилых помещений</w:t>
            </w:r>
            <w:r>
              <w:rPr>
                <w:sz w:val="24"/>
                <w:szCs w:val="24"/>
              </w:rPr>
              <w:t>.</w:t>
            </w:r>
          </w:p>
          <w:p w:rsidR="006E48ED" w:rsidRPr="0046341A" w:rsidRDefault="006E48ED" w:rsidP="003A63CF">
            <w:pPr>
              <w:spacing w:line="0" w:lineRule="atLeast"/>
              <w:jc w:val="both"/>
              <w:outlineLvl w:val="4"/>
              <w:rPr>
                <w:b/>
                <w:bCs/>
                <w:color w:val="000000"/>
                <w:sz w:val="24"/>
                <w:szCs w:val="24"/>
              </w:rPr>
            </w:pPr>
            <w:r w:rsidRPr="0046341A">
              <w:rPr>
                <w:bCs/>
                <w:color w:val="000000"/>
                <w:sz w:val="24"/>
                <w:szCs w:val="24"/>
              </w:rPr>
              <w:t>Предоставлено 6</w:t>
            </w:r>
            <w:r w:rsidRPr="005768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6859">
              <w:rPr>
                <w:bCs/>
                <w:color w:val="000000"/>
                <w:sz w:val="24"/>
                <w:szCs w:val="24"/>
              </w:rPr>
              <w:t>жилищны</w:t>
            </w:r>
            <w:r>
              <w:rPr>
                <w:bCs/>
                <w:color w:val="000000"/>
                <w:sz w:val="24"/>
                <w:szCs w:val="24"/>
              </w:rPr>
              <w:t>е сертификаты</w:t>
            </w:r>
            <w:r w:rsidRPr="00576859">
              <w:rPr>
                <w:bCs/>
                <w:color w:val="000000"/>
                <w:sz w:val="24"/>
                <w:szCs w:val="24"/>
              </w:rPr>
              <w:t xml:space="preserve"> детям-сиротам и детям, оставшимся без попечения родителей, лицам из их </w:t>
            </w:r>
            <w:proofErr w:type="gramStart"/>
            <w:r w:rsidRPr="00576859">
              <w:rPr>
                <w:bCs/>
                <w:color w:val="000000"/>
                <w:sz w:val="24"/>
                <w:szCs w:val="24"/>
              </w:rPr>
              <w:t xml:space="preserve">числа  </w:t>
            </w:r>
            <w:r w:rsidRPr="00576859">
              <w:rPr>
                <w:sz w:val="24"/>
                <w:szCs w:val="24"/>
              </w:rPr>
              <w:t>социальной</w:t>
            </w:r>
            <w:proofErr w:type="gramEnd"/>
            <w:r w:rsidRPr="00576859">
              <w:rPr>
                <w:sz w:val="24"/>
                <w:szCs w:val="24"/>
              </w:rPr>
              <w:t xml:space="preserve"> выплаты на приобретение в собственность жилого помещения на территории Чувашской Республики, в том числе на условиях участия в долевом строительстве многоквартирных домов. </w:t>
            </w:r>
          </w:p>
        </w:tc>
      </w:tr>
    </w:tbl>
    <w:p w:rsidR="006E48ED" w:rsidRPr="00C2491E" w:rsidRDefault="006E48ED" w:rsidP="006E48ED">
      <w:pPr>
        <w:jc w:val="both"/>
        <w:rPr>
          <w:sz w:val="24"/>
          <w:szCs w:val="24"/>
        </w:rPr>
      </w:pPr>
    </w:p>
    <w:p w:rsidR="006E48ED" w:rsidRPr="00C2491E" w:rsidRDefault="006E48ED" w:rsidP="006E48ED">
      <w:pPr>
        <w:pStyle w:val="a6"/>
        <w:jc w:val="both"/>
        <w:rPr>
          <w:rFonts w:ascii="Times New Roman" w:hAnsi="Times New Roman" w:cs="Times New Roman"/>
        </w:rPr>
      </w:pPr>
      <w:r w:rsidRPr="00C2491E">
        <w:rPr>
          <w:rFonts w:ascii="Times New Roman" w:hAnsi="Times New Roman" w:cs="Times New Roman"/>
        </w:rPr>
        <w:t xml:space="preserve"> </w:t>
      </w:r>
      <w:bookmarkStart w:id="0" w:name="sub_6666"/>
      <w:r w:rsidRPr="00C2491E">
        <w:rPr>
          <w:rFonts w:ascii="Times New Roman" w:hAnsi="Times New Roman" w:cs="Times New Roman"/>
        </w:rPr>
        <w:t>* Указываются значения "выполнено", "не выполнено", "частично выполнено".</w:t>
      </w:r>
    </w:p>
    <w:p w:rsidR="006E48ED" w:rsidRPr="00164A73" w:rsidRDefault="006E48ED" w:rsidP="006E48ED">
      <w:pPr>
        <w:jc w:val="both"/>
        <w:rPr>
          <w:sz w:val="24"/>
          <w:szCs w:val="24"/>
        </w:rPr>
      </w:pPr>
      <w:bookmarkStart w:id="1" w:name="sub_7777"/>
      <w:bookmarkEnd w:id="0"/>
      <w:r w:rsidRPr="00164A73">
        <w:rPr>
          <w:sz w:val="24"/>
          <w:szCs w:val="24"/>
        </w:rPr>
        <w:t>** Представляется краткая информация о проделанной работе и о достижении (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) установленных целевых показателей (индикаторов) муниципальной программы Аликовского </w:t>
      </w:r>
      <w:r w:rsidRPr="00C2491E">
        <w:rPr>
          <w:sz w:val="24"/>
          <w:szCs w:val="24"/>
        </w:rPr>
        <w:t xml:space="preserve">муниципального округа </w:t>
      </w:r>
      <w:r w:rsidRPr="00164A73">
        <w:rPr>
          <w:sz w:val="24"/>
          <w:szCs w:val="24"/>
        </w:rPr>
        <w:t xml:space="preserve">(подпрограммы муниципальной программы Аликовского </w:t>
      </w:r>
      <w:r w:rsidRPr="00C2491E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 xml:space="preserve">). В случае </w:t>
      </w:r>
      <w:proofErr w:type="spellStart"/>
      <w:r w:rsidRPr="00164A73">
        <w:rPr>
          <w:sz w:val="24"/>
          <w:szCs w:val="24"/>
        </w:rPr>
        <w:t>недостижении</w:t>
      </w:r>
      <w:proofErr w:type="spellEnd"/>
      <w:r w:rsidRPr="00164A73">
        <w:rPr>
          <w:sz w:val="24"/>
          <w:szCs w:val="24"/>
        </w:rPr>
        <w:t xml:space="preserve"> установленных целевых показателей (индикаторов) муниципальной программы Аликовского </w:t>
      </w:r>
      <w:r w:rsidRPr="00C2491E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 xml:space="preserve"> (подпрограммы муниципальной программы Аликовского </w:t>
      </w:r>
      <w:r w:rsidRPr="00C2491E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 xml:space="preserve">) представляются пояснения причин </w:t>
      </w:r>
      <w:proofErr w:type="spellStart"/>
      <w:r w:rsidRPr="00164A73">
        <w:rPr>
          <w:sz w:val="24"/>
          <w:szCs w:val="24"/>
        </w:rPr>
        <w:t>недостижения</w:t>
      </w:r>
      <w:proofErr w:type="spellEnd"/>
      <w:r w:rsidRPr="00164A73">
        <w:rPr>
          <w:sz w:val="24"/>
          <w:szCs w:val="24"/>
        </w:rPr>
        <w:t>.</w:t>
      </w:r>
    </w:p>
    <w:p w:rsidR="000B6F1F" w:rsidRDefault="000B6F1F">
      <w:bookmarkStart w:id="2" w:name="_GoBack"/>
      <w:bookmarkEnd w:id="1"/>
      <w:bookmarkEnd w:id="2"/>
    </w:p>
    <w:sectPr w:rsidR="000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ED"/>
    <w:rsid w:val="000B6F1F"/>
    <w:rsid w:val="006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217A4-2063-4F22-BB5A-41E7341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48E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48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6E48E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E48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E48E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6E48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2024-04-02T06:46:00Z</dcterms:created>
  <dcterms:modified xsi:type="dcterms:W3CDTF">2024-04-02T06:47:00Z</dcterms:modified>
</cp:coreProperties>
</file>