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284A99">
                              <w:rPr>
                                <w:rFonts w:ascii="Times New Roman" w:eastAsia="Times New Roman" w:hAnsi="Times New Roman" w:cs="Times New Roman"/>
                                <w:sz w:val="24"/>
                                <w:szCs w:val="24"/>
                                <w:u w:val="single"/>
                                <w:lang w:eastAsia="ru-RU"/>
                              </w:rPr>
                              <w:t>6</w:t>
                            </w:r>
                            <w:r w:rsidR="00D16931">
                              <w:rPr>
                                <w:rFonts w:ascii="Times New Roman" w:eastAsia="Times New Roman" w:hAnsi="Times New Roman" w:cs="Times New Roman"/>
                                <w:sz w:val="24"/>
                                <w:szCs w:val="24"/>
                                <w:u w:val="single"/>
                                <w:lang w:eastAsia="ru-RU"/>
                              </w:rPr>
                              <w:t>6</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284A99">
                        <w:rPr>
                          <w:rFonts w:ascii="Times New Roman" w:eastAsia="Times New Roman" w:hAnsi="Times New Roman" w:cs="Times New Roman"/>
                          <w:sz w:val="24"/>
                          <w:szCs w:val="24"/>
                          <w:u w:val="single"/>
                          <w:lang w:eastAsia="ru-RU"/>
                        </w:rPr>
                        <w:t>6</w:t>
                      </w:r>
                      <w:r w:rsidR="00D16931">
                        <w:rPr>
                          <w:rFonts w:ascii="Times New Roman" w:eastAsia="Times New Roman" w:hAnsi="Times New Roman" w:cs="Times New Roman"/>
                          <w:sz w:val="24"/>
                          <w:szCs w:val="24"/>
                          <w:u w:val="single"/>
                          <w:lang w:eastAsia="ru-RU"/>
                        </w:rPr>
                        <w:t>6</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284A99">
                              <w:rPr>
                                <w:rFonts w:ascii="Times New Roman" w:eastAsia="Times New Roman" w:hAnsi="Times New Roman" w:cs="Times New Roman"/>
                                <w:sz w:val="24"/>
                                <w:szCs w:val="20"/>
                                <w:u w:val="single"/>
                                <w:lang w:eastAsia="ru-RU"/>
                              </w:rPr>
                              <w:t>6</w:t>
                            </w:r>
                            <w:r w:rsidR="00D16931">
                              <w:rPr>
                                <w:rFonts w:ascii="Times New Roman" w:eastAsia="Times New Roman" w:hAnsi="Times New Roman" w:cs="Times New Roman"/>
                                <w:sz w:val="24"/>
                                <w:szCs w:val="20"/>
                                <w:u w:val="single"/>
                                <w:lang w:eastAsia="ru-RU"/>
                              </w:rPr>
                              <w:t>6</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284A99">
                        <w:rPr>
                          <w:rFonts w:ascii="Times New Roman" w:eastAsia="Times New Roman" w:hAnsi="Times New Roman" w:cs="Times New Roman"/>
                          <w:sz w:val="24"/>
                          <w:szCs w:val="20"/>
                          <w:u w:val="single"/>
                          <w:lang w:eastAsia="ru-RU"/>
                        </w:rPr>
                        <w:t>6</w:t>
                      </w:r>
                      <w:r w:rsidR="00D16931">
                        <w:rPr>
                          <w:rFonts w:ascii="Times New Roman" w:eastAsia="Times New Roman" w:hAnsi="Times New Roman" w:cs="Times New Roman"/>
                          <w:sz w:val="24"/>
                          <w:szCs w:val="20"/>
                          <w:u w:val="single"/>
                          <w:lang w:eastAsia="ru-RU"/>
                        </w:rPr>
                        <w:t>6</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E03742" w:rsidRPr="00A51167" w:rsidRDefault="00E03742" w:rsidP="00D16931">
      <w:pPr>
        <w:pStyle w:val="Default"/>
        <w:tabs>
          <w:tab w:val="left" w:pos="4536"/>
        </w:tabs>
        <w:ind w:firstLine="709"/>
        <w:jc w:val="both"/>
      </w:pPr>
    </w:p>
    <w:p w:rsidR="00D16931" w:rsidRPr="00D16931" w:rsidRDefault="00D16931" w:rsidP="00D16931">
      <w:pPr>
        <w:pStyle w:val="1"/>
        <w:spacing w:before="0" w:after="0" w:line="240" w:lineRule="auto"/>
        <w:ind w:right="4962"/>
        <w:jc w:val="both"/>
        <w:rPr>
          <w:rFonts w:cs="Times New Roman"/>
          <w:b w:val="0"/>
          <w:color w:val="000000" w:themeColor="text1"/>
          <w:sz w:val="24"/>
          <w:szCs w:val="24"/>
        </w:rPr>
      </w:pPr>
      <w:hyperlink r:id="rId10" w:history="1">
        <w:r w:rsidRPr="00D16931">
          <w:rPr>
            <w:rStyle w:val="ab"/>
            <w:rFonts w:cs="Times New Roman"/>
            <w:b w:val="0"/>
            <w:bCs w:val="0"/>
            <w:color w:val="000000" w:themeColor="text1"/>
            <w:sz w:val="24"/>
            <w:szCs w:val="24"/>
            <w:u w:val="none"/>
          </w:rPr>
          <w:t>Об</w:t>
        </w:r>
        <w:r>
          <w:rPr>
            <w:rStyle w:val="ab"/>
            <w:rFonts w:cs="Times New Roman"/>
            <w:b w:val="0"/>
            <w:bCs w:val="0"/>
            <w:color w:val="000000" w:themeColor="text1"/>
            <w:sz w:val="24"/>
            <w:szCs w:val="24"/>
            <w:u w:val="none"/>
          </w:rPr>
          <w:t xml:space="preserve"> утверждении фон</w:t>
        </w:r>
        <w:bookmarkStart w:id="0" w:name="_GoBack"/>
        <w:bookmarkEnd w:id="0"/>
        <w:r>
          <w:rPr>
            <w:rStyle w:val="ab"/>
            <w:rFonts w:cs="Times New Roman"/>
            <w:b w:val="0"/>
            <w:bCs w:val="0"/>
            <w:color w:val="000000" w:themeColor="text1"/>
            <w:sz w:val="24"/>
            <w:szCs w:val="24"/>
            <w:u w:val="none"/>
          </w:rPr>
          <w:t xml:space="preserve">да оплаты труда </w:t>
        </w:r>
        <w:r w:rsidRPr="00D16931">
          <w:rPr>
            <w:rStyle w:val="ab"/>
            <w:rFonts w:cs="Times New Roman"/>
            <w:b w:val="0"/>
            <w:bCs w:val="0"/>
            <w:color w:val="000000" w:themeColor="text1"/>
            <w:sz w:val="24"/>
            <w:szCs w:val="24"/>
            <w:u w:val="none"/>
          </w:rPr>
          <w:t>работников муниципальных учреждений Урмарского муниципального округа на 2024 год и на плановый период 2025 и 2026 годов</w:t>
        </w:r>
      </w:hyperlink>
    </w:p>
    <w:p w:rsidR="00D16931" w:rsidRPr="00D16931" w:rsidRDefault="00D16931" w:rsidP="00D16931">
      <w:pPr>
        <w:spacing w:after="0" w:line="240" w:lineRule="auto"/>
        <w:rPr>
          <w:rFonts w:ascii="Times New Roman" w:hAnsi="Times New Roman" w:cs="Times New Roman"/>
          <w:color w:val="000000" w:themeColor="text1"/>
          <w:sz w:val="24"/>
          <w:szCs w:val="24"/>
          <w:lang w:val="x-none"/>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ind w:firstLine="709"/>
        <w:jc w:val="both"/>
        <w:rPr>
          <w:rFonts w:ascii="Times New Roman" w:hAnsi="Times New Roman" w:cs="Times New Roman"/>
          <w:color w:val="000000" w:themeColor="text1"/>
          <w:sz w:val="24"/>
          <w:szCs w:val="24"/>
        </w:rPr>
      </w:pPr>
      <w:r w:rsidRPr="00D16931">
        <w:rPr>
          <w:rFonts w:ascii="Times New Roman" w:hAnsi="Times New Roman" w:cs="Times New Roman"/>
          <w:color w:val="000000" w:themeColor="text1"/>
          <w:sz w:val="24"/>
          <w:szCs w:val="24"/>
        </w:rPr>
        <w:t xml:space="preserve">В целях реализации решения Собрания депутатов Урмарского муниципального округа Чувашской Республики от 14.12.2023 № С-17/1  «О бюджете Урмарского муниципального округа Чувашской Республики на 2024 год и на плановый период 2025 и 2026 годов» Администрация Урмарского муниципального округа </w:t>
      </w:r>
      <w:proofErr w:type="gramStart"/>
      <w:r w:rsidRPr="00D16931">
        <w:rPr>
          <w:rFonts w:ascii="Times New Roman" w:hAnsi="Times New Roman" w:cs="Times New Roman"/>
          <w:color w:val="000000" w:themeColor="text1"/>
          <w:sz w:val="24"/>
          <w:szCs w:val="24"/>
        </w:rPr>
        <w:t>п</w:t>
      </w:r>
      <w:proofErr w:type="gramEnd"/>
      <w:r w:rsidRPr="00D16931">
        <w:rPr>
          <w:rFonts w:ascii="Times New Roman" w:hAnsi="Times New Roman" w:cs="Times New Roman"/>
          <w:color w:val="000000" w:themeColor="text1"/>
          <w:sz w:val="24"/>
          <w:szCs w:val="24"/>
        </w:rPr>
        <w:t xml:space="preserve"> о с т а н о в л я е т:</w:t>
      </w:r>
    </w:p>
    <w:p w:rsidR="00D16931" w:rsidRPr="00D16931" w:rsidRDefault="00D16931" w:rsidP="00D16931">
      <w:pPr>
        <w:spacing w:after="0" w:line="240" w:lineRule="auto"/>
        <w:ind w:firstLine="709"/>
        <w:jc w:val="both"/>
        <w:rPr>
          <w:rFonts w:ascii="Times New Roman" w:hAnsi="Times New Roman" w:cs="Times New Roman"/>
          <w:color w:val="000000" w:themeColor="text1"/>
          <w:sz w:val="24"/>
          <w:szCs w:val="24"/>
        </w:rPr>
      </w:pPr>
      <w:bookmarkStart w:id="1" w:name="sub_1"/>
      <w:r w:rsidRPr="00D16931">
        <w:rPr>
          <w:rFonts w:ascii="Times New Roman" w:hAnsi="Times New Roman" w:cs="Times New Roman"/>
          <w:color w:val="000000" w:themeColor="text1"/>
          <w:sz w:val="24"/>
          <w:szCs w:val="24"/>
        </w:rPr>
        <w:t>1. </w:t>
      </w:r>
      <w:bookmarkEnd w:id="1"/>
      <w:r w:rsidRPr="00D16931">
        <w:rPr>
          <w:rFonts w:ascii="Times New Roman" w:hAnsi="Times New Roman" w:cs="Times New Roman"/>
          <w:color w:val="000000" w:themeColor="text1"/>
          <w:sz w:val="24"/>
          <w:szCs w:val="24"/>
        </w:rPr>
        <w:t>Утвердить:</w:t>
      </w:r>
    </w:p>
    <w:p w:rsidR="00D16931" w:rsidRPr="00D16931" w:rsidRDefault="00D16931" w:rsidP="00D16931">
      <w:pPr>
        <w:spacing w:after="0" w:line="240" w:lineRule="auto"/>
        <w:ind w:firstLine="709"/>
        <w:jc w:val="both"/>
        <w:rPr>
          <w:rFonts w:ascii="Times New Roman" w:hAnsi="Times New Roman" w:cs="Times New Roman"/>
          <w:color w:val="000000" w:themeColor="text1"/>
          <w:sz w:val="24"/>
          <w:szCs w:val="24"/>
        </w:rPr>
      </w:pPr>
      <w:r w:rsidRPr="00D16931">
        <w:rPr>
          <w:rFonts w:ascii="Times New Roman" w:hAnsi="Times New Roman" w:cs="Times New Roman"/>
          <w:color w:val="000000" w:themeColor="text1"/>
          <w:sz w:val="24"/>
          <w:szCs w:val="24"/>
        </w:rPr>
        <w:t>- фонд оплаты труда работников казенных учреждений Урмарского муниципального округа Чувашской Республики в разрезе главных распорядителей средств бюджета Урмарского муниципального округа Чувашской Республики на 2024 год и на плановый период 2025 и 2026 годов согласно приложению 1 к настоящему постановлению;</w:t>
      </w:r>
    </w:p>
    <w:p w:rsidR="00D16931" w:rsidRPr="00D16931" w:rsidRDefault="00D16931" w:rsidP="00D16931">
      <w:pPr>
        <w:spacing w:after="0" w:line="240" w:lineRule="auto"/>
        <w:ind w:firstLine="709"/>
        <w:jc w:val="both"/>
        <w:rPr>
          <w:rFonts w:ascii="Times New Roman" w:hAnsi="Times New Roman" w:cs="Times New Roman"/>
          <w:color w:val="000000" w:themeColor="text1"/>
          <w:sz w:val="24"/>
          <w:szCs w:val="24"/>
        </w:rPr>
      </w:pPr>
      <w:proofErr w:type="gramStart"/>
      <w:r w:rsidRPr="00D16931">
        <w:rPr>
          <w:rFonts w:ascii="Times New Roman" w:hAnsi="Times New Roman" w:cs="Times New Roman"/>
          <w:color w:val="000000" w:themeColor="text1"/>
          <w:sz w:val="24"/>
          <w:szCs w:val="24"/>
        </w:rPr>
        <w:t>- фонд оплаты труда работников бюджетных и автономных учреждений Урмарского муниципального округа,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в разрезе главных распорядителей средств бюджета Урмарского муниципального округа Чувашской Республики на 2024 год и на плановый период 2025 и 2026 годов согласно приложению 2 к настоящему постановлению.</w:t>
      </w:r>
      <w:proofErr w:type="gramEnd"/>
    </w:p>
    <w:p w:rsidR="00D16931" w:rsidRPr="00D16931" w:rsidRDefault="00D16931" w:rsidP="00D16931">
      <w:pPr>
        <w:keepNext/>
        <w:spacing w:after="0" w:line="240" w:lineRule="auto"/>
        <w:ind w:firstLine="709"/>
        <w:jc w:val="both"/>
        <w:outlineLvl w:val="0"/>
        <w:rPr>
          <w:rFonts w:ascii="Times New Roman" w:hAnsi="Times New Roman" w:cs="Times New Roman"/>
          <w:color w:val="000000" w:themeColor="text1"/>
          <w:sz w:val="24"/>
          <w:szCs w:val="24"/>
          <w:lang w:eastAsia="x-none"/>
        </w:rPr>
      </w:pPr>
      <w:r w:rsidRPr="00D16931">
        <w:rPr>
          <w:rFonts w:ascii="Times New Roman" w:hAnsi="Times New Roman" w:cs="Times New Roman"/>
          <w:color w:val="000000" w:themeColor="text1"/>
          <w:sz w:val="24"/>
          <w:szCs w:val="24"/>
          <w:lang w:val="x-none" w:eastAsia="x-none"/>
        </w:rPr>
        <w:t xml:space="preserve">2. Признать утратившим силу постановление администрации Урмарского </w:t>
      </w:r>
      <w:r w:rsidRPr="00D16931">
        <w:rPr>
          <w:rFonts w:ascii="Times New Roman" w:hAnsi="Times New Roman" w:cs="Times New Roman"/>
          <w:color w:val="000000" w:themeColor="text1"/>
          <w:sz w:val="24"/>
          <w:szCs w:val="24"/>
          <w:lang w:eastAsia="x-none"/>
        </w:rPr>
        <w:t xml:space="preserve">муниципального округа </w:t>
      </w:r>
      <w:r w:rsidRPr="00D16931">
        <w:rPr>
          <w:rFonts w:ascii="Times New Roman" w:hAnsi="Times New Roman" w:cs="Times New Roman"/>
          <w:color w:val="000000" w:themeColor="text1"/>
          <w:sz w:val="24"/>
          <w:szCs w:val="24"/>
          <w:lang w:val="x-none" w:eastAsia="x-none"/>
        </w:rPr>
        <w:t xml:space="preserve">от </w:t>
      </w:r>
      <w:r w:rsidRPr="00D16931">
        <w:rPr>
          <w:rFonts w:ascii="Times New Roman" w:hAnsi="Times New Roman" w:cs="Times New Roman"/>
          <w:color w:val="000000" w:themeColor="text1"/>
          <w:sz w:val="24"/>
          <w:szCs w:val="24"/>
          <w:lang w:eastAsia="x-none"/>
        </w:rPr>
        <w:t>15</w:t>
      </w:r>
      <w:r w:rsidRPr="00D16931">
        <w:rPr>
          <w:rFonts w:ascii="Times New Roman" w:hAnsi="Times New Roman" w:cs="Times New Roman"/>
          <w:color w:val="000000" w:themeColor="text1"/>
          <w:sz w:val="24"/>
          <w:szCs w:val="24"/>
          <w:lang w:val="x-none" w:eastAsia="x-none"/>
        </w:rPr>
        <w:t>.</w:t>
      </w:r>
      <w:r w:rsidRPr="00D16931">
        <w:rPr>
          <w:rFonts w:ascii="Times New Roman" w:hAnsi="Times New Roman" w:cs="Times New Roman"/>
          <w:color w:val="000000" w:themeColor="text1"/>
          <w:sz w:val="24"/>
          <w:szCs w:val="24"/>
          <w:lang w:eastAsia="x-none"/>
        </w:rPr>
        <w:t>03</w:t>
      </w:r>
      <w:r w:rsidRPr="00D16931">
        <w:rPr>
          <w:rFonts w:ascii="Times New Roman" w:hAnsi="Times New Roman" w:cs="Times New Roman"/>
          <w:color w:val="000000" w:themeColor="text1"/>
          <w:sz w:val="24"/>
          <w:szCs w:val="24"/>
          <w:lang w:val="x-none" w:eastAsia="x-none"/>
        </w:rPr>
        <w:t>.20</w:t>
      </w:r>
      <w:r w:rsidRPr="00D16931">
        <w:rPr>
          <w:rFonts w:ascii="Times New Roman" w:hAnsi="Times New Roman" w:cs="Times New Roman"/>
          <w:color w:val="000000" w:themeColor="text1"/>
          <w:sz w:val="24"/>
          <w:szCs w:val="24"/>
          <w:lang w:eastAsia="x-none"/>
        </w:rPr>
        <w:t>23</w:t>
      </w:r>
      <w:r w:rsidRPr="00D16931">
        <w:rPr>
          <w:rFonts w:ascii="Times New Roman" w:hAnsi="Times New Roman" w:cs="Times New Roman"/>
          <w:color w:val="000000" w:themeColor="text1"/>
          <w:sz w:val="24"/>
          <w:szCs w:val="24"/>
          <w:lang w:val="x-none" w:eastAsia="x-none"/>
        </w:rPr>
        <w:t xml:space="preserve"> № </w:t>
      </w:r>
      <w:r w:rsidRPr="00D16931">
        <w:rPr>
          <w:rFonts w:ascii="Times New Roman" w:hAnsi="Times New Roman" w:cs="Times New Roman"/>
          <w:color w:val="000000" w:themeColor="text1"/>
          <w:sz w:val="24"/>
          <w:szCs w:val="24"/>
          <w:lang w:eastAsia="x-none"/>
        </w:rPr>
        <w:t xml:space="preserve">318 </w:t>
      </w:r>
      <w:r w:rsidRPr="00D16931">
        <w:rPr>
          <w:rFonts w:ascii="Times New Roman" w:hAnsi="Times New Roman" w:cs="Times New Roman"/>
          <w:color w:val="000000" w:themeColor="text1"/>
          <w:sz w:val="24"/>
          <w:szCs w:val="24"/>
          <w:lang w:val="x-none" w:eastAsia="x-none"/>
        </w:rPr>
        <w:t>«</w:t>
      </w:r>
      <w:r w:rsidRPr="00D16931">
        <w:rPr>
          <w:rFonts w:ascii="Times New Roman" w:hAnsi="Times New Roman" w:cs="Times New Roman"/>
          <w:bCs/>
          <w:color w:val="000000" w:themeColor="text1"/>
          <w:sz w:val="24"/>
          <w:szCs w:val="24"/>
          <w:lang w:val="x-none" w:eastAsia="x-none"/>
        </w:rPr>
        <w:t>Об утверждении фонда оплаты труда работников муниципальных  учреждений Урмарского района на 20</w:t>
      </w:r>
      <w:r w:rsidRPr="00D16931">
        <w:rPr>
          <w:rFonts w:ascii="Times New Roman" w:hAnsi="Times New Roman" w:cs="Times New Roman"/>
          <w:bCs/>
          <w:color w:val="000000" w:themeColor="text1"/>
          <w:sz w:val="24"/>
          <w:szCs w:val="24"/>
          <w:lang w:eastAsia="x-none"/>
        </w:rPr>
        <w:t>23</w:t>
      </w:r>
      <w:r w:rsidRPr="00D16931">
        <w:rPr>
          <w:rFonts w:ascii="Times New Roman" w:hAnsi="Times New Roman" w:cs="Times New Roman"/>
          <w:bCs/>
          <w:color w:val="000000" w:themeColor="text1"/>
          <w:sz w:val="24"/>
          <w:szCs w:val="24"/>
          <w:lang w:val="x-none" w:eastAsia="x-none"/>
        </w:rPr>
        <w:t xml:space="preserve"> год</w:t>
      </w:r>
      <w:r w:rsidRPr="00D16931">
        <w:rPr>
          <w:rFonts w:ascii="Times New Roman" w:hAnsi="Times New Roman" w:cs="Times New Roman"/>
          <w:bCs/>
          <w:color w:val="000000" w:themeColor="text1"/>
          <w:sz w:val="24"/>
          <w:szCs w:val="24"/>
          <w:lang w:eastAsia="x-none"/>
        </w:rPr>
        <w:t xml:space="preserve"> и на плановый период 2024 и 2025 годов</w:t>
      </w:r>
      <w:r w:rsidRPr="00D16931">
        <w:rPr>
          <w:rFonts w:ascii="Times New Roman" w:hAnsi="Times New Roman" w:cs="Times New Roman"/>
          <w:bCs/>
          <w:color w:val="000000" w:themeColor="text1"/>
          <w:sz w:val="24"/>
          <w:szCs w:val="24"/>
          <w:lang w:val="x-none" w:eastAsia="x-none"/>
        </w:rPr>
        <w:t>»</w:t>
      </w:r>
      <w:r w:rsidRPr="00D16931">
        <w:rPr>
          <w:rFonts w:ascii="Times New Roman" w:hAnsi="Times New Roman" w:cs="Times New Roman"/>
          <w:bCs/>
          <w:color w:val="000000" w:themeColor="text1"/>
          <w:sz w:val="24"/>
          <w:szCs w:val="24"/>
          <w:lang w:eastAsia="x-none"/>
        </w:rPr>
        <w:t xml:space="preserve"> (с изменениями от 26.12.2023).</w:t>
      </w:r>
    </w:p>
    <w:p w:rsidR="00D16931" w:rsidRPr="00D16931" w:rsidRDefault="00D16931" w:rsidP="00D16931">
      <w:pPr>
        <w:keepNext/>
        <w:spacing w:after="0" w:line="240" w:lineRule="auto"/>
        <w:ind w:firstLine="709"/>
        <w:jc w:val="both"/>
        <w:outlineLvl w:val="0"/>
        <w:rPr>
          <w:rFonts w:ascii="Times New Roman" w:hAnsi="Times New Roman" w:cs="Times New Roman"/>
          <w:bCs/>
          <w:color w:val="000000" w:themeColor="text1"/>
          <w:sz w:val="24"/>
          <w:szCs w:val="24"/>
          <w:lang w:eastAsia="x-none"/>
        </w:rPr>
      </w:pPr>
      <w:r w:rsidRPr="00D16931">
        <w:rPr>
          <w:rFonts w:ascii="Times New Roman" w:hAnsi="Times New Roman" w:cs="Times New Roman"/>
          <w:color w:val="000000" w:themeColor="text1"/>
          <w:sz w:val="24"/>
          <w:szCs w:val="24"/>
        </w:rPr>
        <w:t xml:space="preserve">3. Настоящее постановление </w:t>
      </w:r>
      <w:proofErr w:type="gramStart"/>
      <w:r w:rsidRPr="00D16931">
        <w:rPr>
          <w:rFonts w:ascii="Times New Roman" w:hAnsi="Times New Roman" w:cs="Times New Roman"/>
          <w:color w:val="000000" w:themeColor="text1"/>
          <w:sz w:val="24"/>
          <w:szCs w:val="24"/>
        </w:rPr>
        <w:t>подлежит официальному опубликованию  и распространяется</w:t>
      </w:r>
      <w:proofErr w:type="gramEnd"/>
      <w:r w:rsidRPr="00D16931">
        <w:rPr>
          <w:rFonts w:ascii="Times New Roman" w:hAnsi="Times New Roman" w:cs="Times New Roman"/>
          <w:color w:val="000000" w:themeColor="text1"/>
          <w:sz w:val="24"/>
          <w:szCs w:val="24"/>
        </w:rPr>
        <w:t xml:space="preserve"> на правоотношения, возникшие с 1 января 2024 года. </w:t>
      </w:r>
    </w:p>
    <w:p w:rsidR="00D16931" w:rsidRPr="00D16931" w:rsidRDefault="00D16931" w:rsidP="00D16931">
      <w:pPr>
        <w:spacing w:after="0" w:line="240" w:lineRule="auto"/>
        <w:ind w:firstLine="709"/>
        <w:jc w:val="both"/>
        <w:rPr>
          <w:rFonts w:ascii="Times New Roman" w:hAnsi="Times New Roman" w:cs="Times New Roman"/>
          <w:color w:val="000000" w:themeColor="text1"/>
          <w:sz w:val="24"/>
          <w:szCs w:val="24"/>
          <w:lang w:eastAsia="ru-RU"/>
        </w:rPr>
      </w:pPr>
      <w:r w:rsidRPr="00D16931">
        <w:rPr>
          <w:rFonts w:ascii="Times New Roman" w:hAnsi="Times New Roman" w:cs="Times New Roman"/>
          <w:color w:val="000000" w:themeColor="text1"/>
          <w:sz w:val="24"/>
          <w:szCs w:val="24"/>
        </w:rPr>
        <w:t>4. Контроль за исполнением настоящего постановления возложить на финансовый отдел администрации Урмарского муниципального округа Чувашской Республики.</w:t>
      </w:r>
    </w:p>
    <w:p w:rsidR="00D16931" w:rsidRPr="00D16931" w:rsidRDefault="00D16931" w:rsidP="00D16931">
      <w:pPr>
        <w:spacing w:after="0" w:line="240" w:lineRule="auto"/>
        <w:ind w:firstLine="709"/>
        <w:jc w:val="both"/>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tbl>
      <w:tblPr>
        <w:tblW w:w="0" w:type="auto"/>
        <w:tblInd w:w="108" w:type="dxa"/>
        <w:tblLook w:val="04A0" w:firstRow="1" w:lastRow="0" w:firstColumn="1" w:lastColumn="0" w:noHBand="0" w:noVBand="1"/>
      </w:tblPr>
      <w:tblGrid>
        <w:gridCol w:w="6383"/>
        <w:gridCol w:w="3223"/>
      </w:tblGrid>
      <w:tr w:rsidR="00D16931" w:rsidRPr="00D16931" w:rsidTr="00D16931">
        <w:tc>
          <w:tcPr>
            <w:tcW w:w="6666" w:type="dxa"/>
          </w:tcPr>
          <w:p w:rsidR="00D16931" w:rsidRPr="00D16931" w:rsidRDefault="00D16931" w:rsidP="00D16931">
            <w:pPr>
              <w:pStyle w:val="af2"/>
              <w:rPr>
                <w:rFonts w:ascii="Times New Roman" w:hAnsi="Times New Roman" w:cs="Times New Roman"/>
                <w:color w:val="000000" w:themeColor="text1"/>
              </w:rPr>
            </w:pPr>
            <w:r w:rsidRPr="00D16931">
              <w:rPr>
                <w:rFonts w:ascii="Times New Roman" w:hAnsi="Times New Roman" w:cs="Times New Roman"/>
                <w:color w:val="000000" w:themeColor="text1"/>
              </w:rPr>
              <w:t xml:space="preserve">Глава Урмарского </w:t>
            </w:r>
          </w:p>
          <w:p w:rsidR="00D16931" w:rsidRPr="00D16931" w:rsidRDefault="00D16931" w:rsidP="00D16931">
            <w:pPr>
              <w:pStyle w:val="af2"/>
              <w:rPr>
                <w:rFonts w:ascii="Times New Roman" w:hAnsi="Times New Roman" w:cs="Times New Roman"/>
                <w:color w:val="000000" w:themeColor="text1"/>
              </w:rPr>
            </w:pPr>
            <w:r w:rsidRPr="00D16931">
              <w:rPr>
                <w:rFonts w:ascii="Times New Roman" w:hAnsi="Times New Roman" w:cs="Times New Roman"/>
                <w:color w:val="000000" w:themeColor="text1"/>
              </w:rPr>
              <w:t>муниципального округа</w:t>
            </w: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jc w:val="both"/>
              <w:rPr>
                <w:rFonts w:ascii="Times New Roman" w:hAnsi="Times New Roman" w:cs="Times New Roman"/>
                <w:color w:val="000000" w:themeColor="text1"/>
                <w:sz w:val="20"/>
                <w:szCs w:val="20"/>
              </w:rPr>
            </w:pPr>
          </w:p>
          <w:p w:rsidR="00D16931" w:rsidRPr="00D16931" w:rsidRDefault="00D16931" w:rsidP="00D16931">
            <w:pPr>
              <w:spacing w:after="0" w:line="240" w:lineRule="auto"/>
              <w:jc w:val="both"/>
              <w:rPr>
                <w:rFonts w:ascii="Times New Roman" w:hAnsi="Times New Roman" w:cs="Times New Roman"/>
                <w:color w:val="000000" w:themeColor="text1"/>
                <w:sz w:val="20"/>
                <w:szCs w:val="20"/>
              </w:rPr>
            </w:pPr>
          </w:p>
          <w:p w:rsidR="00D16931" w:rsidRPr="00D16931" w:rsidRDefault="00D16931" w:rsidP="00D16931">
            <w:pPr>
              <w:spacing w:after="0" w:line="240" w:lineRule="auto"/>
              <w:ind w:hanging="108"/>
              <w:jc w:val="both"/>
              <w:rPr>
                <w:rFonts w:ascii="Times New Roman" w:hAnsi="Times New Roman" w:cs="Times New Roman"/>
                <w:color w:val="000000" w:themeColor="text1"/>
                <w:sz w:val="20"/>
                <w:szCs w:val="20"/>
              </w:rPr>
            </w:pPr>
            <w:r w:rsidRPr="00D16931">
              <w:rPr>
                <w:rFonts w:ascii="Times New Roman" w:hAnsi="Times New Roman" w:cs="Times New Roman"/>
                <w:color w:val="000000" w:themeColor="text1"/>
                <w:sz w:val="20"/>
                <w:szCs w:val="20"/>
              </w:rPr>
              <w:t>Васильева Ирина Николаевна</w:t>
            </w:r>
          </w:p>
          <w:p w:rsidR="00D16931" w:rsidRPr="00D16931" w:rsidRDefault="00D16931" w:rsidP="00D16931">
            <w:pPr>
              <w:spacing w:after="0" w:line="240" w:lineRule="auto"/>
              <w:ind w:hanging="108"/>
              <w:jc w:val="both"/>
              <w:rPr>
                <w:rFonts w:ascii="Times New Roman" w:hAnsi="Times New Roman" w:cs="Times New Roman"/>
                <w:color w:val="000000" w:themeColor="text1"/>
                <w:sz w:val="20"/>
                <w:szCs w:val="20"/>
              </w:rPr>
            </w:pPr>
            <w:r w:rsidRPr="00D16931">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D16931">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w:t>
            </w:r>
            <w:r w:rsidRPr="00D16931">
              <w:rPr>
                <w:rFonts w:ascii="Times New Roman" w:hAnsi="Times New Roman" w:cs="Times New Roman"/>
                <w:color w:val="000000" w:themeColor="text1"/>
                <w:sz w:val="20"/>
                <w:szCs w:val="20"/>
              </w:rPr>
              <w:t>2-10-99</w:t>
            </w: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widowControl w:val="0"/>
              <w:autoSpaceDE w:val="0"/>
              <w:autoSpaceDN w:val="0"/>
              <w:adjustRightInd w:val="0"/>
              <w:spacing w:after="0" w:line="240" w:lineRule="auto"/>
              <w:ind w:firstLine="34"/>
              <w:jc w:val="both"/>
              <w:rPr>
                <w:rFonts w:ascii="Times New Roman" w:hAnsi="Times New Roman" w:cs="Times New Roman"/>
                <w:color w:val="000000" w:themeColor="text1"/>
                <w:sz w:val="24"/>
                <w:szCs w:val="24"/>
              </w:rPr>
            </w:pPr>
          </w:p>
        </w:tc>
        <w:tc>
          <w:tcPr>
            <w:tcW w:w="3333" w:type="dxa"/>
          </w:tcPr>
          <w:p w:rsidR="00D16931" w:rsidRPr="00D16931" w:rsidRDefault="00D16931" w:rsidP="00D16931">
            <w:pPr>
              <w:pStyle w:val="af1"/>
              <w:jc w:val="right"/>
              <w:rPr>
                <w:rFonts w:ascii="Times New Roman" w:hAnsi="Times New Roman" w:cs="Times New Roman"/>
                <w:color w:val="000000" w:themeColor="text1"/>
              </w:rPr>
            </w:pPr>
          </w:p>
          <w:p w:rsidR="00D16931" w:rsidRPr="00D16931" w:rsidRDefault="00D16931" w:rsidP="00D16931">
            <w:pPr>
              <w:pStyle w:val="af1"/>
              <w:jc w:val="right"/>
              <w:rPr>
                <w:rFonts w:ascii="Times New Roman" w:hAnsi="Times New Roman" w:cs="Times New Roman"/>
                <w:color w:val="000000" w:themeColor="text1"/>
              </w:rPr>
            </w:pPr>
            <w:r w:rsidRPr="00D16931">
              <w:rPr>
                <w:rFonts w:ascii="Times New Roman" w:hAnsi="Times New Roman" w:cs="Times New Roman"/>
                <w:color w:val="000000" w:themeColor="text1"/>
              </w:rPr>
              <w:t>В.В.</w:t>
            </w:r>
            <w:r>
              <w:rPr>
                <w:rFonts w:ascii="Times New Roman" w:hAnsi="Times New Roman" w:cs="Times New Roman"/>
                <w:color w:val="000000" w:themeColor="text1"/>
              </w:rPr>
              <w:t xml:space="preserve"> </w:t>
            </w:r>
            <w:r w:rsidRPr="00D16931">
              <w:rPr>
                <w:rFonts w:ascii="Times New Roman" w:hAnsi="Times New Roman" w:cs="Times New Roman"/>
                <w:color w:val="000000" w:themeColor="text1"/>
              </w:rPr>
              <w:t>Шигильдеев</w:t>
            </w: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tc>
      </w:tr>
    </w:tbl>
    <w:p w:rsidR="0059652B" w:rsidRPr="00923298" w:rsidRDefault="0059652B" w:rsidP="0059652B">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59652B" w:rsidRPr="00923298" w:rsidRDefault="0059652B" w:rsidP="0059652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59652B" w:rsidRPr="00923298" w:rsidRDefault="0059652B" w:rsidP="0059652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59652B" w:rsidRPr="00923298" w:rsidRDefault="0059652B" w:rsidP="0059652B">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30.01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166</w:t>
      </w:r>
    </w:p>
    <w:p w:rsidR="00D16931" w:rsidRPr="00D16931" w:rsidRDefault="00D16931" w:rsidP="00D16931">
      <w:pPr>
        <w:pStyle w:val="1"/>
        <w:spacing w:before="0" w:after="0" w:line="240" w:lineRule="auto"/>
        <w:jc w:val="center"/>
        <w:rPr>
          <w:rFonts w:cs="Times New Roman"/>
          <w:b w:val="0"/>
          <w:color w:val="000000" w:themeColor="text1"/>
          <w:sz w:val="24"/>
          <w:szCs w:val="24"/>
        </w:rPr>
      </w:pPr>
    </w:p>
    <w:p w:rsidR="00D16931" w:rsidRPr="00D16931" w:rsidRDefault="00D16931" w:rsidP="00D16931">
      <w:pPr>
        <w:pStyle w:val="1"/>
        <w:spacing w:before="0" w:after="0" w:line="240" w:lineRule="auto"/>
        <w:jc w:val="center"/>
        <w:rPr>
          <w:rFonts w:cs="Times New Roman"/>
          <w:b w:val="0"/>
          <w:color w:val="000000" w:themeColor="text1"/>
          <w:sz w:val="24"/>
          <w:szCs w:val="24"/>
        </w:rPr>
      </w:pPr>
    </w:p>
    <w:p w:rsidR="00D16931" w:rsidRPr="00D16931" w:rsidRDefault="00D16931" w:rsidP="00D16931">
      <w:pPr>
        <w:pStyle w:val="1"/>
        <w:spacing w:before="0" w:after="0" w:line="240" w:lineRule="auto"/>
        <w:jc w:val="center"/>
        <w:rPr>
          <w:rFonts w:cs="Times New Roman"/>
          <w:b w:val="0"/>
          <w:color w:val="000000" w:themeColor="text1"/>
          <w:sz w:val="24"/>
          <w:szCs w:val="24"/>
          <w:lang w:val="x-none"/>
        </w:rPr>
      </w:pPr>
      <w:r w:rsidRPr="00D16931">
        <w:rPr>
          <w:rFonts w:cs="Times New Roman"/>
          <w:b w:val="0"/>
          <w:color w:val="000000" w:themeColor="text1"/>
          <w:sz w:val="24"/>
          <w:szCs w:val="24"/>
        </w:rPr>
        <w:t>Фонд оплаты труда</w:t>
      </w:r>
      <w:r w:rsidRPr="00D16931">
        <w:rPr>
          <w:rFonts w:cs="Times New Roman"/>
          <w:b w:val="0"/>
          <w:color w:val="000000" w:themeColor="text1"/>
          <w:sz w:val="24"/>
          <w:szCs w:val="24"/>
        </w:rPr>
        <w:br/>
        <w:t>работников казенных учреждений Урмарского муниципального округа в разрезе главных распорядителей средств  бюджета Урмарского муниципального округа Чувашской Республики на 2024 год и на плановый период 2025 и 2026 годов</w:t>
      </w:r>
    </w:p>
    <w:p w:rsidR="00D16931" w:rsidRPr="00D16931" w:rsidRDefault="00D16931" w:rsidP="00D16931">
      <w:pPr>
        <w:spacing w:after="0" w:line="240" w:lineRule="auto"/>
        <w:rPr>
          <w:rFonts w:ascii="Times New Roman" w:hAnsi="Times New Roman" w:cs="Times New Roman"/>
          <w:color w:val="000000" w:themeColor="text1"/>
          <w:sz w:val="24"/>
          <w:szCs w:val="24"/>
          <w:lang w:val="x-none"/>
        </w:rPr>
      </w:pPr>
    </w:p>
    <w:tbl>
      <w:tblPr>
        <w:tblW w:w="97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4262"/>
        <w:gridCol w:w="1679"/>
        <w:gridCol w:w="1540"/>
        <w:gridCol w:w="1385"/>
      </w:tblGrid>
      <w:tr w:rsidR="00D16931" w:rsidRPr="00D16931" w:rsidTr="00D16931">
        <w:tc>
          <w:tcPr>
            <w:tcW w:w="840" w:type="dxa"/>
            <w:vMerge w:val="restart"/>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 </w:t>
            </w:r>
            <w:proofErr w:type="gramStart"/>
            <w:r w:rsidRPr="00D16931">
              <w:rPr>
                <w:rFonts w:ascii="Times New Roman" w:hAnsi="Times New Roman" w:cs="Times New Roman"/>
                <w:color w:val="000000" w:themeColor="text1"/>
              </w:rPr>
              <w:t>п</w:t>
            </w:r>
            <w:proofErr w:type="gramEnd"/>
            <w:r w:rsidRPr="00D16931">
              <w:rPr>
                <w:rFonts w:ascii="Times New Roman" w:hAnsi="Times New Roman" w:cs="Times New Roman"/>
                <w:color w:val="000000" w:themeColor="text1"/>
              </w:rPr>
              <w:t>/п</w:t>
            </w:r>
          </w:p>
        </w:tc>
        <w:tc>
          <w:tcPr>
            <w:tcW w:w="4263" w:type="dxa"/>
            <w:vMerge w:val="restart"/>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Наименование разделов, учреждений</w:t>
            </w:r>
          </w:p>
        </w:tc>
        <w:tc>
          <w:tcPr>
            <w:tcW w:w="4605" w:type="dxa"/>
            <w:gridSpan w:val="3"/>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Фонд оплаты труда (тыс. рублей)</w:t>
            </w:r>
          </w:p>
        </w:tc>
      </w:tr>
      <w:tr w:rsidR="00D16931" w:rsidRPr="00D16931" w:rsidTr="00D16931">
        <w:tc>
          <w:tcPr>
            <w:tcW w:w="840" w:type="dxa"/>
            <w:vMerge/>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spacing w:after="0" w:line="240" w:lineRule="auto"/>
              <w:rPr>
                <w:rFonts w:ascii="Times New Roman" w:hAnsi="Times New Roman" w:cs="Times New Roman"/>
                <w:color w:val="000000" w:themeColor="text1"/>
                <w:sz w:val="24"/>
                <w:szCs w:val="24"/>
              </w:rPr>
            </w:pPr>
          </w:p>
        </w:tc>
        <w:tc>
          <w:tcPr>
            <w:tcW w:w="4263" w:type="dxa"/>
            <w:vMerge/>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spacing w:after="0" w:line="240" w:lineRule="auto"/>
              <w:rPr>
                <w:rFonts w:ascii="Times New Roman" w:hAnsi="Times New Roman" w:cs="Times New Roman"/>
                <w:color w:val="000000" w:themeColor="text1"/>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2024 год</w:t>
            </w:r>
          </w:p>
        </w:tc>
        <w:tc>
          <w:tcPr>
            <w:tcW w:w="154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2025 год</w:t>
            </w:r>
          </w:p>
        </w:tc>
        <w:tc>
          <w:tcPr>
            <w:tcW w:w="1385"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2026 год</w:t>
            </w:r>
          </w:p>
        </w:tc>
      </w:tr>
      <w:tr w:rsidR="00D16931" w:rsidRPr="00D16931" w:rsidTr="00D16931">
        <w:tc>
          <w:tcPr>
            <w:tcW w:w="84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w:t>
            </w:r>
          </w:p>
        </w:tc>
        <w:tc>
          <w:tcPr>
            <w:tcW w:w="4263"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Style w:val="af"/>
                <w:rFonts w:ascii="Times New Roman" w:hAnsi="Times New Roman" w:cs="Times New Roman"/>
                <w:b w:val="0"/>
                <w:color w:val="000000" w:themeColor="text1"/>
              </w:rPr>
              <w:t>Общегосударственные вопросы - всего</w:t>
            </w:r>
          </w:p>
        </w:tc>
        <w:tc>
          <w:tcPr>
            <w:tcW w:w="168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13402,5</w:t>
            </w:r>
          </w:p>
        </w:tc>
        <w:tc>
          <w:tcPr>
            <w:tcW w:w="154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13018,4</w:t>
            </w:r>
          </w:p>
        </w:tc>
        <w:tc>
          <w:tcPr>
            <w:tcW w:w="1385"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13018,4</w:t>
            </w:r>
          </w:p>
        </w:tc>
      </w:tr>
      <w:tr w:rsidR="00D16931" w:rsidRPr="00D16931" w:rsidTr="00D16931">
        <w:tc>
          <w:tcPr>
            <w:tcW w:w="840" w:type="dxa"/>
            <w:tcBorders>
              <w:top w:val="single" w:sz="4" w:space="0" w:color="auto"/>
              <w:left w:val="single" w:sz="4" w:space="0" w:color="auto"/>
              <w:bottom w:val="single" w:sz="4" w:space="0" w:color="auto"/>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c>
          <w:tcPr>
            <w:tcW w:w="4263"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в том числе</w:t>
            </w:r>
          </w:p>
        </w:tc>
        <w:tc>
          <w:tcPr>
            <w:tcW w:w="1680" w:type="dxa"/>
            <w:tcBorders>
              <w:top w:val="single" w:sz="4" w:space="0" w:color="auto"/>
              <w:left w:val="single" w:sz="4" w:space="0" w:color="auto"/>
              <w:bottom w:val="single" w:sz="4" w:space="0" w:color="auto"/>
              <w:right w:val="single" w:sz="4" w:space="0" w:color="auto"/>
            </w:tcBorders>
          </w:tcPr>
          <w:p w:rsidR="00D16931" w:rsidRPr="00D16931" w:rsidRDefault="00D16931" w:rsidP="00D16931">
            <w:pPr>
              <w:pStyle w:val="af1"/>
              <w:rPr>
                <w:rFonts w:ascii="Times New Roman" w:hAnsi="Times New Roman" w:cs="Times New Roman"/>
                <w:color w:val="000000" w:themeColor="text1"/>
                <w:highlight w:val="yellow"/>
              </w:rPr>
            </w:pPr>
          </w:p>
        </w:tc>
        <w:tc>
          <w:tcPr>
            <w:tcW w:w="1540" w:type="dxa"/>
            <w:tcBorders>
              <w:top w:val="single" w:sz="4" w:space="0" w:color="auto"/>
              <w:left w:val="single" w:sz="4" w:space="0" w:color="auto"/>
              <w:bottom w:val="single" w:sz="4" w:space="0" w:color="auto"/>
              <w:right w:val="single" w:sz="4" w:space="0" w:color="auto"/>
            </w:tcBorders>
          </w:tcPr>
          <w:p w:rsidR="00D16931" w:rsidRPr="00D16931" w:rsidRDefault="00D16931" w:rsidP="00D16931">
            <w:pPr>
              <w:pStyle w:val="af1"/>
              <w:rPr>
                <w:rFonts w:ascii="Times New Roman" w:hAnsi="Times New Roman" w:cs="Times New Roman"/>
                <w:color w:val="000000" w:themeColor="text1"/>
                <w:highlight w:val="yellow"/>
              </w:rPr>
            </w:pPr>
          </w:p>
        </w:tc>
        <w:tc>
          <w:tcPr>
            <w:tcW w:w="1385" w:type="dxa"/>
            <w:tcBorders>
              <w:top w:val="single" w:sz="4" w:space="0" w:color="auto"/>
              <w:left w:val="single" w:sz="4" w:space="0" w:color="auto"/>
              <w:bottom w:val="single" w:sz="4" w:space="0" w:color="auto"/>
              <w:right w:val="single" w:sz="4" w:space="0" w:color="auto"/>
            </w:tcBorders>
          </w:tcPr>
          <w:p w:rsidR="00D16931" w:rsidRPr="00D16931" w:rsidRDefault="00D16931" w:rsidP="00D16931">
            <w:pPr>
              <w:pStyle w:val="af1"/>
              <w:rPr>
                <w:rFonts w:ascii="Times New Roman" w:hAnsi="Times New Roman" w:cs="Times New Roman"/>
                <w:color w:val="000000" w:themeColor="text1"/>
                <w:highlight w:val="yellow"/>
              </w:rPr>
            </w:pPr>
          </w:p>
        </w:tc>
      </w:tr>
      <w:tr w:rsidR="00D16931" w:rsidRPr="00D16931" w:rsidTr="00D16931">
        <w:tc>
          <w:tcPr>
            <w:tcW w:w="840" w:type="dxa"/>
            <w:tcBorders>
              <w:top w:val="single" w:sz="4" w:space="0" w:color="auto"/>
              <w:left w:val="single" w:sz="4" w:space="0" w:color="auto"/>
              <w:bottom w:val="single" w:sz="4" w:space="0" w:color="auto"/>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c>
          <w:tcPr>
            <w:tcW w:w="4263"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Муниципальное казенное учреждение «Центр финансового и хозяйственного обеспечения» Урмарского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D16931">
              <w:rPr>
                <w:rFonts w:ascii="Times New Roman" w:hAnsi="Times New Roman" w:cs="Times New Roman"/>
                <w:color w:val="000000" w:themeColor="text1"/>
                <w:sz w:val="24"/>
                <w:szCs w:val="24"/>
              </w:rPr>
              <w:t>13402,5</w:t>
            </w:r>
          </w:p>
        </w:tc>
        <w:tc>
          <w:tcPr>
            <w:tcW w:w="154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D16931">
              <w:rPr>
                <w:rFonts w:ascii="Times New Roman" w:hAnsi="Times New Roman" w:cs="Times New Roman"/>
                <w:color w:val="000000" w:themeColor="text1"/>
                <w:sz w:val="24"/>
                <w:szCs w:val="24"/>
              </w:rPr>
              <w:t>13018,4</w:t>
            </w:r>
          </w:p>
        </w:tc>
        <w:tc>
          <w:tcPr>
            <w:tcW w:w="1385"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13018,4</w:t>
            </w:r>
          </w:p>
        </w:tc>
      </w:tr>
      <w:tr w:rsidR="00D16931" w:rsidRPr="00D16931" w:rsidTr="00D16931">
        <w:tc>
          <w:tcPr>
            <w:tcW w:w="84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2.</w:t>
            </w:r>
          </w:p>
        </w:tc>
        <w:tc>
          <w:tcPr>
            <w:tcW w:w="4263"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Style w:val="af"/>
                <w:rFonts w:ascii="Times New Roman" w:hAnsi="Times New Roman" w:cs="Times New Roman"/>
                <w:b w:val="0"/>
                <w:color w:val="000000" w:themeColor="text1"/>
              </w:rPr>
              <w:t>Национальная безопасность и правоохранительная деятельность - всего</w:t>
            </w:r>
          </w:p>
        </w:tc>
        <w:tc>
          <w:tcPr>
            <w:tcW w:w="168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1254,2</w:t>
            </w:r>
          </w:p>
        </w:tc>
        <w:tc>
          <w:tcPr>
            <w:tcW w:w="154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1208,7</w:t>
            </w:r>
          </w:p>
        </w:tc>
        <w:tc>
          <w:tcPr>
            <w:tcW w:w="1385"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1208,7</w:t>
            </w:r>
          </w:p>
        </w:tc>
      </w:tr>
      <w:tr w:rsidR="00D16931" w:rsidRPr="00D16931" w:rsidTr="00D16931">
        <w:tc>
          <w:tcPr>
            <w:tcW w:w="840" w:type="dxa"/>
            <w:tcBorders>
              <w:top w:val="single" w:sz="4" w:space="0" w:color="auto"/>
              <w:left w:val="single" w:sz="4" w:space="0" w:color="auto"/>
              <w:bottom w:val="single" w:sz="4" w:space="0" w:color="auto"/>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c>
          <w:tcPr>
            <w:tcW w:w="4263"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в том числе</w:t>
            </w:r>
          </w:p>
        </w:tc>
        <w:tc>
          <w:tcPr>
            <w:tcW w:w="1680" w:type="dxa"/>
            <w:tcBorders>
              <w:top w:val="single" w:sz="4" w:space="0" w:color="auto"/>
              <w:left w:val="single" w:sz="4" w:space="0" w:color="auto"/>
              <w:bottom w:val="single" w:sz="4" w:space="0" w:color="auto"/>
              <w:right w:val="single" w:sz="4" w:space="0" w:color="auto"/>
            </w:tcBorders>
            <w:vAlign w:val="center"/>
          </w:tcPr>
          <w:p w:rsidR="00D16931" w:rsidRPr="00D16931" w:rsidRDefault="00D16931" w:rsidP="00D16931">
            <w:pPr>
              <w:pStyle w:val="af1"/>
              <w:jc w:val="center"/>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tcPr>
          <w:p w:rsidR="00D16931" w:rsidRPr="00D16931" w:rsidRDefault="00D16931" w:rsidP="00D16931">
            <w:pPr>
              <w:pStyle w:val="af1"/>
              <w:jc w:val="center"/>
              <w:rPr>
                <w:rFonts w:ascii="Times New Roman" w:hAnsi="Times New Roman" w:cs="Times New Roman"/>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D16931" w:rsidRPr="00D16931" w:rsidRDefault="00D16931" w:rsidP="00D16931">
            <w:pPr>
              <w:pStyle w:val="af1"/>
              <w:jc w:val="center"/>
              <w:rPr>
                <w:rFonts w:ascii="Times New Roman" w:hAnsi="Times New Roman" w:cs="Times New Roman"/>
                <w:color w:val="000000" w:themeColor="text1"/>
              </w:rPr>
            </w:pPr>
          </w:p>
        </w:tc>
      </w:tr>
      <w:tr w:rsidR="00D16931" w:rsidRPr="00D16931" w:rsidTr="00D16931">
        <w:tc>
          <w:tcPr>
            <w:tcW w:w="840" w:type="dxa"/>
            <w:tcBorders>
              <w:top w:val="single" w:sz="4" w:space="0" w:color="auto"/>
              <w:left w:val="single" w:sz="4" w:space="0" w:color="auto"/>
              <w:bottom w:val="single" w:sz="4" w:space="0" w:color="auto"/>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c>
          <w:tcPr>
            <w:tcW w:w="4263"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Администрация Урмарского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1254,2</w:t>
            </w:r>
          </w:p>
        </w:tc>
        <w:tc>
          <w:tcPr>
            <w:tcW w:w="154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1208,7</w:t>
            </w:r>
          </w:p>
        </w:tc>
        <w:tc>
          <w:tcPr>
            <w:tcW w:w="1385"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1208,7</w:t>
            </w:r>
          </w:p>
        </w:tc>
      </w:tr>
      <w:tr w:rsidR="00D16931" w:rsidRPr="00D16931" w:rsidTr="00D16931">
        <w:tc>
          <w:tcPr>
            <w:tcW w:w="84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3.</w:t>
            </w:r>
          </w:p>
        </w:tc>
        <w:tc>
          <w:tcPr>
            <w:tcW w:w="4263"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Style w:val="af"/>
                <w:rFonts w:ascii="Times New Roman" w:hAnsi="Times New Roman" w:cs="Times New Roman"/>
                <w:b w:val="0"/>
                <w:color w:val="000000" w:themeColor="text1"/>
              </w:rPr>
              <w:t>Образование - всего</w:t>
            </w:r>
          </w:p>
        </w:tc>
        <w:tc>
          <w:tcPr>
            <w:tcW w:w="168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3416,6</w:t>
            </w:r>
          </w:p>
        </w:tc>
        <w:tc>
          <w:tcPr>
            <w:tcW w:w="154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3072,2</w:t>
            </w:r>
          </w:p>
        </w:tc>
        <w:tc>
          <w:tcPr>
            <w:tcW w:w="1385"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3072,2</w:t>
            </w:r>
          </w:p>
        </w:tc>
      </w:tr>
      <w:tr w:rsidR="00D16931" w:rsidRPr="00D16931" w:rsidTr="00D16931">
        <w:tc>
          <w:tcPr>
            <w:tcW w:w="840" w:type="dxa"/>
            <w:tcBorders>
              <w:top w:val="single" w:sz="4" w:space="0" w:color="auto"/>
              <w:left w:val="single" w:sz="4" w:space="0" w:color="auto"/>
              <w:bottom w:val="single" w:sz="4" w:space="0" w:color="auto"/>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c>
          <w:tcPr>
            <w:tcW w:w="4263"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в том числе</w:t>
            </w:r>
          </w:p>
        </w:tc>
        <w:tc>
          <w:tcPr>
            <w:tcW w:w="1680" w:type="dxa"/>
            <w:tcBorders>
              <w:top w:val="single" w:sz="4" w:space="0" w:color="auto"/>
              <w:left w:val="single" w:sz="4" w:space="0" w:color="auto"/>
              <w:bottom w:val="single" w:sz="4" w:space="0" w:color="auto"/>
              <w:right w:val="single" w:sz="4" w:space="0" w:color="auto"/>
            </w:tcBorders>
            <w:vAlign w:val="center"/>
          </w:tcPr>
          <w:p w:rsidR="00D16931" w:rsidRPr="00D16931" w:rsidRDefault="00D16931" w:rsidP="00D16931">
            <w:pPr>
              <w:pStyle w:val="af1"/>
              <w:jc w:val="center"/>
              <w:rPr>
                <w:rFonts w:ascii="Times New Roman" w:hAnsi="Times New Roman" w:cs="Times New Roman"/>
                <w:color w:val="000000" w:themeColor="text1"/>
              </w:rPr>
            </w:pPr>
          </w:p>
        </w:tc>
        <w:tc>
          <w:tcPr>
            <w:tcW w:w="1540" w:type="dxa"/>
            <w:tcBorders>
              <w:top w:val="single" w:sz="4" w:space="0" w:color="auto"/>
              <w:left w:val="single" w:sz="4" w:space="0" w:color="auto"/>
              <w:bottom w:val="single" w:sz="4" w:space="0" w:color="auto"/>
              <w:right w:val="single" w:sz="4" w:space="0" w:color="auto"/>
            </w:tcBorders>
            <w:vAlign w:val="center"/>
          </w:tcPr>
          <w:p w:rsidR="00D16931" w:rsidRPr="00D16931" w:rsidRDefault="00D16931" w:rsidP="00D16931">
            <w:pPr>
              <w:pStyle w:val="af1"/>
              <w:jc w:val="center"/>
              <w:rPr>
                <w:rFonts w:ascii="Times New Roman" w:hAnsi="Times New Roman" w:cs="Times New Roman"/>
                <w:color w:val="000000" w:themeColor="text1"/>
              </w:rPr>
            </w:pPr>
          </w:p>
        </w:tc>
        <w:tc>
          <w:tcPr>
            <w:tcW w:w="1385" w:type="dxa"/>
            <w:tcBorders>
              <w:top w:val="single" w:sz="4" w:space="0" w:color="auto"/>
              <w:left w:val="single" w:sz="4" w:space="0" w:color="auto"/>
              <w:bottom w:val="single" w:sz="4" w:space="0" w:color="auto"/>
              <w:right w:val="single" w:sz="4" w:space="0" w:color="auto"/>
            </w:tcBorders>
            <w:vAlign w:val="center"/>
          </w:tcPr>
          <w:p w:rsidR="00D16931" w:rsidRPr="00D16931" w:rsidRDefault="00D16931" w:rsidP="00D16931">
            <w:pPr>
              <w:pStyle w:val="af1"/>
              <w:jc w:val="center"/>
              <w:rPr>
                <w:rFonts w:ascii="Times New Roman" w:hAnsi="Times New Roman" w:cs="Times New Roman"/>
                <w:color w:val="000000" w:themeColor="text1"/>
              </w:rPr>
            </w:pPr>
          </w:p>
        </w:tc>
      </w:tr>
      <w:tr w:rsidR="00D16931" w:rsidRPr="00D16931" w:rsidTr="00D16931">
        <w:tc>
          <w:tcPr>
            <w:tcW w:w="840" w:type="dxa"/>
            <w:tcBorders>
              <w:top w:val="single" w:sz="4" w:space="0" w:color="auto"/>
              <w:left w:val="single" w:sz="4" w:space="0" w:color="auto"/>
              <w:bottom w:val="single" w:sz="4" w:space="0" w:color="auto"/>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c>
          <w:tcPr>
            <w:tcW w:w="4263"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Отдел образования и молодежной политики администрации Урмарского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3416,6</w:t>
            </w:r>
          </w:p>
        </w:tc>
        <w:tc>
          <w:tcPr>
            <w:tcW w:w="154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3072,2</w:t>
            </w:r>
          </w:p>
        </w:tc>
        <w:tc>
          <w:tcPr>
            <w:tcW w:w="1385"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3072,2</w:t>
            </w:r>
          </w:p>
        </w:tc>
      </w:tr>
    </w:tbl>
    <w:p w:rsidR="00D16931" w:rsidRPr="00D16931" w:rsidRDefault="00D16931" w:rsidP="00D16931">
      <w:pPr>
        <w:spacing w:after="0" w:line="240" w:lineRule="auto"/>
        <w:rPr>
          <w:rFonts w:ascii="Times New Roman" w:hAnsi="Times New Roman" w:cs="Times New Roman"/>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D16931" w:rsidRPr="00D16931" w:rsidRDefault="00D16931" w:rsidP="00D16931">
      <w:pPr>
        <w:spacing w:after="0" w:line="240" w:lineRule="auto"/>
        <w:jc w:val="right"/>
        <w:rPr>
          <w:rStyle w:val="af"/>
          <w:rFonts w:ascii="Times New Roman" w:hAnsi="Times New Roman" w:cs="Times New Roman"/>
          <w:b w:val="0"/>
          <w:color w:val="000000" w:themeColor="text1"/>
          <w:sz w:val="24"/>
          <w:szCs w:val="24"/>
        </w:rPr>
      </w:pPr>
    </w:p>
    <w:p w:rsidR="0059652B" w:rsidRDefault="0059652B" w:rsidP="0059652B">
      <w:pPr>
        <w:spacing w:after="0" w:line="240" w:lineRule="auto"/>
        <w:ind w:left="4248" w:firstLine="708"/>
        <w:jc w:val="both"/>
        <w:rPr>
          <w:rFonts w:ascii="Times New Roman" w:hAnsi="Times New Roman"/>
          <w:sz w:val="24"/>
          <w:szCs w:val="24"/>
        </w:rPr>
      </w:pPr>
    </w:p>
    <w:p w:rsidR="0059652B" w:rsidRPr="00923298" w:rsidRDefault="0059652B" w:rsidP="0059652B">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59652B" w:rsidRPr="00923298" w:rsidRDefault="0059652B" w:rsidP="0059652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59652B" w:rsidRPr="00923298" w:rsidRDefault="0059652B" w:rsidP="0059652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59652B" w:rsidRPr="00923298" w:rsidRDefault="0059652B" w:rsidP="0059652B">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30.01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166</w:t>
      </w:r>
    </w:p>
    <w:p w:rsidR="00D16931" w:rsidRPr="00D16931" w:rsidRDefault="00D16931" w:rsidP="00D16931">
      <w:pPr>
        <w:spacing w:after="0" w:line="240" w:lineRule="auto"/>
        <w:jc w:val="center"/>
        <w:rPr>
          <w:rFonts w:ascii="Times New Roman" w:hAnsi="Times New Roman" w:cs="Times New Roman"/>
          <w:color w:val="000000" w:themeColor="text1"/>
          <w:sz w:val="24"/>
          <w:szCs w:val="24"/>
        </w:rPr>
      </w:pPr>
    </w:p>
    <w:p w:rsidR="0059652B" w:rsidRDefault="0059652B" w:rsidP="00D16931">
      <w:pPr>
        <w:pStyle w:val="1"/>
        <w:spacing w:before="0" w:after="0" w:line="240" w:lineRule="auto"/>
        <w:jc w:val="center"/>
        <w:rPr>
          <w:rFonts w:cs="Times New Roman"/>
          <w:b w:val="0"/>
          <w:color w:val="000000" w:themeColor="text1"/>
          <w:sz w:val="24"/>
          <w:szCs w:val="24"/>
        </w:rPr>
      </w:pPr>
    </w:p>
    <w:p w:rsidR="00D16931" w:rsidRPr="00D16931" w:rsidRDefault="00D16931" w:rsidP="00D16931">
      <w:pPr>
        <w:pStyle w:val="1"/>
        <w:spacing w:before="0" w:after="0" w:line="240" w:lineRule="auto"/>
        <w:jc w:val="center"/>
        <w:rPr>
          <w:rFonts w:cs="Times New Roman"/>
          <w:b w:val="0"/>
          <w:color w:val="000000" w:themeColor="text1"/>
          <w:sz w:val="24"/>
          <w:szCs w:val="24"/>
        </w:rPr>
      </w:pPr>
      <w:proofErr w:type="gramStart"/>
      <w:r w:rsidRPr="00D16931">
        <w:rPr>
          <w:rFonts w:cs="Times New Roman"/>
          <w:b w:val="0"/>
          <w:color w:val="000000" w:themeColor="text1"/>
          <w:sz w:val="24"/>
          <w:szCs w:val="24"/>
        </w:rPr>
        <w:t>Фонд оплаты труда</w:t>
      </w:r>
      <w:r w:rsidRPr="00D16931">
        <w:rPr>
          <w:rFonts w:cs="Times New Roman"/>
          <w:b w:val="0"/>
          <w:color w:val="000000" w:themeColor="text1"/>
          <w:sz w:val="24"/>
          <w:szCs w:val="24"/>
        </w:rPr>
        <w:br/>
        <w:t>работников бюджетных и автономных учреждений Урмарского муниципального округа,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в разрезе главных распорядителей средств бюджета Урмарского муниципального округа Чувашской Республики на 2024 год и на плановый период 2025 и 2026 годов</w:t>
      </w:r>
      <w:proofErr w:type="gramEnd"/>
    </w:p>
    <w:p w:rsidR="00D16931" w:rsidRPr="00D16931" w:rsidRDefault="00D16931" w:rsidP="00D16931">
      <w:pPr>
        <w:spacing w:after="0" w:line="240" w:lineRule="auto"/>
        <w:rPr>
          <w:rFonts w:ascii="Times New Roman" w:hAnsi="Times New Roman" w:cs="Times New Roman"/>
          <w:color w:val="000000" w:themeColor="text1"/>
          <w:sz w:val="24"/>
          <w:szCs w:val="24"/>
        </w:rPr>
      </w:pPr>
    </w:p>
    <w:tbl>
      <w:tblPr>
        <w:tblW w:w="95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4"/>
        <w:gridCol w:w="1681"/>
        <w:gridCol w:w="1540"/>
        <w:gridCol w:w="1385"/>
      </w:tblGrid>
      <w:tr w:rsidR="00D16931" w:rsidRPr="00D16931" w:rsidTr="00D16931">
        <w:tc>
          <w:tcPr>
            <w:tcW w:w="4962" w:type="dxa"/>
            <w:vMerge w:val="restart"/>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Наименование разделов, органа местного самоуправления и организации</w:t>
            </w:r>
          </w:p>
        </w:tc>
        <w:tc>
          <w:tcPr>
            <w:tcW w:w="4605" w:type="dxa"/>
            <w:gridSpan w:val="3"/>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Фонд оплаты труда работников бюджетных и автономных учреждений Урмарского муниципального округа Чувашской Республики,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(тыс. рублей)</w:t>
            </w:r>
          </w:p>
        </w:tc>
      </w:tr>
      <w:tr w:rsidR="00D16931" w:rsidRPr="00D16931" w:rsidTr="00D16931">
        <w:tc>
          <w:tcPr>
            <w:tcW w:w="4962" w:type="dxa"/>
            <w:vMerge/>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spacing w:after="0" w:line="240" w:lineRule="auto"/>
              <w:rPr>
                <w:rFonts w:ascii="Times New Roman" w:hAnsi="Times New Roman" w:cs="Times New Roman"/>
                <w:color w:val="000000" w:themeColor="text1"/>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2024 год</w:t>
            </w:r>
          </w:p>
        </w:tc>
        <w:tc>
          <w:tcPr>
            <w:tcW w:w="154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2025 год</w:t>
            </w:r>
          </w:p>
        </w:tc>
        <w:tc>
          <w:tcPr>
            <w:tcW w:w="1385"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2026 год</w:t>
            </w:r>
          </w:p>
        </w:tc>
      </w:tr>
      <w:tr w:rsidR="00D16931" w:rsidRPr="00D16931" w:rsidTr="00D16931">
        <w:tc>
          <w:tcPr>
            <w:tcW w:w="4962"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Style w:val="af"/>
                <w:rFonts w:ascii="Times New Roman" w:hAnsi="Times New Roman" w:cs="Times New Roman"/>
                <w:b w:val="0"/>
                <w:color w:val="000000" w:themeColor="text1"/>
              </w:rPr>
              <w:t>1. Общегосударственные вопросы - всего</w:t>
            </w:r>
          </w:p>
        </w:tc>
        <w:tc>
          <w:tcPr>
            <w:tcW w:w="168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844,0</w:t>
            </w:r>
          </w:p>
        </w:tc>
        <w:tc>
          <w:tcPr>
            <w:tcW w:w="1540"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768,5</w:t>
            </w:r>
          </w:p>
        </w:tc>
        <w:tc>
          <w:tcPr>
            <w:tcW w:w="1385" w:type="dxa"/>
            <w:tcBorders>
              <w:top w:val="single" w:sz="4" w:space="0" w:color="auto"/>
              <w:left w:val="single" w:sz="4" w:space="0" w:color="auto"/>
              <w:bottom w:val="single" w:sz="4" w:space="0" w:color="auto"/>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768,5</w:t>
            </w:r>
          </w:p>
        </w:tc>
      </w:tr>
      <w:tr w:rsidR="00D16931" w:rsidRPr="00D16931" w:rsidTr="00D16931">
        <w:tc>
          <w:tcPr>
            <w:tcW w:w="4962" w:type="dxa"/>
            <w:tcBorders>
              <w:top w:val="single" w:sz="4" w:space="0" w:color="auto"/>
              <w:left w:val="single" w:sz="4" w:space="0" w:color="auto"/>
              <w:bottom w:val="nil"/>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в том числе:</w:t>
            </w:r>
          </w:p>
        </w:tc>
        <w:tc>
          <w:tcPr>
            <w:tcW w:w="1680" w:type="dxa"/>
            <w:tcBorders>
              <w:top w:val="single" w:sz="4" w:space="0" w:color="auto"/>
              <w:left w:val="single" w:sz="4" w:space="0" w:color="auto"/>
              <w:bottom w:val="nil"/>
              <w:right w:val="single" w:sz="4" w:space="0" w:color="auto"/>
            </w:tcBorders>
            <w:vAlign w:val="center"/>
          </w:tcPr>
          <w:p w:rsidR="00D16931" w:rsidRPr="00D16931" w:rsidRDefault="00D16931" w:rsidP="00D16931">
            <w:pPr>
              <w:pStyle w:val="af1"/>
              <w:jc w:val="center"/>
              <w:rPr>
                <w:rFonts w:ascii="Times New Roman" w:hAnsi="Times New Roman" w:cs="Times New Roman"/>
                <w:color w:val="000000" w:themeColor="text1"/>
              </w:rPr>
            </w:pPr>
          </w:p>
        </w:tc>
        <w:tc>
          <w:tcPr>
            <w:tcW w:w="1540" w:type="dxa"/>
            <w:tcBorders>
              <w:top w:val="single" w:sz="4" w:space="0" w:color="auto"/>
              <w:left w:val="single" w:sz="4" w:space="0" w:color="auto"/>
              <w:bottom w:val="nil"/>
              <w:right w:val="single" w:sz="4" w:space="0" w:color="auto"/>
            </w:tcBorders>
            <w:vAlign w:val="center"/>
          </w:tcPr>
          <w:p w:rsidR="00D16931" w:rsidRPr="00D16931" w:rsidRDefault="00D16931" w:rsidP="00D16931">
            <w:pPr>
              <w:pStyle w:val="af1"/>
              <w:jc w:val="center"/>
              <w:rPr>
                <w:rFonts w:ascii="Times New Roman" w:hAnsi="Times New Roman" w:cs="Times New Roman"/>
                <w:color w:val="000000" w:themeColor="text1"/>
              </w:rPr>
            </w:pPr>
          </w:p>
        </w:tc>
        <w:tc>
          <w:tcPr>
            <w:tcW w:w="1385" w:type="dxa"/>
            <w:tcBorders>
              <w:top w:val="single" w:sz="4" w:space="0" w:color="auto"/>
              <w:left w:val="single" w:sz="4" w:space="0" w:color="auto"/>
              <w:bottom w:val="nil"/>
              <w:right w:val="single" w:sz="4" w:space="0" w:color="auto"/>
            </w:tcBorders>
            <w:vAlign w:val="center"/>
          </w:tcPr>
          <w:p w:rsidR="00D16931" w:rsidRPr="00D16931" w:rsidRDefault="00D16931" w:rsidP="00D16931">
            <w:pPr>
              <w:pStyle w:val="af1"/>
              <w:jc w:val="center"/>
              <w:rPr>
                <w:rFonts w:ascii="Times New Roman" w:hAnsi="Times New Roman" w:cs="Times New Roman"/>
                <w:color w:val="000000" w:themeColor="text1"/>
              </w:rPr>
            </w:pPr>
          </w:p>
        </w:tc>
      </w:tr>
      <w:tr w:rsidR="00D16931" w:rsidRPr="00D16931" w:rsidTr="00D16931">
        <w:tc>
          <w:tcPr>
            <w:tcW w:w="4962" w:type="dxa"/>
            <w:tcBorders>
              <w:top w:val="nil"/>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Администрация Урмарского муниципального округа Чувашской Республики</w:t>
            </w:r>
          </w:p>
        </w:tc>
        <w:tc>
          <w:tcPr>
            <w:tcW w:w="1680" w:type="dxa"/>
            <w:tcBorders>
              <w:top w:val="nil"/>
              <w:left w:val="single" w:sz="4" w:space="0" w:color="auto"/>
              <w:bottom w:val="nil"/>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844,0</w:t>
            </w:r>
          </w:p>
        </w:tc>
        <w:tc>
          <w:tcPr>
            <w:tcW w:w="1540" w:type="dxa"/>
            <w:tcBorders>
              <w:top w:val="nil"/>
              <w:left w:val="single" w:sz="4" w:space="0" w:color="auto"/>
              <w:bottom w:val="nil"/>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768,5</w:t>
            </w:r>
          </w:p>
        </w:tc>
        <w:tc>
          <w:tcPr>
            <w:tcW w:w="1385" w:type="dxa"/>
            <w:tcBorders>
              <w:top w:val="nil"/>
              <w:left w:val="single" w:sz="4" w:space="0" w:color="auto"/>
              <w:bottom w:val="nil"/>
              <w:right w:val="single" w:sz="4" w:space="0" w:color="auto"/>
            </w:tcBorders>
            <w:vAlign w:val="center"/>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768,5</w:t>
            </w:r>
          </w:p>
        </w:tc>
      </w:tr>
      <w:tr w:rsidR="00D16931" w:rsidRPr="00D16931" w:rsidTr="00D16931">
        <w:tc>
          <w:tcPr>
            <w:tcW w:w="4962"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Style w:val="af"/>
                <w:rFonts w:ascii="Times New Roman" w:hAnsi="Times New Roman" w:cs="Times New Roman"/>
                <w:b w:val="0"/>
                <w:color w:val="000000" w:themeColor="text1"/>
              </w:rPr>
              <w:t>2. Образование - всего</w:t>
            </w:r>
          </w:p>
        </w:tc>
        <w:tc>
          <w:tcPr>
            <w:tcW w:w="168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181316,8</w:t>
            </w:r>
          </w:p>
        </w:tc>
        <w:tc>
          <w:tcPr>
            <w:tcW w:w="154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159806,0</w:t>
            </w:r>
          </w:p>
        </w:tc>
        <w:tc>
          <w:tcPr>
            <w:tcW w:w="1385"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160231,3</w:t>
            </w:r>
          </w:p>
        </w:tc>
      </w:tr>
      <w:tr w:rsidR="00D16931" w:rsidRPr="00D16931" w:rsidTr="00D16931">
        <w:tc>
          <w:tcPr>
            <w:tcW w:w="4962" w:type="dxa"/>
            <w:tcBorders>
              <w:top w:val="single" w:sz="4" w:space="0" w:color="auto"/>
              <w:left w:val="single" w:sz="4" w:space="0" w:color="auto"/>
              <w:bottom w:val="nil"/>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в том числе:</w:t>
            </w:r>
          </w:p>
        </w:tc>
        <w:tc>
          <w:tcPr>
            <w:tcW w:w="1680" w:type="dxa"/>
            <w:tcBorders>
              <w:top w:val="single" w:sz="4" w:space="0" w:color="auto"/>
              <w:left w:val="single" w:sz="4" w:space="0" w:color="auto"/>
              <w:bottom w:val="nil"/>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c>
          <w:tcPr>
            <w:tcW w:w="1540" w:type="dxa"/>
            <w:tcBorders>
              <w:top w:val="single" w:sz="4" w:space="0" w:color="auto"/>
              <w:left w:val="single" w:sz="4" w:space="0" w:color="auto"/>
              <w:bottom w:val="nil"/>
              <w:right w:val="single" w:sz="4" w:space="0" w:color="auto"/>
            </w:tcBorders>
          </w:tcPr>
          <w:p w:rsidR="00D16931" w:rsidRPr="00D16931" w:rsidRDefault="00D16931" w:rsidP="00D16931">
            <w:pPr>
              <w:pStyle w:val="af1"/>
              <w:jc w:val="center"/>
              <w:rPr>
                <w:rFonts w:ascii="Times New Roman" w:hAnsi="Times New Roman" w:cs="Times New Roman"/>
                <w:color w:val="000000" w:themeColor="text1"/>
              </w:rPr>
            </w:pPr>
          </w:p>
        </w:tc>
        <w:tc>
          <w:tcPr>
            <w:tcW w:w="1385" w:type="dxa"/>
            <w:tcBorders>
              <w:top w:val="single" w:sz="4" w:space="0" w:color="auto"/>
              <w:left w:val="single" w:sz="4" w:space="0" w:color="auto"/>
              <w:bottom w:val="nil"/>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r>
      <w:tr w:rsidR="00D16931" w:rsidRPr="00D16931" w:rsidTr="00D16931">
        <w:tc>
          <w:tcPr>
            <w:tcW w:w="4962" w:type="dxa"/>
            <w:tcBorders>
              <w:top w:val="nil"/>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Отдел образования и молодежной политики администрации Урмарского муниципального округа Чувашской Республики</w:t>
            </w:r>
          </w:p>
        </w:tc>
        <w:tc>
          <w:tcPr>
            <w:tcW w:w="1680" w:type="dxa"/>
            <w:tcBorders>
              <w:top w:val="nil"/>
              <w:left w:val="single" w:sz="4" w:space="0" w:color="auto"/>
              <w:bottom w:val="nil"/>
              <w:right w:val="single" w:sz="4" w:space="0" w:color="auto"/>
            </w:tcBorders>
            <w:hideMark/>
          </w:tcPr>
          <w:p w:rsidR="00D16931" w:rsidRPr="00D16931" w:rsidRDefault="00D16931" w:rsidP="00D16931">
            <w:pPr>
              <w:spacing w:after="0" w:line="240" w:lineRule="auto"/>
              <w:jc w:val="center"/>
              <w:rPr>
                <w:rFonts w:ascii="Times New Roman" w:hAnsi="Times New Roman" w:cs="Times New Roman"/>
                <w:color w:val="000000" w:themeColor="text1"/>
                <w:sz w:val="24"/>
                <w:szCs w:val="24"/>
              </w:rPr>
            </w:pPr>
            <w:r w:rsidRPr="00D16931">
              <w:rPr>
                <w:rFonts w:ascii="Times New Roman" w:hAnsi="Times New Roman" w:cs="Times New Roman"/>
                <w:color w:val="000000" w:themeColor="text1"/>
                <w:sz w:val="24"/>
                <w:szCs w:val="24"/>
              </w:rPr>
              <w:t>181316,8</w:t>
            </w:r>
          </w:p>
        </w:tc>
        <w:tc>
          <w:tcPr>
            <w:tcW w:w="1540" w:type="dxa"/>
            <w:tcBorders>
              <w:top w:val="nil"/>
              <w:left w:val="single" w:sz="4" w:space="0" w:color="auto"/>
              <w:bottom w:val="nil"/>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159806,0</w:t>
            </w:r>
          </w:p>
        </w:tc>
        <w:tc>
          <w:tcPr>
            <w:tcW w:w="1385" w:type="dxa"/>
            <w:tcBorders>
              <w:top w:val="nil"/>
              <w:left w:val="single" w:sz="4" w:space="0" w:color="auto"/>
              <w:bottom w:val="nil"/>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160231,3</w:t>
            </w:r>
          </w:p>
        </w:tc>
      </w:tr>
      <w:tr w:rsidR="00D16931" w:rsidRPr="00D16931" w:rsidTr="00D16931">
        <w:tc>
          <w:tcPr>
            <w:tcW w:w="4962"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Style w:val="af"/>
                <w:rFonts w:ascii="Times New Roman" w:hAnsi="Times New Roman" w:cs="Times New Roman"/>
                <w:b w:val="0"/>
                <w:color w:val="000000" w:themeColor="text1"/>
              </w:rPr>
              <w:t>3. Культура и кинематография - всего</w:t>
            </w:r>
          </w:p>
        </w:tc>
        <w:tc>
          <w:tcPr>
            <w:tcW w:w="168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15516,7</w:t>
            </w:r>
          </w:p>
        </w:tc>
        <w:tc>
          <w:tcPr>
            <w:tcW w:w="1540"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6395,7</w:t>
            </w:r>
          </w:p>
        </w:tc>
        <w:tc>
          <w:tcPr>
            <w:tcW w:w="1385" w:type="dxa"/>
            <w:tcBorders>
              <w:top w:val="single" w:sz="4" w:space="0" w:color="auto"/>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6395,7</w:t>
            </w:r>
          </w:p>
        </w:tc>
      </w:tr>
      <w:tr w:rsidR="00D16931" w:rsidRPr="00D16931" w:rsidTr="00D16931">
        <w:tc>
          <w:tcPr>
            <w:tcW w:w="4962" w:type="dxa"/>
            <w:tcBorders>
              <w:top w:val="single" w:sz="4" w:space="0" w:color="auto"/>
              <w:left w:val="single" w:sz="4" w:space="0" w:color="auto"/>
              <w:bottom w:val="nil"/>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в том числе:</w:t>
            </w:r>
          </w:p>
        </w:tc>
        <w:tc>
          <w:tcPr>
            <w:tcW w:w="1680" w:type="dxa"/>
            <w:tcBorders>
              <w:top w:val="single" w:sz="4" w:space="0" w:color="auto"/>
              <w:left w:val="single" w:sz="4" w:space="0" w:color="auto"/>
              <w:bottom w:val="nil"/>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c>
          <w:tcPr>
            <w:tcW w:w="1540" w:type="dxa"/>
            <w:tcBorders>
              <w:top w:val="single" w:sz="4" w:space="0" w:color="auto"/>
              <w:left w:val="single" w:sz="4" w:space="0" w:color="auto"/>
              <w:bottom w:val="nil"/>
              <w:right w:val="single" w:sz="4" w:space="0" w:color="auto"/>
            </w:tcBorders>
          </w:tcPr>
          <w:p w:rsidR="00D16931" w:rsidRPr="00D16931" w:rsidRDefault="00D16931" w:rsidP="00D16931">
            <w:pPr>
              <w:pStyle w:val="af1"/>
              <w:jc w:val="center"/>
              <w:rPr>
                <w:rFonts w:ascii="Times New Roman" w:hAnsi="Times New Roman" w:cs="Times New Roman"/>
                <w:color w:val="000000" w:themeColor="text1"/>
              </w:rPr>
            </w:pPr>
          </w:p>
        </w:tc>
        <w:tc>
          <w:tcPr>
            <w:tcW w:w="1385" w:type="dxa"/>
            <w:tcBorders>
              <w:top w:val="single" w:sz="4" w:space="0" w:color="auto"/>
              <w:left w:val="single" w:sz="4" w:space="0" w:color="auto"/>
              <w:bottom w:val="nil"/>
              <w:right w:val="single" w:sz="4" w:space="0" w:color="auto"/>
            </w:tcBorders>
          </w:tcPr>
          <w:p w:rsidR="00D16931" w:rsidRPr="00D16931" w:rsidRDefault="00D16931" w:rsidP="00D16931">
            <w:pPr>
              <w:pStyle w:val="af1"/>
              <w:rPr>
                <w:rFonts w:ascii="Times New Roman" w:hAnsi="Times New Roman" w:cs="Times New Roman"/>
                <w:color w:val="000000" w:themeColor="text1"/>
              </w:rPr>
            </w:pPr>
          </w:p>
        </w:tc>
      </w:tr>
      <w:tr w:rsidR="00D16931" w:rsidRPr="00D16931" w:rsidTr="00D16931">
        <w:tc>
          <w:tcPr>
            <w:tcW w:w="4962" w:type="dxa"/>
            <w:tcBorders>
              <w:top w:val="nil"/>
              <w:left w:val="single" w:sz="4" w:space="0" w:color="auto"/>
              <w:bottom w:val="single" w:sz="4" w:space="0" w:color="auto"/>
              <w:right w:val="single" w:sz="4" w:space="0" w:color="auto"/>
            </w:tcBorders>
            <w:hideMark/>
          </w:tcPr>
          <w:p w:rsidR="00D16931" w:rsidRPr="00D16931" w:rsidRDefault="00D16931" w:rsidP="00D16931">
            <w:pPr>
              <w:pStyle w:val="af2"/>
              <w:jc w:val="both"/>
              <w:rPr>
                <w:rFonts w:ascii="Times New Roman" w:hAnsi="Times New Roman" w:cs="Times New Roman"/>
                <w:color w:val="000000" w:themeColor="text1"/>
              </w:rPr>
            </w:pPr>
            <w:r w:rsidRPr="00D16931">
              <w:rPr>
                <w:rFonts w:ascii="Times New Roman" w:hAnsi="Times New Roman" w:cs="Times New Roman"/>
                <w:color w:val="000000" w:themeColor="text1"/>
              </w:rPr>
              <w:t>Администрация Урмарского муниципального округа Чувашской Республики</w:t>
            </w:r>
          </w:p>
        </w:tc>
        <w:tc>
          <w:tcPr>
            <w:tcW w:w="1680" w:type="dxa"/>
            <w:tcBorders>
              <w:top w:val="nil"/>
              <w:left w:val="single" w:sz="4" w:space="0" w:color="auto"/>
              <w:bottom w:val="single" w:sz="4" w:space="0" w:color="auto"/>
              <w:right w:val="single" w:sz="4" w:space="0" w:color="auto"/>
            </w:tcBorders>
            <w:hideMark/>
          </w:tcPr>
          <w:p w:rsidR="00D16931" w:rsidRPr="00D16931" w:rsidRDefault="00D16931" w:rsidP="00D16931">
            <w:pPr>
              <w:spacing w:after="0" w:line="240" w:lineRule="auto"/>
              <w:jc w:val="center"/>
              <w:rPr>
                <w:rFonts w:ascii="Times New Roman" w:hAnsi="Times New Roman" w:cs="Times New Roman"/>
                <w:color w:val="000000" w:themeColor="text1"/>
                <w:sz w:val="24"/>
                <w:szCs w:val="24"/>
              </w:rPr>
            </w:pPr>
            <w:r w:rsidRPr="00D16931">
              <w:rPr>
                <w:rFonts w:ascii="Times New Roman" w:hAnsi="Times New Roman" w:cs="Times New Roman"/>
                <w:color w:val="000000" w:themeColor="text1"/>
                <w:sz w:val="24"/>
                <w:szCs w:val="24"/>
              </w:rPr>
              <w:t>15516,7</w:t>
            </w:r>
          </w:p>
        </w:tc>
        <w:tc>
          <w:tcPr>
            <w:tcW w:w="1540" w:type="dxa"/>
            <w:tcBorders>
              <w:top w:val="nil"/>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6395,7</w:t>
            </w:r>
          </w:p>
        </w:tc>
        <w:tc>
          <w:tcPr>
            <w:tcW w:w="1385" w:type="dxa"/>
            <w:tcBorders>
              <w:top w:val="nil"/>
              <w:left w:val="single" w:sz="4" w:space="0" w:color="auto"/>
              <w:bottom w:val="single" w:sz="4" w:space="0" w:color="auto"/>
              <w:right w:val="single" w:sz="4" w:space="0" w:color="auto"/>
            </w:tcBorders>
            <w:hideMark/>
          </w:tcPr>
          <w:p w:rsidR="00D16931" w:rsidRPr="00D16931" w:rsidRDefault="00D16931" w:rsidP="00D16931">
            <w:pPr>
              <w:pStyle w:val="af1"/>
              <w:jc w:val="center"/>
              <w:rPr>
                <w:rFonts w:ascii="Times New Roman" w:hAnsi="Times New Roman" w:cs="Times New Roman"/>
                <w:color w:val="000000" w:themeColor="text1"/>
              </w:rPr>
            </w:pPr>
            <w:r w:rsidRPr="00D16931">
              <w:rPr>
                <w:rFonts w:ascii="Times New Roman" w:hAnsi="Times New Roman" w:cs="Times New Roman"/>
                <w:color w:val="000000" w:themeColor="text1"/>
              </w:rPr>
              <w:t>6395,7</w:t>
            </w:r>
          </w:p>
        </w:tc>
      </w:tr>
    </w:tbl>
    <w:p w:rsidR="00D16931" w:rsidRPr="00D16931" w:rsidRDefault="00D16931" w:rsidP="00D16931">
      <w:pPr>
        <w:spacing w:after="0" w:line="240" w:lineRule="auto"/>
        <w:ind w:right="-1"/>
        <w:jc w:val="both"/>
        <w:rPr>
          <w:rFonts w:ascii="Times New Roman" w:hAnsi="Times New Roman" w:cs="Times New Roman"/>
          <w:color w:val="000000" w:themeColor="text1"/>
          <w:sz w:val="24"/>
          <w:szCs w:val="24"/>
        </w:rPr>
      </w:pPr>
      <w:r w:rsidRPr="00D16931">
        <w:rPr>
          <w:rFonts w:ascii="Times New Roman" w:hAnsi="Times New Roman" w:cs="Times New Roman"/>
          <w:color w:val="000000" w:themeColor="text1"/>
          <w:sz w:val="24"/>
          <w:szCs w:val="24"/>
        </w:rPr>
        <w:t xml:space="preserve"> </w:t>
      </w:r>
    </w:p>
    <w:p w:rsidR="00F82913" w:rsidRPr="00D16931" w:rsidRDefault="00F82913" w:rsidP="00D16931">
      <w:pPr>
        <w:tabs>
          <w:tab w:val="left" w:pos="3600"/>
        </w:tabs>
        <w:spacing w:after="0" w:line="240" w:lineRule="auto"/>
        <w:ind w:right="4962"/>
        <w:jc w:val="both"/>
        <w:rPr>
          <w:rFonts w:ascii="Times New Roman" w:hAnsi="Times New Roman" w:cs="Times New Roman"/>
          <w:color w:val="000000" w:themeColor="text1"/>
          <w:sz w:val="24"/>
          <w:szCs w:val="24"/>
        </w:rPr>
      </w:pPr>
    </w:p>
    <w:sectPr w:rsidR="00F82913" w:rsidRPr="00D16931" w:rsidSect="0008052E">
      <w:pgSz w:w="11906" w:h="16838"/>
      <w:pgMar w:top="1134" w:right="707" w:bottom="0"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3C" w:rsidRDefault="00FE463C" w:rsidP="00C65999">
      <w:pPr>
        <w:spacing w:after="0" w:line="240" w:lineRule="auto"/>
      </w:pPr>
      <w:r>
        <w:separator/>
      </w:r>
    </w:p>
  </w:endnote>
  <w:endnote w:type="continuationSeparator" w:id="0">
    <w:p w:rsidR="00FE463C" w:rsidRDefault="00FE463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3C" w:rsidRDefault="00FE463C" w:rsidP="00C65999">
      <w:pPr>
        <w:spacing w:after="0" w:line="240" w:lineRule="auto"/>
      </w:pPr>
      <w:r>
        <w:separator/>
      </w:r>
    </w:p>
  </w:footnote>
  <w:footnote w:type="continuationSeparator" w:id="0">
    <w:p w:rsidR="00FE463C" w:rsidRDefault="00FE463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2">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4">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26281"/>
    <w:rsid w:val="000328C1"/>
    <w:rsid w:val="000552BF"/>
    <w:rsid w:val="0006672D"/>
    <w:rsid w:val="00071F70"/>
    <w:rsid w:val="00077021"/>
    <w:rsid w:val="00077D08"/>
    <w:rsid w:val="0008052E"/>
    <w:rsid w:val="00084B04"/>
    <w:rsid w:val="000855D7"/>
    <w:rsid w:val="0008602A"/>
    <w:rsid w:val="00093DAB"/>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E0F79"/>
    <w:rsid w:val="001E59F6"/>
    <w:rsid w:val="001F1ACB"/>
    <w:rsid w:val="00207F75"/>
    <w:rsid w:val="00220823"/>
    <w:rsid w:val="00222EDF"/>
    <w:rsid w:val="00226EDA"/>
    <w:rsid w:val="00241E01"/>
    <w:rsid w:val="0024611C"/>
    <w:rsid w:val="00253290"/>
    <w:rsid w:val="00271857"/>
    <w:rsid w:val="00284A99"/>
    <w:rsid w:val="00294282"/>
    <w:rsid w:val="002944B0"/>
    <w:rsid w:val="002976E4"/>
    <w:rsid w:val="002A09B7"/>
    <w:rsid w:val="002A27EB"/>
    <w:rsid w:val="002B265B"/>
    <w:rsid w:val="002C7D15"/>
    <w:rsid w:val="002D0269"/>
    <w:rsid w:val="002E7320"/>
    <w:rsid w:val="002F0B14"/>
    <w:rsid w:val="00304E85"/>
    <w:rsid w:val="00305A0F"/>
    <w:rsid w:val="00315E3A"/>
    <w:rsid w:val="00320D8D"/>
    <w:rsid w:val="00334E4D"/>
    <w:rsid w:val="00337BC5"/>
    <w:rsid w:val="00340D5C"/>
    <w:rsid w:val="00345C1C"/>
    <w:rsid w:val="00356E8B"/>
    <w:rsid w:val="00372CCF"/>
    <w:rsid w:val="003822AC"/>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45219"/>
    <w:rsid w:val="00450065"/>
    <w:rsid w:val="00461035"/>
    <w:rsid w:val="004621A3"/>
    <w:rsid w:val="00462A94"/>
    <w:rsid w:val="004674F7"/>
    <w:rsid w:val="00467D82"/>
    <w:rsid w:val="004700FB"/>
    <w:rsid w:val="0047702B"/>
    <w:rsid w:val="00482237"/>
    <w:rsid w:val="00487EC9"/>
    <w:rsid w:val="004933DE"/>
    <w:rsid w:val="00495BFE"/>
    <w:rsid w:val="004B45A3"/>
    <w:rsid w:val="004D3A63"/>
    <w:rsid w:val="004D4B20"/>
    <w:rsid w:val="004E7352"/>
    <w:rsid w:val="004F1AD7"/>
    <w:rsid w:val="004F76D1"/>
    <w:rsid w:val="0050049B"/>
    <w:rsid w:val="00515AAD"/>
    <w:rsid w:val="00525C0C"/>
    <w:rsid w:val="0052794C"/>
    <w:rsid w:val="00544681"/>
    <w:rsid w:val="005839BF"/>
    <w:rsid w:val="005850D0"/>
    <w:rsid w:val="00587C88"/>
    <w:rsid w:val="0059652B"/>
    <w:rsid w:val="00597AAB"/>
    <w:rsid w:val="005A08AC"/>
    <w:rsid w:val="005A231E"/>
    <w:rsid w:val="005B4DD1"/>
    <w:rsid w:val="005B55D0"/>
    <w:rsid w:val="005D1B0F"/>
    <w:rsid w:val="005D6460"/>
    <w:rsid w:val="005E0A86"/>
    <w:rsid w:val="005E18E9"/>
    <w:rsid w:val="005F07D5"/>
    <w:rsid w:val="00610DA7"/>
    <w:rsid w:val="006271DA"/>
    <w:rsid w:val="0063135D"/>
    <w:rsid w:val="0063253A"/>
    <w:rsid w:val="00634B10"/>
    <w:rsid w:val="00662CF6"/>
    <w:rsid w:val="00672DEC"/>
    <w:rsid w:val="00677894"/>
    <w:rsid w:val="0069451C"/>
    <w:rsid w:val="006A0D30"/>
    <w:rsid w:val="006A48ED"/>
    <w:rsid w:val="006C4392"/>
    <w:rsid w:val="006C6CCD"/>
    <w:rsid w:val="006D3DDB"/>
    <w:rsid w:val="006E0731"/>
    <w:rsid w:val="006F067B"/>
    <w:rsid w:val="007112F4"/>
    <w:rsid w:val="007154BF"/>
    <w:rsid w:val="00721319"/>
    <w:rsid w:val="00722D5E"/>
    <w:rsid w:val="00724294"/>
    <w:rsid w:val="00731D9E"/>
    <w:rsid w:val="007539FF"/>
    <w:rsid w:val="00772FF8"/>
    <w:rsid w:val="0078086C"/>
    <w:rsid w:val="007878D7"/>
    <w:rsid w:val="00794ADD"/>
    <w:rsid w:val="007C0434"/>
    <w:rsid w:val="007C0D90"/>
    <w:rsid w:val="007C517A"/>
    <w:rsid w:val="007E27E7"/>
    <w:rsid w:val="007E4962"/>
    <w:rsid w:val="007E69C4"/>
    <w:rsid w:val="007F0B69"/>
    <w:rsid w:val="007F5314"/>
    <w:rsid w:val="0080107F"/>
    <w:rsid w:val="008054B5"/>
    <w:rsid w:val="00806479"/>
    <w:rsid w:val="00810760"/>
    <w:rsid w:val="00812C36"/>
    <w:rsid w:val="00814189"/>
    <w:rsid w:val="0082395F"/>
    <w:rsid w:val="00827496"/>
    <w:rsid w:val="008354BE"/>
    <w:rsid w:val="00881C1C"/>
    <w:rsid w:val="00891B04"/>
    <w:rsid w:val="00896F68"/>
    <w:rsid w:val="008A1225"/>
    <w:rsid w:val="008A4E41"/>
    <w:rsid w:val="008E121C"/>
    <w:rsid w:val="008E5C25"/>
    <w:rsid w:val="00926EB4"/>
    <w:rsid w:val="009442F8"/>
    <w:rsid w:val="0096146D"/>
    <w:rsid w:val="00961880"/>
    <w:rsid w:val="00961B4D"/>
    <w:rsid w:val="00970599"/>
    <w:rsid w:val="0098140D"/>
    <w:rsid w:val="00981B4A"/>
    <w:rsid w:val="009852D9"/>
    <w:rsid w:val="00987B85"/>
    <w:rsid w:val="00990FE4"/>
    <w:rsid w:val="009A2542"/>
    <w:rsid w:val="009D38CA"/>
    <w:rsid w:val="009E52CA"/>
    <w:rsid w:val="009E70FA"/>
    <w:rsid w:val="009F2B57"/>
    <w:rsid w:val="009F49D8"/>
    <w:rsid w:val="009F736C"/>
    <w:rsid w:val="00A16B65"/>
    <w:rsid w:val="00A16D71"/>
    <w:rsid w:val="00A260BC"/>
    <w:rsid w:val="00A26917"/>
    <w:rsid w:val="00A40C23"/>
    <w:rsid w:val="00A41B3B"/>
    <w:rsid w:val="00A44130"/>
    <w:rsid w:val="00A45289"/>
    <w:rsid w:val="00A45E12"/>
    <w:rsid w:val="00A51167"/>
    <w:rsid w:val="00A551A3"/>
    <w:rsid w:val="00A55F08"/>
    <w:rsid w:val="00A5758F"/>
    <w:rsid w:val="00A577CC"/>
    <w:rsid w:val="00A60F5E"/>
    <w:rsid w:val="00A77207"/>
    <w:rsid w:val="00A80150"/>
    <w:rsid w:val="00A80A40"/>
    <w:rsid w:val="00A915D0"/>
    <w:rsid w:val="00AA1A20"/>
    <w:rsid w:val="00AD2094"/>
    <w:rsid w:val="00B16C18"/>
    <w:rsid w:val="00B37C57"/>
    <w:rsid w:val="00B531EC"/>
    <w:rsid w:val="00B567CA"/>
    <w:rsid w:val="00B60500"/>
    <w:rsid w:val="00B67B6A"/>
    <w:rsid w:val="00B7013A"/>
    <w:rsid w:val="00B704C0"/>
    <w:rsid w:val="00B80B37"/>
    <w:rsid w:val="00BB2623"/>
    <w:rsid w:val="00BB79B6"/>
    <w:rsid w:val="00BD039B"/>
    <w:rsid w:val="00BD1D2F"/>
    <w:rsid w:val="00C0442D"/>
    <w:rsid w:val="00C26FE0"/>
    <w:rsid w:val="00C318F1"/>
    <w:rsid w:val="00C34691"/>
    <w:rsid w:val="00C34A0F"/>
    <w:rsid w:val="00C44036"/>
    <w:rsid w:val="00C50D15"/>
    <w:rsid w:val="00C65999"/>
    <w:rsid w:val="00C6651F"/>
    <w:rsid w:val="00C729AC"/>
    <w:rsid w:val="00C90E4F"/>
    <w:rsid w:val="00CA77A7"/>
    <w:rsid w:val="00CB195D"/>
    <w:rsid w:val="00CB5431"/>
    <w:rsid w:val="00CB5F25"/>
    <w:rsid w:val="00CC1877"/>
    <w:rsid w:val="00CC3FA0"/>
    <w:rsid w:val="00CD0D28"/>
    <w:rsid w:val="00CD4E5F"/>
    <w:rsid w:val="00CD5296"/>
    <w:rsid w:val="00CE61D2"/>
    <w:rsid w:val="00CF4494"/>
    <w:rsid w:val="00CF7680"/>
    <w:rsid w:val="00D05A3A"/>
    <w:rsid w:val="00D16931"/>
    <w:rsid w:val="00D33A71"/>
    <w:rsid w:val="00D37C98"/>
    <w:rsid w:val="00D46663"/>
    <w:rsid w:val="00D553B7"/>
    <w:rsid w:val="00D5606F"/>
    <w:rsid w:val="00D63F00"/>
    <w:rsid w:val="00D65353"/>
    <w:rsid w:val="00D77482"/>
    <w:rsid w:val="00D8670C"/>
    <w:rsid w:val="00DA51D3"/>
    <w:rsid w:val="00DA5AB0"/>
    <w:rsid w:val="00DC5051"/>
    <w:rsid w:val="00DC5C9F"/>
    <w:rsid w:val="00DD5D65"/>
    <w:rsid w:val="00DE2F73"/>
    <w:rsid w:val="00DE3827"/>
    <w:rsid w:val="00DE580F"/>
    <w:rsid w:val="00DF0997"/>
    <w:rsid w:val="00DF222B"/>
    <w:rsid w:val="00DF4969"/>
    <w:rsid w:val="00E03742"/>
    <w:rsid w:val="00E13503"/>
    <w:rsid w:val="00E15C95"/>
    <w:rsid w:val="00E34A10"/>
    <w:rsid w:val="00E356CB"/>
    <w:rsid w:val="00EA15DB"/>
    <w:rsid w:val="00EA46E6"/>
    <w:rsid w:val="00EB3616"/>
    <w:rsid w:val="00EE4895"/>
    <w:rsid w:val="00EF794B"/>
    <w:rsid w:val="00F0496D"/>
    <w:rsid w:val="00F15BCB"/>
    <w:rsid w:val="00F175F9"/>
    <w:rsid w:val="00F267C2"/>
    <w:rsid w:val="00F31070"/>
    <w:rsid w:val="00F35E8F"/>
    <w:rsid w:val="00F41168"/>
    <w:rsid w:val="00F50A29"/>
    <w:rsid w:val="00F57C12"/>
    <w:rsid w:val="00F631AD"/>
    <w:rsid w:val="00F63CDA"/>
    <w:rsid w:val="00F82913"/>
    <w:rsid w:val="00F8525C"/>
    <w:rsid w:val="00F85D06"/>
    <w:rsid w:val="00F91F1D"/>
    <w:rsid w:val="00F93A5A"/>
    <w:rsid w:val="00FB3273"/>
    <w:rsid w:val="00FC375C"/>
    <w:rsid w:val="00FC4E10"/>
    <w:rsid w:val="00FE2DE9"/>
    <w:rsid w:val="00FE463C"/>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42425568.0/"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9AF9-6A72-422D-9A3C-3E584BB4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153</cp:revision>
  <cp:lastPrinted>2024-01-30T08:49:00Z</cp:lastPrinted>
  <dcterms:created xsi:type="dcterms:W3CDTF">2022-12-29T08:01:00Z</dcterms:created>
  <dcterms:modified xsi:type="dcterms:W3CDTF">2024-01-30T08:49:00Z</dcterms:modified>
</cp:coreProperties>
</file>