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FC64E7">
              <w:rPr>
                <w:b/>
              </w:rPr>
              <w:t>33</w:t>
            </w:r>
            <w:r w:rsidR="002117F6">
              <w:rPr>
                <w:b/>
              </w:rPr>
              <w:t xml:space="preserve"> от </w:t>
            </w:r>
            <w:r w:rsidR="00FC64E7">
              <w:rPr>
                <w:b/>
              </w:rPr>
              <w:t>27</w:t>
            </w:r>
            <w:r w:rsidR="00371A1F">
              <w:rPr>
                <w:b/>
              </w:rPr>
              <w:t xml:space="preserve"> </w:t>
            </w:r>
            <w:r w:rsidR="0017262D">
              <w:rPr>
                <w:b/>
              </w:rPr>
              <w:t>мая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C64E7" w:rsidRDefault="0017262D" w:rsidP="00FC64E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FC64E7">
        <w:rPr>
          <w:rFonts w:asciiTheme="majorHAnsi" w:hAnsiTheme="majorHAnsi"/>
          <w:b/>
          <w:sz w:val="21"/>
          <w:szCs w:val="21"/>
        </w:rPr>
        <w:t>27</w:t>
      </w:r>
      <w:r>
        <w:rPr>
          <w:rFonts w:asciiTheme="majorHAnsi" w:hAnsiTheme="majorHAnsi"/>
          <w:b/>
          <w:sz w:val="21"/>
          <w:szCs w:val="21"/>
        </w:rPr>
        <w:t>.05.2024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C64E7">
        <w:rPr>
          <w:rFonts w:asciiTheme="majorHAnsi" w:hAnsiTheme="majorHAnsi"/>
          <w:b/>
          <w:sz w:val="21"/>
          <w:szCs w:val="21"/>
        </w:rPr>
        <w:t xml:space="preserve"> 484</w:t>
      </w:r>
    </w:p>
    <w:p w:rsidR="00FC64E7" w:rsidRPr="00FC64E7" w:rsidRDefault="00FC64E7" w:rsidP="00FC64E7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  <w:r w:rsidRPr="00FC64E7">
        <w:rPr>
          <w:rFonts w:asciiTheme="majorHAnsi" w:hAnsiTheme="majorHAnsi"/>
          <w:b/>
          <w:i/>
          <w:sz w:val="24"/>
          <w:szCs w:val="24"/>
        </w:rPr>
        <w:t>«</w:t>
      </w:r>
      <w:r w:rsidRPr="00FC64E7">
        <w:rPr>
          <w:b/>
          <w:i/>
          <w:sz w:val="24"/>
          <w:szCs w:val="24"/>
        </w:rPr>
        <w:t xml:space="preserve">О внесении изменений в постановление администрации Комсомольского муниципального округа от 13.10.2023 № 1185 «О создании </w:t>
      </w:r>
      <w:proofErr w:type="spellStart"/>
      <w:r w:rsidRPr="00FC64E7">
        <w:rPr>
          <w:b/>
          <w:i/>
          <w:sz w:val="24"/>
          <w:szCs w:val="24"/>
        </w:rPr>
        <w:t>эвакоприемной</w:t>
      </w:r>
      <w:proofErr w:type="spellEnd"/>
      <w:r w:rsidRPr="00FC64E7">
        <w:rPr>
          <w:b/>
          <w:i/>
          <w:sz w:val="24"/>
          <w:szCs w:val="24"/>
        </w:rPr>
        <w:t xml:space="preserve"> комиссии Комсомольского муниципального округа Чувашской Республики»</w:t>
      </w:r>
    </w:p>
    <w:p w:rsidR="00FC64E7" w:rsidRDefault="00FC64E7" w:rsidP="00FC64E7"/>
    <w:p w:rsidR="00FC64E7" w:rsidRPr="00FC64E7" w:rsidRDefault="00FC64E7" w:rsidP="00FC64E7">
      <w:pPr>
        <w:rPr>
          <w:sz w:val="20"/>
          <w:szCs w:val="20"/>
        </w:rPr>
      </w:pPr>
      <w:r w:rsidRPr="00FC64E7">
        <w:rPr>
          <w:sz w:val="20"/>
          <w:szCs w:val="20"/>
        </w:rPr>
        <w:t xml:space="preserve">Администрация Комсомольского муниципального округа п о с </w:t>
      </w:r>
      <w:proofErr w:type="gramStart"/>
      <w:r w:rsidRPr="00FC64E7">
        <w:rPr>
          <w:sz w:val="20"/>
          <w:szCs w:val="20"/>
        </w:rPr>
        <w:t>т</w:t>
      </w:r>
      <w:proofErr w:type="gramEnd"/>
      <w:r w:rsidRPr="00FC64E7">
        <w:rPr>
          <w:sz w:val="20"/>
          <w:szCs w:val="20"/>
        </w:rPr>
        <w:t xml:space="preserve"> а н о в л я е т:</w:t>
      </w:r>
    </w:p>
    <w:p w:rsidR="00FC64E7" w:rsidRPr="00FC64E7" w:rsidRDefault="00FC64E7" w:rsidP="00FC64E7">
      <w:pPr>
        <w:numPr>
          <w:ilvl w:val="0"/>
          <w:numId w:val="20"/>
        </w:numPr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bookmarkStart w:id="0" w:name="sub_12"/>
      <w:r w:rsidRPr="00FC64E7">
        <w:rPr>
          <w:sz w:val="20"/>
          <w:szCs w:val="20"/>
        </w:rPr>
        <w:t xml:space="preserve">Внести в постановление администрации Комсомольского муниципального округа от 13.10.2023 № 1185 «О создании </w:t>
      </w:r>
      <w:proofErr w:type="spellStart"/>
      <w:r w:rsidRPr="00FC64E7">
        <w:rPr>
          <w:sz w:val="20"/>
          <w:szCs w:val="20"/>
        </w:rPr>
        <w:t>эвакоприемной</w:t>
      </w:r>
      <w:proofErr w:type="spellEnd"/>
      <w:r w:rsidRPr="00FC64E7">
        <w:rPr>
          <w:sz w:val="20"/>
          <w:szCs w:val="20"/>
        </w:rPr>
        <w:t xml:space="preserve"> комиссии Комсомольского муниципального округа Чувашской Республики» следующие изменения:</w:t>
      </w:r>
    </w:p>
    <w:p w:rsidR="00FC64E7" w:rsidRPr="00FC64E7" w:rsidRDefault="00FC64E7" w:rsidP="00FC64E7">
      <w:pPr>
        <w:numPr>
          <w:ilvl w:val="0"/>
          <w:numId w:val="21"/>
        </w:numPr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FC64E7">
        <w:rPr>
          <w:sz w:val="20"/>
          <w:szCs w:val="20"/>
        </w:rPr>
        <w:t>в преамбуле слова «постановления Правительства Российской Федерации от 22.06.2004 N 303 "О порядке эвакуации населения, материальных ценностей в безопасные районы"» заменить словами «постановления Правительства Российской Федерации от 30.11.2023 N 2056 "О порядке эвакуации населения, материальных ценностей в безопасные районы"»;</w:t>
      </w:r>
    </w:p>
    <w:p w:rsidR="00FC64E7" w:rsidRPr="00FC64E7" w:rsidRDefault="00FC64E7" w:rsidP="00FC64E7">
      <w:pPr>
        <w:numPr>
          <w:ilvl w:val="0"/>
          <w:numId w:val="21"/>
        </w:numPr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FC64E7">
        <w:rPr>
          <w:sz w:val="20"/>
          <w:szCs w:val="20"/>
        </w:rPr>
        <w:t xml:space="preserve">в п. 5 Положения о </w:t>
      </w:r>
      <w:proofErr w:type="spellStart"/>
      <w:r w:rsidRPr="00FC64E7">
        <w:rPr>
          <w:sz w:val="20"/>
          <w:szCs w:val="20"/>
        </w:rPr>
        <w:t>эвакоприемной</w:t>
      </w:r>
      <w:proofErr w:type="spellEnd"/>
      <w:r w:rsidRPr="00FC64E7">
        <w:rPr>
          <w:sz w:val="20"/>
          <w:szCs w:val="20"/>
        </w:rPr>
        <w:t xml:space="preserve"> комиссии Комсомольского муниципального округа Чувашской Республики слова «постановлением Правительства Российской Федерации от 22.06.2004 N 303 "О порядке эвакуации населения, материальных ценностей в безопасные районы"» заменить словами «постановлением Правительства Российской Федерации от 30.11.20023 N 2056 "О порядке эвакуации населения, материальных ценностей в безопасные районы"»;</w:t>
      </w:r>
    </w:p>
    <w:p w:rsidR="00FC64E7" w:rsidRPr="00FC64E7" w:rsidRDefault="00FC64E7" w:rsidP="00FC64E7">
      <w:pPr>
        <w:rPr>
          <w:sz w:val="20"/>
          <w:szCs w:val="20"/>
        </w:rPr>
      </w:pPr>
      <w:bookmarkStart w:id="1" w:name="sub_13"/>
      <w:bookmarkEnd w:id="0"/>
      <w:r w:rsidRPr="00FC64E7">
        <w:rPr>
          <w:sz w:val="20"/>
          <w:szCs w:val="20"/>
        </w:rPr>
        <w:t xml:space="preserve">3) состав </w:t>
      </w:r>
      <w:proofErr w:type="spellStart"/>
      <w:r w:rsidRPr="00FC64E7">
        <w:rPr>
          <w:sz w:val="20"/>
          <w:szCs w:val="20"/>
        </w:rPr>
        <w:t>эвакоприемной</w:t>
      </w:r>
      <w:proofErr w:type="spellEnd"/>
      <w:r w:rsidRPr="00FC64E7">
        <w:rPr>
          <w:sz w:val="20"/>
          <w:szCs w:val="20"/>
        </w:rPr>
        <w:t xml:space="preserve"> комиссии Комсомольского муниципального округа Чувашской Республики изложить в редакции согласно приложению</w:t>
      </w:r>
      <w:bookmarkStart w:id="2" w:name="sub_2"/>
      <w:bookmarkEnd w:id="1"/>
      <w:r w:rsidRPr="00FC64E7">
        <w:rPr>
          <w:sz w:val="20"/>
          <w:szCs w:val="20"/>
        </w:rPr>
        <w:t xml:space="preserve"> к настоящему постановлению.</w:t>
      </w:r>
    </w:p>
    <w:p w:rsidR="00FC64E7" w:rsidRDefault="00FC64E7" w:rsidP="00FC64E7">
      <w:pPr>
        <w:rPr>
          <w:sz w:val="20"/>
          <w:szCs w:val="20"/>
        </w:rPr>
      </w:pPr>
      <w:bookmarkStart w:id="3" w:name="sub_3"/>
      <w:bookmarkEnd w:id="2"/>
      <w:r w:rsidRPr="00FC64E7">
        <w:rPr>
          <w:sz w:val="20"/>
          <w:szCs w:val="20"/>
        </w:rPr>
        <w:t>2. Контроль за выполнением настоящего постановления оставляю за собой.</w:t>
      </w:r>
    </w:p>
    <w:bookmarkEnd w:id="3"/>
    <w:p w:rsidR="00EF7BB4" w:rsidRDefault="00EF7BB4" w:rsidP="0017262D">
      <w:pPr>
        <w:pStyle w:val="a3"/>
        <w:jc w:val="both"/>
        <w:rPr>
          <w:i/>
          <w:sz w:val="20"/>
          <w:szCs w:val="20"/>
          <w:lang w:val="ru-RU"/>
        </w:rPr>
      </w:pPr>
    </w:p>
    <w:p w:rsidR="0017262D" w:rsidRPr="001C73A4" w:rsidRDefault="00EF7BB4" w:rsidP="0017262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</w:t>
      </w:r>
      <w:r w:rsidR="0017262D">
        <w:rPr>
          <w:i/>
          <w:sz w:val="20"/>
          <w:szCs w:val="20"/>
          <w:lang w:val="ru-RU"/>
        </w:rPr>
        <w:t>лава</w:t>
      </w:r>
      <w:r w:rsidR="0017262D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FC64E7">
        <w:rPr>
          <w:i/>
          <w:sz w:val="20"/>
          <w:szCs w:val="20"/>
        </w:rPr>
        <w:t xml:space="preserve">                               Н.Н. Раськин</w:t>
      </w:r>
    </w:p>
    <w:p w:rsidR="00FC64E7" w:rsidRDefault="00FC64E7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484 от 27</w:t>
      </w:r>
      <w:r w:rsidR="0017262D">
        <w:rPr>
          <w:i/>
          <w:sz w:val="20"/>
          <w:szCs w:val="20"/>
        </w:rPr>
        <w:t>.05.2024г</w:t>
      </w:r>
    </w:p>
    <w:p w:rsidR="004911C3" w:rsidRDefault="0017262D" w:rsidP="00EF7BB4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F7BB4" w:rsidRDefault="00EF7BB4" w:rsidP="00EF7BB4">
      <w:pPr>
        <w:jc w:val="both"/>
        <w:rPr>
          <w:rStyle w:val="af8"/>
          <w:sz w:val="24"/>
          <w:szCs w:val="24"/>
        </w:rPr>
      </w:pPr>
    </w:p>
    <w:p w:rsidR="00EF7BB4" w:rsidRDefault="00EF7BB4" w:rsidP="00EF7BB4">
      <w:pPr>
        <w:jc w:val="both"/>
        <w:rPr>
          <w:rStyle w:val="af8"/>
          <w:sz w:val="24"/>
          <w:szCs w:val="24"/>
        </w:rPr>
      </w:pPr>
    </w:p>
    <w:p w:rsidR="00EF7BB4" w:rsidRDefault="00EF7BB4" w:rsidP="00EF7BB4">
      <w:pPr>
        <w:jc w:val="both"/>
        <w:rPr>
          <w:b/>
          <w:sz w:val="28"/>
          <w:szCs w:val="24"/>
          <w:lang w:eastAsia="ru-RU"/>
        </w:rPr>
      </w:pPr>
    </w:p>
    <w:p w:rsidR="00FC64E7" w:rsidRDefault="00EF7BB4" w:rsidP="00FC64E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EF7BB4">
        <w:rPr>
          <w:sz w:val="20"/>
          <w:szCs w:val="20"/>
          <w:lang w:eastAsia="ru-RU"/>
        </w:rPr>
        <w:t xml:space="preserve"> </w:t>
      </w:r>
      <w:r w:rsidR="00FC64E7"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FC64E7">
        <w:rPr>
          <w:rFonts w:asciiTheme="majorHAnsi" w:hAnsiTheme="majorHAnsi"/>
          <w:b/>
          <w:sz w:val="21"/>
          <w:szCs w:val="21"/>
        </w:rPr>
        <w:t>27.05.2024</w:t>
      </w:r>
      <w:r w:rsidR="00FC64E7"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C64E7">
        <w:rPr>
          <w:rFonts w:asciiTheme="majorHAnsi" w:hAnsiTheme="majorHAnsi"/>
          <w:b/>
          <w:sz w:val="21"/>
          <w:szCs w:val="21"/>
        </w:rPr>
        <w:t xml:space="preserve"> 485</w:t>
      </w:r>
    </w:p>
    <w:p w:rsidR="00FC64E7" w:rsidRPr="00FC64E7" w:rsidRDefault="00FC64E7" w:rsidP="00FC64E7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  <w:r w:rsidRPr="00FC64E7">
        <w:rPr>
          <w:rFonts w:asciiTheme="majorHAnsi" w:hAnsiTheme="majorHAnsi"/>
          <w:b/>
          <w:i/>
          <w:sz w:val="24"/>
          <w:szCs w:val="24"/>
        </w:rPr>
        <w:t>«</w:t>
      </w:r>
      <w:hyperlink r:id="rId10" w:history="1">
        <w:r w:rsidRPr="00FC64E7">
          <w:rPr>
            <w:rStyle w:val="aff3"/>
            <w:rFonts w:eastAsiaTheme="majorEastAsia" w:cs="Times New Roman CYR"/>
            <w:b/>
            <w:i/>
            <w:color w:val="auto"/>
            <w:sz w:val="24"/>
            <w:szCs w:val="24"/>
          </w:rPr>
          <w:t>Об утверждении Порядка составления, утверждения и ведения бюджетных смет органов местного самоуправления Комсомольского муниципального округа Чувашской Республики и муниципальных казенных учреждений, находящихся в ведении органов местного самоуправления Комсомольского муниципального округа Чувашской Республики</w:t>
        </w:r>
      </w:hyperlink>
      <w:r w:rsidRPr="00FC64E7">
        <w:rPr>
          <w:rStyle w:val="aff3"/>
          <w:rFonts w:eastAsiaTheme="majorEastAsia" w:cs="Times New Roman CYR"/>
          <w:b/>
          <w:i/>
          <w:color w:val="auto"/>
          <w:sz w:val="24"/>
          <w:szCs w:val="24"/>
        </w:rPr>
        <w:t>»</w:t>
      </w:r>
    </w:p>
    <w:p w:rsidR="00FC64E7" w:rsidRPr="00FC64E7" w:rsidRDefault="00FC64E7" w:rsidP="00FC64E7">
      <w:pPr>
        <w:rPr>
          <w:sz w:val="20"/>
          <w:szCs w:val="20"/>
        </w:rPr>
      </w:pPr>
    </w:p>
    <w:p w:rsidR="00FC64E7" w:rsidRPr="00FC64E7" w:rsidRDefault="00FC64E7" w:rsidP="00FC64E7">
      <w:pPr>
        <w:rPr>
          <w:sz w:val="20"/>
          <w:szCs w:val="20"/>
        </w:rPr>
      </w:pPr>
      <w:r w:rsidRPr="00FC64E7">
        <w:rPr>
          <w:sz w:val="20"/>
          <w:szCs w:val="20"/>
        </w:rPr>
        <w:t xml:space="preserve">В соответствии с Бюджетным кодексом Российской Федерации, </w:t>
      </w:r>
      <w:hyperlink r:id="rId11" w:history="1">
        <w:r w:rsidRPr="00FC64E7">
          <w:rPr>
            <w:sz w:val="20"/>
            <w:szCs w:val="20"/>
          </w:rPr>
          <w:t>Общими требованиями</w:t>
        </w:r>
      </w:hyperlink>
      <w:r w:rsidRPr="00FC64E7">
        <w:rPr>
          <w:sz w:val="20"/>
          <w:szCs w:val="20"/>
        </w:rPr>
        <w:t xml:space="preserve"> к порядку составления, утверждения и ведения бюджетных смет казенных учреждений, утвержденными </w:t>
      </w:r>
      <w:hyperlink r:id="rId12" w:history="1">
        <w:r w:rsidRPr="00FC64E7">
          <w:rPr>
            <w:sz w:val="20"/>
            <w:szCs w:val="20"/>
          </w:rPr>
          <w:t>приказом</w:t>
        </w:r>
      </w:hyperlink>
      <w:r w:rsidRPr="00FC64E7">
        <w:rPr>
          <w:sz w:val="20"/>
          <w:szCs w:val="20"/>
        </w:rPr>
        <w:t xml:space="preserve"> Министерства финансов Российской Федерации от 14 февраля 2018 г. № 26н "Об Общих требованиях к порядку составления, утверждения и ведения бюджетных смет казенных учреждений", администрация Комсомольского муниципального округа Чувашской Республики п о с т а н о в л я е т:</w:t>
      </w:r>
    </w:p>
    <w:p w:rsidR="00FC64E7" w:rsidRPr="00FC64E7" w:rsidRDefault="00FC64E7" w:rsidP="00FC64E7">
      <w:pPr>
        <w:rPr>
          <w:sz w:val="20"/>
          <w:szCs w:val="20"/>
        </w:rPr>
      </w:pPr>
      <w:bookmarkStart w:id="4" w:name="sub_1"/>
      <w:r w:rsidRPr="00FC64E7">
        <w:rPr>
          <w:sz w:val="20"/>
          <w:szCs w:val="20"/>
        </w:rPr>
        <w:t xml:space="preserve">1. Утвердить прилагаемый </w:t>
      </w:r>
      <w:hyperlink w:anchor="sub_1000" w:history="1">
        <w:r w:rsidRPr="00FC64E7">
          <w:rPr>
            <w:sz w:val="20"/>
            <w:szCs w:val="20"/>
          </w:rPr>
          <w:t>Порядок</w:t>
        </w:r>
      </w:hyperlink>
      <w:r w:rsidRPr="00FC64E7">
        <w:rPr>
          <w:sz w:val="20"/>
          <w:szCs w:val="20"/>
        </w:rPr>
        <w:t xml:space="preserve"> составления, утверждения и ведения бюджетных смет органов местного самоуправления Комсомольского муниципального округа Чувашской Республики и муниципальных казенных учреждений, находящихся в ведении органов местного самоуправления Комсомольского муниципального округа Чувашской Республики.</w:t>
      </w:r>
    </w:p>
    <w:bookmarkEnd w:id="4"/>
    <w:p w:rsidR="00FC64E7" w:rsidRPr="00FC64E7" w:rsidRDefault="00FC64E7" w:rsidP="00FC64E7">
      <w:pPr>
        <w:pStyle w:val="1"/>
        <w:tabs>
          <w:tab w:val="left" w:pos="4111"/>
        </w:tabs>
        <w:spacing w:before="0"/>
        <w:ind w:right="-1" w:firstLine="709"/>
        <w:jc w:val="both"/>
        <w:rPr>
          <w:b w:val="0"/>
          <w:bCs w:val="0"/>
          <w:color w:val="auto"/>
          <w:sz w:val="20"/>
          <w:szCs w:val="20"/>
        </w:rPr>
      </w:pPr>
      <w:r w:rsidRPr="00FC64E7">
        <w:rPr>
          <w:b w:val="0"/>
          <w:sz w:val="20"/>
          <w:szCs w:val="20"/>
        </w:rPr>
        <w:t xml:space="preserve">2. </w:t>
      </w:r>
      <w:r w:rsidRPr="00FC64E7">
        <w:rPr>
          <w:b w:val="0"/>
          <w:bCs w:val="0"/>
          <w:color w:val="auto"/>
          <w:sz w:val="20"/>
          <w:szCs w:val="20"/>
        </w:rPr>
        <w:t>Признать утратившими силу:</w:t>
      </w:r>
    </w:p>
    <w:p w:rsidR="00FC64E7" w:rsidRPr="00FC64E7" w:rsidRDefault="00FC64E7" w:rsidP="00FC64E7">
      <w:pPr>
        <w:pStyle w:val="1"/>
        <w:tabs>
          <w:tab w:val="left" w:pos="4111"/>
        </w:tabs>
        <w:spacing w:before="0"/>
        <w:ind w:right="-1" w:firstLine="709"/>
        <w:jc w:val="both"/>
        <w:rPr>
          <w:b w:val="0"/>
          <w:bCs w:val="0"/>
          <w:color w:val="auto"/>
          <w:sz w:val="20"/>
          <w:szCs w:val="20"/>
        </w:rPr>
      </w:pPr>
      <w:r w:rsidRPr="00FC64E7">
        <w:rPr>
          <w:b w:val="0"/>
          <w:bCs w:val="0"/>
          <w:color w:val="auto"/>
          <w:sz w:val="20"/>
          <w:szCs w:val="20"/>
        </w:rPr>
        <w:t xml:space="preserve"> постановление администрации Комсомольского муниципального округа Чувашской Республики от 27 марта 2023 г. № 254 "</w:t>
      </w:r>
      <w:hyperlink r:id="rId13" w:history="1">
        <w:r w:rsidRPr="00FC64E7">
          <w:rPr>
            <w:b w:val="0"/>
            <w:bCs w:val="0"/>
            <w:color w:val="auto"/>
            <w:sz w:val="20"/>
            <w:szCs w:val="20"/>
          </w:rPr>
          <w:t>Об утверждении Порядка составления, утверждения и ведения бюджетных смет администрации Комсомольского муниципального округа Чувашской Республики и муниципальных казенных учреждений, находящихся в ведении администрации Комсомольского муниципального округа Чувашской Республики</w:t>
        </w:r>
      </w:hyperlink>
      <w:r w:rsidRPr="00FC64E7">
        <w:rPr>
          <w:b w:val="0"/>
          <w:bCs w:val="0"/>
          <w:color w:val="auto"/>
          <w:sz w:val="20"/>
          <w:szCs w:val="20"/>
        </w:rPr>
        <w:t>";</w:t>
      </w:r>
    </w:p>
    <w:p w:rsidR="00FF72CD" w:rsidRDefault="00FF72CD" w:rsidP="00FC64E7">
      <w:pPr>
        <w:tabs>
          <w:tab w:val="left" w:pos="930"/>
          <w:tab w:val="center" w:pos="1966"/>
        </w:tabs>
        <w:ind w:firstLine="709"/>
        <w:rPr>
          <w:sz w:val="20"/>
          <w:szCs w:val="20"/>
        </w:rPr>
      </w:pPr>
    </w:p>
    <w:p w:rsidR="00FF72CD" w:rsidRDefault="00FF72CD" w:rsidP="00FC64E7">
      <w:pPr>
        <w:tabs>
          <w:tab w:val="left" w:pos="930"/>
          <w:tab w:val="center" w:pos="1966"/>
        </w:tabs>
        <w:ind w:firstLine="709"/>
        <w:rPr>
          <w:sz w:val="20"/>
          <w:szCs w:val="20"/>
        </w:rPr>
      </w:pPr>
    </w:p>
    <w:p w:rsidR="00FC64E7" w:rsidRPr="00FC64E7" w:rsidRDefault="00FC64E7" w:rsidP="00FC64E7">
      <w:pPr>
        <w:tabs>
          <w:tab w:val="left" w:pos="930"/>
          <w:tab w:val="center" w:pos="1966"/>
        </w:tabs>
        <w:ind w:firstLine="709"/>
        <w:rPr>
          <w:sz w:val="20"/>
          <w:szCs w:val="20"/>
        </w:rPr>
      </w:pPr>
      <w:r w:rsidRPr="00FC64E7">
        <w:rPr>
          <w:sz w:val="20"/>
          <w:szCs w:val="20"/>
        </w:rPr>
        <w:lastRenderedPageBreak/>
        <w:t>постановление администрации Комсомольского муниципального округа Чувашской Республики от 30 августа 2023 г. № 987 "О внесении изменений в постановление администрации Комсомольского муниципального округа Чувашской Республики от 27 марта 2023 г. № 254 "</w:t>
      </w:r>
      <w:hyperlink r:id="rId14" w:history="1">
        <w:r w:rsidRPr="00FC64E7">
          <w:rPr>
            <w:sz w:val="20"/>
            <w:szCs w:val="20"/>
          </w:rPr>
          <w:t>Об утверждении Порядка составления, утверждения и ведения бюджетных смет администрации Комсомольского муниципального округа Чувашской Республики и муниципальных казенных учреждений, находящихся в ведении администрации Комсомольского муниципального округа Чувашской Республики</w:t>
        </w:r>
      </w:hyperlink>
      <w:r w:rsidRPr="00FC64E7">
        <w:rPr>
          <w:sz w:val="20"/>
          <w:szCs w:val="20"/>
        </w:rPr>
        <w:t>".</w:t>
      </w:r>
    </w:p>
    <w:p w:rsidR="00FC64E7" w:rsidRPr="00FC64E7" w:rsidRDefault="00FC64E7" w:rsidP="00FC64E7">
      <w:pPr>
        <w:rPr>
          <w:sz w:val="20"/>
          <w:szCs w:val="20"/>
        </w:rPr>
      </w:pPr>
      <w:r w:rsidRPr="00FC64E7">
        <w:rPr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FC64E7" w:rsidRPr="00FC64E7" w:rsidRDefault="00FC64E7" w:rsidP="00FC64E7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</w:p>
    <w:p w:rsidR="00FC64E7" w:rsidRPr="001C73A4" w:rsidRDefault="00FC64E7" w:rsidP="00FC64E7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FC64E7" w:rsidRDefault="00FC64E7" w:rsidP="00FC64E7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FC64E7" w:rsidRDefault="00FC64E7" w:rsidP="00FC64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485 от 27.05.2024г</w:t>
      </w:r>
    </w:p>
    <w:p w:rsidR="00FF72CD" w:rsidRPr="00FF72CD" w:rsidRDefault="00FC64E7" w:rsidP="00FF72CD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5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FF72CD" w:rsidRDefault="00FF72CD" w:rsidP="00EF7BB4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</w:p>
    <w:p w:rsidR="00FF72CD" w:rsidRDefault="00FF72CD" w:rsidP="00EF7BB4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</w:p>
    <w:p w:rsidR="00FC64E7" w:rsidRDefault="00FC64E7" w:rsidP="00FC64E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27.05.2024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489</w:t>
      </w:r>
    </w:p>
    <w:p w:rsidR="00FC64E7" w:rsidRPr="00FC64E7" w:rsidRDefault="00FC64E7" w:rsidP="00FC64E7">
      <w:pPr>
        <w:rPr>
          <w:b/>
          <w:i/>
          <w:sz w:val="24"/>
          <w:szCs w:val="24"/>
        </w:rPr>
      </w:pPr>
      <w:r w:rsidRPr="00FC64E7">
        <w:rPr>
          <w:b/>
          <w:i/>
          <w:sz w:val="24"/>
          <w:szCs w:val="24"/>
        </w:rPr>
        <w:t>«О внесении изменений в муниципальную программу Комсомольского муниципального округа Чувашской Республики «Управление общественными финансами и муниципальным долгом»</w:t>
      </w:r>
    </w:p>
    <w:p w:rsidR="00FC64E7" w:rsidRDefault="00FC64E7" w:rsidP="00FC64E7">
      <w:pPr>
        <w:pStyle w:val="ConsPlusNormal"/>
        <w:ind w:right="-41" w:firstLine="0"/>
        <w:jc w:val="both"/>
        <w:rPr>
          <w:rFonts w:ascii="Times New Roman" w:hAnsi="Times New Roman"/>
          <w:lang w:eastAsia="en-US"/>
        </w:rPr>
      </w:pPr>
    </w:p>
    <w:p w:rsidR="00FC64E7" w:rsidRPr="00FC64E7" w:rsidRDefault="00FC64E7" w:rsidP="00FC64E7">
      <w:pPr>
        <w:pStyle w:val="ConsPlusNormal"/>
        <w:ind w:right="-41" w:firstLine="0"/>
        <w:jc w:val="both"/>
      </w:pPr>
      <w:r>
        <w:rPr>
          <w:rFonts w:ascii="Times New Roman" w:hAnsi="Times New Roman"/>
          <w:lang w:eastAsia="en-US"/>
        </w:rPr>
        <w:t xml:space="preserve">                  </w:t>
      </w:r>
      <w:r w:rsidRPr="00FC64E7">
        <w:rPr>
          <w:rFonts w:ascii="Times New Roman" w:hAnsi="Times New Roman"/>
        </w:rPr>
        <w:t xml:space="preserve">Администрация Комсомольского муниципального округа Чувашской </w:t>
      </w:r>
      <w:proofErr w:type="gramStart"/>
      <w:r w:rsidRPr="00FC64E7">
        <w:rPr>
          <w:rFonts w:ascii="Times New Roman" w:hAnsi="Times New Roman"/>
        </w:rPr>
        <w:t>Республики  п</w:t>
      </w:r>
      <w:proofErr w:type="gramEnd"/>
      <w:r w:rsidRPr="00FC64E7">
        <w:rPr>
          <w:rFonts w:ascii="Times New Roman" w:hAnsi="Times New Roman"/>
        </w:rPr>
        <w:t xml:space="preserve"> о с т а н о в л я е т:</w:t>
      </w:r>
    </w:p>
    <w:p w:rsidR="00FC64E7" w:rsidRPr="00FC64E7" w:rsidRDefault="00FC64E7" w:rsidP="00FC64E7">
      <w:pPr>
        <w:widowControl/>
        <w:numPr>
          <w:ilvl w:val="0"/>
          <w:numId w:val="18"/>
        </w:numPr>
        <w:ind w:left="0" w:firstLine="851"/>
        <w:jc w:val="both"/>
        <w:rPr>
          <w:sz w:val="20"/>
          <w:szCs w:val="20"/>
        </w:rPr>
      </w:pPr>
      <w:r w:rsidRPr="00FC64E7">
        <w:rPr>
          <w:sz w:val="20"/>
          <w:szCs w:val="20"/>
        </w:rPr>
        <w:t>Утвердить прилагаемые изменения, которые вносятся  в муниципальную программу Комсомольского муниципального округа Чувашской Республики «</w:t>
      </w:r>
      <w:r w:rsidRPr="00FC64E7">
        <w:rPr>
          <w:bCs/>
          <w:sz w:val="20"/>
          <w:szCs w:val="20"/>
        </w:rPr>
        <w:t>Управление общественными финансами и муниципальным долгом</w:t>
      </w:r>
      <w:r w:rsidRPr="00FC64E7">
        <w:rPr>
          <w:sz w:val="20"/>
          <w:szCs w:val="20"/>
        </w:rPr>
        <w:t>», утвержденную постановлением администрации Комсомольского муниципального округа от 07 марта  2023 года № 187 (с изменениями, внесенными постановлениями администрации Комсомольского муниципального округа Чувашской Республики от 28 апреля 2023 года № 413, от 14 ноября 2023 года № 1329, от 23 января 2024 года № 59).</w:t>
      </w:r>
    </w:p>
    <w:p w:rsidR="00FC64E7" w:rsidRPr="00FC64E7" w:rsidRDefault="00FC64E7" w:rsidP="00FC64E7">
      <w:pPr>
        <w:pStyle w:val="aff8"/>
        <w:numPr>
          <w:ilvl w:val="0"/>
          <w:numId w:val="18"/>
        </w:numPr>
        <w:spacing w:before="0" w:beforeAutospacing="0" w:after="0" w:afterAutospacing="0"/>
        <w:ind w:left="0" w:firstLine="851"/>
        <w:jc w:val="both"/>
        <w:rPr>
          <w:sz w:val="20"/>
          <w:szCs w:val="20"/>
        </w:rPr>
      </w:pPr>
      <w:r w:rsidRPr="00FC64E7">
        <w:rPr>
          <w:sz w:val="20"/>
          <w:szCs w:val="20"/>
        </w:rPr>
        <w:t xml:space="preserve">Контроль за исполнением настоящего постановления возложить </w:t>
      </w:r>
      <w:proofErr w:type="gramStart"/>
      <w:r w:rsidRPr="00FC64E7">
        <w:rPr>
          <w:sz w:val="20"/>
          <w:szCs w:val="20"/>
        </w:rPr>
        <w:t>на  финансовый</w:t>
      </w:r>
      <w:proofErr w:type="gramEnd"/>
      <w:r w:rsidRPr="00FC64E7">
        <w:rPr>
          <w:sz w:val="20"/>
          <w:szCs w:val="20"/>
        </w:rPr>
        <w:t xml:space="preserve"> отдел администрации Комсомольского муниципального округа Чувашской Республики.</w:t>
      </w:r>
    </w:p>
    <w:p w:rsidR="00FC64E7" w:rsidRPr="00FC64E7" w:rsidRDefault="00FC64E7" w:rsidP="00FC64E7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</w:p>
    <w:p w:rsidR="00FC64E7" w:rsidRPr="001C73A4" w:rsidRDefault="00FC64E7" w:rsidP="00FC64E7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FC64E7" w:rsidRDefault="00FC64E7" w:rsidP="00FC64E7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FC64E7" w:rsidRDefault="00FC64E7" w:rsidP="00FC64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489 от 27.05.2024г</w:t>
      </w:r>
    </w:p>
    <w:p w:rsidR="00FC64E7" w:rsidRDefault="00FC64E7" w:rsidP="00FC64E7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6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4079AD" w:rsidRDefault="004079AD" w:rsidP="00FC64E7">
      <w:pPr>
        <w:spacing w:before="232"/>
        <w:ind w:right="367"/>
        <w:rPr>
          <w:rStyle w:val="af8"/>
          <w:sz w:val="24"/>
          <w:szCs w:val="24"/>
        </w:rPr>
      </w:pPr>
    </w:p>
    <w:p w:rsidR="00FF72CD" w:rsidRDefault="00FF72CD" w:rsidP="00FC64E7">
      <w:pPr>
        <w:spacing w:before="232"/>
        <w:ind w:right="367"/>
        <w:rPr>
          <w:rStyle w:val="af8"/>
          <w:sz w:val="24"/>
          <w:szCs w:val="24"/>
        </w:rPr>
      </w:pPr>
    </w:p>
    <w:p w:rsidR="00FF72CD" w:rsidRPr="00FF72CD" w:rsidRDefault="00FF72CD" w:rsidP="00FF72CD">
      <w:pPr>
        <w:ind w:right="367"/>
        <w:rPr>
          <w:b/>
          <w:bCs/>
          <w:i/>
        </w:rPr>
      </w:pPr>
      <w:r w:rsidRPr="00FF72CD">
        <w:rPr>
          <w:b/>
          <w:bCs/>
          <w:i/>
        </w:rPr>
        <w:t>До 1 марта 2031 года продлен срок упрощенного порядка оформления прав на имущество общего пользования садоводческих и огороднических некоммерческих товариществ</w:t>
      </w:r>
    </w:p>
    <w:p w:rsidR="00FF72CD" w:rsidRDefault="00FF72CD" w:rsidP="00FF72CD">
      <w:pPr>
        <w:ind w:right="367"/>
        <w:jc w:val="both"/>
        <w:rPr>
          <w:b/>
          <w:i/>
          <w:sz w:val="24"/>
          <w:szCs w:val="24"/>
        </w:rPr>
      </w:pPr>
    </w:p>
    <w:p w:rsidR="00FF72CD" w:rsidRPr="00FF72CD" w:rsidRDefault="00FF72CD" w:rsidP="00FF72CD">
      <w:pPr>
        <w:ind w:firstLine="720"/>
        <w:rPr>
          <w:sz w:val="20"/>
          <w:szCs w:val="20"/>
        </w:rPr>
      </w:pPr>
      <w:r>
        <w:rPr>
          <w:sz w:val="20"/>
          <w:szCs w:val="20"/>
        </w:rPr>
        <w:t>У</w:t>
      </w:r>
      <w:r w:rsidRPr="00FF72CD">
        <w:rPr>
          <w:sz w:val="20"/>
          <w:szCs w:val="20"/>
        </w:rPr>
        <w:t>прощенный порядок подразумевает подготовку технического плана в целях государственного кадастрового учета или государственной регистрации прав отдельных объектов на основании декларации, составленной и заверенной председателем садоводческого или огороднического некоммерческого товарищества, и правоустанавливающего документа на земельный участок общего назначения, на котором расположены такие объекты. При этом для подготовки технического плана предоставление разрешения на строительство или разрешения на ввод в эксплуатацию, а также иных документов не требуется.</w:t>
      </w:r>
    </w:p>
    <w:p w:rsidR="00FF72CD" w:rsidRPr="00FF72CD" w:rsidRDefault="00FF72CD" w:rsidP="00FF72CD">
      <w:pPr>
        <w:ind w:firstLine="720"/>
        <w:rPr>
          <w:sz w:val="20"/>
          <w:szCs w:val="20"/>
        </w:rPr>
      </w:pPr>
      <w:r w:rsidRPr="00FF72CD">
        <w:rPr>
          <w:sz w:val="20"/>
          <w:szCs w:val="20"/>
        </w:rPr>
        <w:t xml:space="preserve">Речь идет о зданиях, сооружениях, расположенных в границах территории ведения гражданами садоводства или огородничества для собственных нужд, относящихся к имуществу общего пользования и созданных до 30 декабря 2004 года. </w:t>
      </w:r>
    </w:p>
    <w:p w:rsidR="00FF72CD" w:rsidRPr="007D2118" w:rsidRDefault="00FF72CD" w:rsidP="00FF72CD">
      <w:pPr>
        <w:widowControl/>
        <w:spacing w:line="240" w:lineRule="exact"/>
        <w:ind w:right="210"/>
        <w:jc w:val="both"/>
        <w:rPr>
          <w:sz w:val="20"/>
          <w:szCs w:val="20"/>
          <w:lang w:eastAsia="ru-RU"/>
        </w:rPr>
      </w:pPr>
    </w:p>
    <w:p w:rsidR="00FF72CD" w:rsidRPr="007D2118" w:rsidRDefault="00FF72CD" w:rsidP="00FF72C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Заместитель прокурора</w:t>
      </w:r>
    </w:p>
    <w:p w:rsidR="00FF72CD" w:rsidRPr="00FF72CD" w:rsidRDefault="00FF72CD" w:rsidP="00C525E1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Комсомольского района </w:t>
      </w:r>
      <w:r w:rsidRPr="007D2118">
        <w:rPr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>Д.Ю. Бородин</w:t>
      </w:r>
    </w:p>
    <w:p w:rsidR="00FF72CD" w:rsidRDefault="00FF72CD" w:rsidP="00C525E1">
      <w:pPr>
        <w:jc w:val="both"/>
        <w:rPr>
          <w:rFonts w:asciiTheme="majorHAnsi" w:hAnsiTheme="majorHAnsi"/>
          <w:b/>
          <w:sz w:val="21"/>
          <w:szCs w:val="21"/>
        </w:rPr>
      </w:pPr>
    </w:p>
    <w:p w:rsidR="00FF72CD" w:rsidRDefault="00FF72CD" w:rsidP="00C525E1">
      <w:pPr>
        <w:jc w:val="both"/>
        <w:rPr>
          <w:i/>
          <w:sz w:val="20"/>
          <w:szCs w:val="20"/>
        </w:rPr>
      </w:pPr>
    </w:p>
    <w:p w:rsidR="004079AD" w:rsidRPr="004079AD" w:rsidRDefault="00C525E1" w:rsidP="00C525E1">
      <w:pPr>
        <w:ind w:right="907"/>
        <w:jc w:val="both"/>
        <w:rPr>
          <w:b/>
          <w:i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7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4079AD" w:rsidRDefault="004079AD" w:rsidP="00C525E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 xml:space="preserve"> </w:t>
      </w:r>
    </w:p>
    <w:p w:rsidR="00FF72CD" w:rsidRDefault="00FF72CD" w:rsidP="00C525E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F72CD" w:rsidRDefault="00FF72CD" w:rsidP="00C525E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F72CD" w:rsidRDefault="00FF72CD" w:rsidP="00C525E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F72CD" w:rsidRDefault="00FF72CD" w:rsidP="00C525E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F72CD" w:rsidRPr="00FF72CD" w:rsidRDefault="00FF72CD" w:rsidP="00FF72CD">
      <w:pPr>
        <w:ind w:right="367"/>
        <w:rPr>
          <w:b/>
          <w:bCs/>
          <w:i/>
        </w:rPr>
      </w:pPr>
      <w:r w:rsidRPr="00FF72CD">
        <w:rPr>
          <w:b/>
          <w:bCs/>
          <w:i/>
        </w:rPr>
        <w:lastRenderedPageBreak/>
        <w:t>Внесены изменения в Закон о содействии развитию жилищного строительства</w:t>
      </w:r>
    </w:p>
    <w:p w:rsidR="00FF72CD" w:rsidRDefault="00FF72CD" w:rsidP="00FF72CD">
      <w:pPr>
        <w:ind w:right="367"/>
        <w:jc w:val="both"/>
        <w:rPr>
          <w:b/>
          <w:i/>
          <w:sz w:val="24"/>
          <w:szCs w:val="24"/>
        </w:rPr>
      </w:pPr>
    </w:p>
    <w:p w:rsidR="00FF72CD" w:rsidRPr="00FF72CD" w:rsidRDefault="00FF72CD" w:rsidP="00FF72CD">
      <w:pPr>
        <w:ind w:firstLine="720"/>
        <w:rPr>
          <w:sz w:val="20"/>
          <w:szCs w:val="20"/>
        </w:rPr>
      </w:pPr>
      <w:r w:rsidRPr="00FF72CD">
        <w:rPr>
          <w:sz w:val="20"/>
          <w:szCs w:val="20"/>
        </w:rPr>
        <w:t>Урегулированы отношения, возникающие между организацией по развитию туризма, органами государственной власти, органами местного самоуправления, физическими лицами и юридическими лицами, а также установлены особенности деятельности организации по развитию туризма.</w:t>
      </w:r>
    </w:p>
    <w:p w:rsidR="00FF72CD" w:rsidRPr="00FF72CD" w:rsidRDefault="00FF72CD" w:rsidP="00FF72CD">
      <w:pPr>
        <w:ind w:firstLine="720"/>
        <w:rPr>
          <w:sz w:val="20"/>
          <w:szCs w:val="20"/>
        </w:rPr>
      </w:pPr>
      <w:r w:rsidRPr="00FF72CD">
        <w:rPr>
          <w:sz w:val="20"/>
          <w:szCs w:val="20"/>
        </w:rPr>
        <w:t xml:space="preserve">Под организацией по развитию туризма понимается юридическое лицо - акционерное общество, 100% акций которого находится в собственности РФ, которое создано для достижения установленных целей, действует на территории РФ и содействует проведению государственной политики в сфере туризма. </w:t>
      </w:r>
    </w:p>
    <w:p w:rsidR="00FF72CD" w:rsidRPr="00FF72CD" w:rsidRDefault="00FF72CD" w:rsidP="00FF72CD">
      <w:pPr>
        <w:ind w:firstLine="720"/>
        <w:rPr>
          <w:sz w:val="20"/>
          <w:szCs w:val="20"/>
        </w:rPr>
      </w:pPr>
      <w:r w:rsidRPr="00FF72CD">
        <w:rPr>
          <w:sz w:val="20"/>
          <w:szCs w:val="20"/>
        </w:rPr>
        <w:t xml:space="preserve">Организация по развитию туризма в числе прочего наделена следующими полномочиями: </w:t>
      </w:r>
    </w:p>
    <w:p w:rsidR="00FF72CD" w:rsidRPr="00FF72CD" w:rsidRDefault="00FF72CD" w:rsidP="00FF72CD">
      <w:pPr>
        <w:ind w:firstLine="720"/>
        <w:rPr>
          <w:sz w:val="20"/>
          <w:szCs w:val="20"/>
        </w:rPr>
      </w:pPr>
      <w:r w:rsidRPr="00FF72CD">
        <w:rPr>
          <w:sz w:val="20"/>
          <w:szCs w:val="20"/>
        </w:rPr>
        <w:t xml:space="preserve">- выступает агентом РФ и от своего имени совершает юридические и иные действия, в том числе сделки, с находящимися в федеральной собственности земельными участками и иными объектами недвижимого имущества; </w:t>
      </w:r>
    </w:p>
    <w:p w:rsidR="00FF72CD" w:rsidRPr="00FF72CD" w:rsidRDefault="00FF72CD" w:rsidP="00FF72CD">
      <w:pPr>
        <w:ind w:firstLine="720"/>
        <w:rPr>
          <w:sz w:val="20"/>
          <w:szCs w:val="20"/>
        </w:rPr>
      </w:pPr>
      <w:r w:rsidRPr="00FF72CD">
        <w:rPr>
          <w:sz w:val="20"/>
          <w:szCs w:val="20"/>
        </w:rPr>
        <w:t xml:space="preserve">- проводит аукционы на право заключения договоров аренды земельных участков для целей развития туризма, в том числе с расположенными на земельных участках для целей развития туризма объектами недвижимого имущества, находящимися в федеральной собственности, для размещения объектов туристской инфраструктуры; </w:t>
      </w:r>
    </w:p>
    <w:p w:rsidR="00FF72CD" w:rsidRPr="00FF72CD" w:rsidRDefault="00FF72CD" w:rsidP="00FF72CD">
      <w:pPr>
        <w:ind w:firstLine="720"/>
        <w:rPr>
          <w:sz w:val="20"/>
          <w:szCs w:val="20"/>
        </w:rPr>
      </w:pPr>
      <w:r w:rsidRPr="00FF72CD">
        <w:rPr>
          <w:sz w:val="20"/>
          <w:szCs w:val="20"/>
        </w:rPr>
        <w:t xml:space="preserve">- подготавливает перечни земельных участков, находящихся в федеральной собственности, в том числе с расположенными на них объектами недвижимого имущества, и планы мероприятий по реализации предложений по использованию таких земельных участков в целях создания или строительства на них объектов туристской инфраструктуры. </w:t>
      </w:r>
    </w:p>
    <w:p w:rsidR="00FF72CD" w:rsidRPr="00FF72CD" w:rsidRDefault="00FF72CD" w:rsidP="00FF72CD">
      <w:pPr>
        <w:ind w:firstLine="720"/>
        <w:rPr>
          <w:sz w:val="20"/>
          <w:szCs w:val="20"/>
        </w:rPr>
      </w:pPr>
      <w:r w:rsidRPr="00FF72CD">
        <w:rPr>
          <w:sz w:val="20"/>
          <w:szCs w:val="20"/>
        </w:rPr>
        <w:t xml:space="preserve">Решение о целесообразности совершения организацией по развитию туризма юридических и иных действий, в том числе сделок, в отношении земельных участков (в том числе расположенных на них объектов недвижимого имущества), находящихся в федеральной собственности, в качестве агента РФ в целях создания на таких земельных участках объектов туристской инфраструктуры, будет принимать межведомственный коллегиальный орган. </w:t>
      </w:r>
    </w:p>
    <w:p w:rsidR="00FF72CD" w:rsidRPr="00FF72CD" w:rsidRDefault="00FF72CD" w:rsidP="00FF72CD">
      <w:pPr>
        <w:ind w:firstLine="720"/>
        <w:rPr>
          <w:sz w:val="20"/>
          <w:szCs w:val="20"/>
        </w:rPr>
      </w:pPr>
      <w:r w:rsidRPr="00FF72CD">
        <w:rPr>
          <w:sz w:val="20"/>
          <w:szCs w:val="20"/>
        </w:rPr>
        <w:t xml:space="preserve">Установлены особенности: </w:t>
      </w:r>
    </w:p>
    <w:p w:rsidR="00FF72CD" w:rsidRPr="00FF72CD" w:rsidRDefault="00FF72CD" w:rsidP="00FF72CD">
      <w:pPr>
        <w:ind w:firstLine="720"/>
        <w:rPr>
          <w:sz w:val="20"/>
          <w:szCs w:val="20"/>
        </w:rPr>
      </w:pPr>
      <w:r w:rsidRPr="00FF72CD">
        <w:rPr>
          <w:sz w:val="20"/>
          <w:szCs w:val="20"/>
        </w:rPr>
        <w:t xml:space="preserve">- подготовки предложений об использовании земельных участков, иных объектов недвижимого имущества, находящихся в федеральной собственности, земельных участков, государственная собственность на которые не разграничена, для строительства объектов туристской инфраструктуры; </w:t>
      </w:r>
    </w:p>
    <w:p w:rsidR="00FF72CD" w:rsidRPr="00FF72CD" w:rsidRDefault="00FF72CD" w:rsidP="00FF72CD">
      <w:pPr>
        <w:ind w:firstLine="720"/>
        <w:rPr>
          <w:sz w:val="20"/>
          <w:szCs w:val="20"/>
        </w:rPr>
      </w:pPr>
      <w:r w:rsidRPr="00FF72CD">
        <w:rPr>
          <w:sz w:val="20"/>
          <w:szCs w:val="20"/>
        </w:rPr>
        <w:t xml:space="preserve">- совершения организацией по развитию туризма юридических и иных действий, в том числе сделок, в отношении земельных участков, иных объектов недвижимого имущества, находящихся в федеральной собственности, в качестве агента РФ; </w:t>
      </w:r>
    </w:p>
    <w:p w:rsidR="00FF72CD" w:rsidRPr="00FF72CD" w:rsidRDefault="00FF72CD" w:rsidP="00FF72CD">
      <w:pPr>
        <w:ind w:firstLine="720"/>
        <w:rPr>
          <w:sz w:val="20"/>
          <w:szCs w:val="20"/>
        </w:rPr>
      </w:pPr>
      <w:r w:rsidRPr="00FF72CD">
        <w:rPr>
          <w:sz w:val="20"/>
          <w:szCs w:val="20"/>
        </w:rPr>
        <w:t xml:space="preserve">- распоряжения земельными участками для целей развития туризма. </w:t>
      </w:r>
    </w:p>
    <w:p w:rsidR="00FF72CD" w:rsidRPr="00FF72CD" w:rsidRDefault="00FF72CD" w:rsidP="00FF72CD">
      <w:pPr>
        <w:ind w:firstLine="720"/>
        <w:rPr>
          <w:sz w:val="20"/>
          <w:szCs w:val="20"/>
        </w:rPr>
      </w:pPr>
      <w:r w:rsidRPr="00FF72CD">
        <w:rPr>
          <w:sz w:val="20"/>
          <w:szCs w:val="20"/>
        </w:rPr>
        <w:t xml:space="preserve">Корреспондирующие изменения внесены в отдельные законодательные акты. </w:t>
      </w:r>
    </w:p>
    <w:p w:rsidR="00FF72CD" w:rsidRPr="007D2118" w:rsidRDefault="00FF72CD" w:rsidP="00FF72CD">
      <w:pPr>
        <w:widowControl/>
        <w:spacing w:line="240" w:lineRule="exact"/>
        <w:ind w:right="210"/>
        <w:jc w:val="both"/>
        <w:rPr>
          <w:sz w:val="20"/>
          <w:szCs w:val="20"/>
          <w:lang w:eastAsia="ru-RU"/>
        </w:rPr>
      </w:pPr>
    </w:p>
    <w:p w:rsidR="00FF72CD" w:rsidRPr="007D2118" w:rsidRDefault="00FF72CD" w:rsidP="00FF72C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Заместитель прокурора</w:t>
      </w:r>
    </w:p>
    <w:p w:rsidR="00FF72CD" w:rsidRPr="00FF72CD" w:rsidRDefault="00FF72CD" w:rsidP="00FF72CD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Комсомольского района </w:t>
      </w:r>
      <w:r w:rsidRPr="007D2118">
        <w:rPr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>Д.Ю. Бородин</w:t>
      </w:r>
    </w:p>
    <w:p w:rsidR="00FF72CD" w:rsidRDefault="00FF72CD" w:rsidP="00FF72CD">
      <w:pPr>
        <w:jc w:val="both"/>
        <w:rPr>
          <w:rFonts w:asciiTheme="majorHAnsi" w:hAnsiTheme="majorHAnsi"/>
          <w:b/>
          <w:sz w:val="21"/>
          <w:szCs w:val="21"/>
        </w:rPr>
      </w:pPr>
    </w:p>
    <w:p w:rsidR="00FF72CD" w:rsidRDefault="00FF72CD" w:rsidP="00FF72CD">
      <w:pPr>
        <w:jc w:val="both"/>
        <w:rPr>
          <w:i/>
          <w:sz w:val="20"/>
          <w:szCs w:val="20"/>
        </w:rPr>
      </w:pPr>
    </w:p>
    <w:p w:rsidR="00FF72CD" w:rsidRPr="004079AD" w:rsidRDefault="00FF72CD" w:rsidP="00FF72CD">
      <w:pPr>
        <w:ind w:right="907"/>
        <w:jc w:val="both"/>
        <w:rPr>
          <w:b/>
          <w:i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8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FF72CD" w:rsidRDefault="00FF72CD" w:rsidP="00C525E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F72CD" w:rsidRDefault="00FF72CD" w:rsidP="00FF72CD">
      <w:pPr>
        <w:ind w:right="367"/>
        <w:rPr>
          <w:b/>
          <w:bCs/>
          <w:i/>
        </w:rPr>
      </w:pPr>
    </w:p>
    <w:p w:rsidR="00FF72CD" w:rsidRPr="00FF72CD" w:rsidRDefault="00FF72CD" w:rsidP="00FF72CD">
      <w:pPr>
        <w:ind w:right="367"/>
        <w:rPr>
          <w:b/>
          <w:bCs/>
          <w:i/>
        </w:rPr>
      </w:pPr>
      <w:r w:rsidRPr="00FF72CD">
        <w:rPr>
          <w:b/>
          <w:bCs/>
          <w:i/>
        </w:rPr>
        <w:t>Внесены изменения в Закон об электроэнергетике</w:t>
      </w:r>
    </w:p>
    <w:p w:rsidR="00FF72CD" w:rsidRDefault="00FF72CD" w:rsidP="00FF72CD">
      <w:pPr>
        <w:ind w:right="367"/>
        <w:jc w:val="both"/>
        <w:rPr>
          <w:b/>
          <w:i/>
          <w:sz w:val="24"/>
          <w:szCs w:val="24"/>
        </w:rPr>
      </w:pPr>
    </w:p>
    <w:p w:rsidR="00FF72CD" w:rsidRPr="00FF72CD" w:rsidRDefault="00FF72CD" w:rsidP="00FF72CD">
      <w:pPr>
        <w:ind w:firstLine="720"/>
        <w:rPr>
          <w:sz w:val="20"/>
          <w:szCs w:val="20"/>
        </w:rPr>
      </w:pPr>
      <w:r w:rsidRPr="00FF72CD">
        <w:rPr>
          <w:sz w:val="20"/>
          <w:szCs w:val="20"/>
        </w:rPr>
        <w:t>Исключены положения, касающиеся обязательности установки устройств, предназначенных для удаленного или автоматизированного введения ограничения режима потребления электроэнергии.</w:t>
      </w:r>
    </w:p>
    <w:p w:rsidR="00FF72CD" w:rsidRPr="00FF72CD" w:rsidRDefault="00FF72CD" w:rsidP="00FF72CD">
      <w:pPr>
        <w:ind w:firstLine="720"/>
        <w:rPr>
          <w:sz w:val="20"/>
          <w:szCs w:val="20"/>
        </w:rPr>
      </w:pPr>
      <w:r w:rsidRPr="00FF72CD">
        <w:rPr>
          <w:sz w:val="20"/>
          <w:szCs w:val="20"/>
        </w:rPr>
        <w:t xml:space="preserve">Ранее при неоднократном возникновении оснований в отношении потребителя электроэнергии (мощности) для введения ограничения режима потребления электроэнергии и нарушении им обязанностей по самостоятельному обеспечению введения такого ограничения в отношении </w:t>
      </w:r>
      <w:proofErr w:type="spellStart"/>
      <w:r w:rsidRPr="00FF72CD">
        <w:rPr>
          <w:sz w:val="20"/>
          <w:szCs w:val="20"/>
        </w:rPr>
        <w:t>энергопринимающих</w:t>
      </w:r>
      <w:proofErr w:type="spellEnd"/>
      <w:r w:rsidRPr="00FF72CD">
        <w:rPr>
          <w:sz w:val="20"/>
          <w:szCs w:val="20"/>
        </w:rPr>
        <w:t xml:space="preserve"> устройств соответствующего потребителя сетевая организация (гарантирующий поставщик) должна была установить технические средства удаленного ограничения при их отсутствии. Указанный потребитель был обязан по требованию сетевой организации (гарантирующего поставщика) обеспечить доступ к местам установки технических средств удаленного ограничения и возместить расходы сетевой организации (гарантирующего поставщика) на установку указанных технических средств удаленного ограничения. </w:t>
      </w:r>
    </w:p>
    <w:p w:rsidR="00FF72CD" w:rsidRPr="00FF72CD" w:rsidRDefault="00FF72CD" w:rsidP="00FF72CD">
      <w:pPr>
        <w:rPr>
          <w:sz w:val="20"/>
          <w:szCs w:val="20"/>
        </w:rPr>
      </w:pPr>
    </w:p>
    <w:p w:rsidR="00FF72CD" w:rsidRPr="007D2118" w:rsidRDefault="00FF72CD" w:rsidP="00FF72CD">
      <w:pPr>
        <w:widowControl/>
        <w:spacing w:line="240" w:lineRule="exact"/>
        <w:ind w:right="210"/>
        <w:jc w:val="both"/>
        <w:rPr>
          <w:sz w:val="20"/>
          <w:szCs w:val="20"/>
          <w:lang w:eastAsia="ru-RU"/>
        </w:rPr>
      </w:pPr>
    </w:p>
    <w:p w:rsidR="00FF72CD" w:rsidRPr="007D2118" w:rsidRDefault="00FF72CD" w:rsidP="00FF72C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Заместитель прокурора</w:t>
      </w:r>
    </w:p>
    <w:p w:rsidR="00FF72CD" w:rsidRPr="00FF72CD" w:rsidRDefault="00FF72CD" w:rsidP="00FF72CD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Комсомольского района </w:t>
      </w:r>
      <w:r w:rsidRPr="007D2118">
        <w:rPr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>Д.Ю. Бородин</w:t>
      </w:r>
    </w:p>
    <w:p w:rsidR="00FF72CD" w:rsidRDefault="00FF72CD" w:rsidP="00FF72CD">
      <w:pPr>
        <w:jc w:val="both"/>
        <w:rPr>
          <w:rFonts w:asciiTheme="majorHAnsi" w:hAnsiTheme="majorHAnsi"/>
          <w:b/>
          <w:sz w:val="21"/>
          <w:szCs w:val="21"/>
        </w:rPr>
      </w:pPr>
      <w:bookmarkStart w:id="5" w:name="_GoBack"/>
      <w:bookmarkEnd w:id="5"/>
    </w:p>
    <w:p w:rsidR="00FF72CD" w:rsidRDefault="00FF72CD" w:rsidP="00FF72CD">
      <w:pPr>
        <w:jc w:val="both"/>
        <w:rPr>
          <w:i/>
          <w:sz w:val="20"/>
          <w:szCs w:val="20"/>
        </w:rPr>
      </w:pPr>
    </w:p>
    <w:p w:rsidR="00FF72CD" w:rsidRPr="004079AD" w:rsidRDefault="00FF72CD" w:rsidP="00FF72CD">
      <w:pPr>
        <w:ind w:right="907"/>
        <w:jc w:val="both"/>
        <w:rPr>
          <w:b/>
          <w:i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FF72CD" w:rsidRPr="00C525E1" w:rsidRDefault="00FF72CD" w:rsidP="00C525E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F7BB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Учредитель: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F7BB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Адрес: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EF7BB4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Отв. за</w:t>
            </w:r>
            <w:r w:rsidRPr="00EF7BB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7BB4">
              <w:rPr>
                <w:b/>
                <w:sz w:val="20"/>
                <w:szCs w:val="20"/>
              </w:rPr>
              <w:t>выпуск:</w:t>
            </w:r>
          </w:p>
          <w:p w:rsidR="0017262D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EF7BB4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EF7BB4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EF7BB4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CA80B18"/>
    <w:multiLevelType w:val="hybridMultilevel"/>
    <w:tmpl w:val="E3DADF08"/>
    <w:lvl w:ilvl="0" w:tplc="7DD0FC2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7EFD78C8"/>
    <w:multiLevelType w:val="hybridMultilevel"/>
    <w:tmpl w:val="8098DE3A"/>
    <w:lvl w:ilvl="0" w:tplc="D444AA9A">
      <w:start w:val="1"/>
      <w:numFmt w:val="decimal"/>
      <w:lvlText w:val="%1."/>
      <w:lvlJc w:val="left"/>
      <w:pPr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5"/>
  </w:num>
  <w:num w:numId="5">
    <w:abstractNumId w:val="18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20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14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079AD"/>
    <w:rsid w:val="004355BE"/>
    <w:rsid w:val="0044715A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47367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AA45D8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525E1"/>
    <w:rsid w:val="00C7266E"/>
    <w:rsid w:val="00CD4222"/>
    <w:rsid w:val="00D65AC1"/>
    <w:rsid w:val="00DE37DB"/>
    <w:rsid w:val="00E33478"/>
    <w:rsid w:val="00E565DF"/>
    <w:rsid w:val="00EF7BB4"/>
    <w:rsid w:val="00F840E1"/>
    <w:rsid w:val="00F91799"/>
    <w:rsid w:val="00F96646"/>
    <w:rsid w:val="00FA560B"/>
    <w:rsid w:val="00FB449C"/>
    <w:rsid w:val="00FC3054"/>
    <w:rsid w:val="00FC64E7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FD8C"/>
  <w15:docId w15:val="{1EDD417E-CA66-448A-83E2-9C3EBBD4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styleId="affe">
    <w:name w:val="Balloon Text"/>
    <w:basedOn w:val="a"/>
    <w:link w:val="afff"/>
    <w:uiPriority w:val="99"/>
    <w:semiHidden/>
    <w:unhideWhenUsed/>
    <w:rsid w:val="004079AD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4079AD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uiPriority w:val="99"/>
    <w:rsid w:val="00C525E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ternet.garant.ru/document/redirect/48769988/0" TargetMode="External"/><Relationship Id="rId18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hyperlink" Target="http://internet.garant.ru/document/redirect/71897058/0" TargetMode="External"/><Relationship Id="rId17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msml.cap.ru/doc/law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71897058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sml.cap.ru/doc/laws/" TargetMode="External"/><Relationship Id="rId10" Type="http://schemas.openxmlformats.org/officeDocument/2006/relationships/hyperlink" Target="http://internet.garant.ru/document/redirect/48769988/0" TargetMode="External"/><Relationship Id="rId19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://internet.garant.ru/document/redirect/48769988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DD28-A5FE-4FEE-81D4-D5B85716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Егорова Екатерина Сергеевна2</cp:lastModifiedBy>
  <cp:revision>22</cp:revision>
  <dcterms:created xsi:type="dcterms:W3CDTF">2024-02-05T08:28:00Z</dcterms:created>
  <dcterms:modified xsi:type="dcterms:W3CDTF">2024-06-27T17:45:00Z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