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Указ Главы ЧР от 13.10.2016 N 146</w:t>
              <w:br/>
              <w:t xml:space="preserve">"О порядке дачи членом Кабинета Министров Чувашской Республики обязательства,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обязанности, с согласия Комиссии по координации работы по противодействию коррупции в Чувашской Республике, и о внесении изменений в отдельные указы Главы Чувашской Республики"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13 октября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146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ДАЧИ ЧЛЕНОМ КАБИНЕТА МИНИСТРОВ</w:t>
      </w:r>
    </w:p>
    <w:p>
      <w:pPr>
        <w:pStyle w:val="2"/>
        <w:jc w:val="center"/>
      </w:pPr>
      <w:r>
        <w:rPr>
          <w:sz w:val="20"/>
        </w:rPr>
        <w:t xml:space="preserve">ЧУВАШСКОЙ РЕСПУБЛИКИ ОБЯЗАТЕЛЬСТВА, ЧТО В ТЕЧЕНИЕ ДВУХ ЛЕТ</w:t>
      </w:r>
    </w:p>
    <w:p>
      <w:pPr>
        <w:pStyle w:val="2"/>
        <w:jc w:val="center"/>
      </w:pPr>
      <w:r>
        <w:rPr>
          <w:sz w:val="20"/>
        </w:rPr>
        <w:t xml:space="preserve">ПОСЛЕ УВОЛЬНЕНИЯ С ЗАМЕЩАЕМОЙ ГОСУДАРСТВЕННОЙ ДОЛЖНОСТИ</w:t>
      </w:r>
    </w:p>
    <w:p>
      <w:pPr>
        <w:pStyle w:val="2"/>
        <w:jc w:val="center"/>
      </w:pPr>
      <w:r>
        <w:rPr>
          <w:sz w:val="20"/>
        </w:rPr>
        <w:t xml:space="preserve">ЧУВАШСКОЙ РЕСПУБЛИКИ ИМЕЕТ ПРАВО ЗАМЕЩАТЬ НА УСЛОВИЯХ</w:t>
      </w:r>
    </w:p>
    <w:p>
      <w:pPr>
        <w:pStyle w:val="2"/>
        <w:jc w:val="center"/>
      </w:pPr>
      <w:r>
        <w:rPr>
          <w:sz w:val="20"/>
        </w:rPr>
        <w:t xml:space="preserve">ТРУДОВОГО ДОГОВОРА ДОЛЖНОСТИ В ОРГАНИЗАЦИИ И (ИЛИ) ВЫПОЛНЯТЬ</w:t>
      </w:r>
    </w:p>
    <w:p>
      <w:pPr>
        <w:pStyle w:val="2"/>
        <w:jc w:val="center"/>
      </w:pPr>
      <w:r>
        <w:rPr>
          <w:sz w:val="20"/>
        </w:rPr>
        <w:t xml:space="preserve">В ДАННОЙ ОРГАНИЗАЦИИ РАБОТЫ (ОКАЗЫВАТЬ ДАННОЙ ОРГАНИЗАЦИИ</w:t>
      </w:r>
    </w:p>
    <w:p>
      <w:pPr>
        <w:pStyle w:val="2"/>
        <w:jc w:val="center"/>
      </w:pPr>
      <w:r>
        <w:rPr>
          <w:sz w:val="20"/>
        </w:rPr>
        <w:t xml:space="preserve">УСЛУГИ) В ТЕЧЕНИЕ МЕСЯЦА СТОИМОСТЬЮ БОЛЕЕ СТА ТЫСЯЧ РУБЛЕЙ</w:t>
      </w:r>
    </w:p>
    <w:p>
      <w:pPr>
        <w:pStyle w:val="2"/>
        <w:jc w:val="center"/>
      </w:pPr>
      <w:r>
        <w:rPr>
          <w:sz w:val="20"/>
        </w:rPr>
        <w:t xml:space="preserve">НА УСЛОВИЯХ ГРАЖДАНСКО-ПРАВОВОГО ДОГОВОРА</w:t>
      </w:r>
    </w:p>
    <w:p>
      <w:pPr>
        <w:pStyle w:val="2"/>
        <w:jc w:val="center"/>
      </w:pPr>
      <w:r>
        <w:rPr>
          <w:sz w:val="20"/>
        </w:rPr>
        <w:t xml:space="preserve">(ГРАЖДАНСКО-ПРАВОВЫХ ДОГОВОРОВ), ЕСЛИ ОТДЕЛЬНЫЕ ФУНКЦИИ</w:t>
      </w:r>
    </w:p>
    <w:p>
      <w:pPr>
        <w:pStyle w:val="2"/>
        <w:jc w:val="center"/>
      </w:pPr>
      <w:r>
        <w:rPr>
          <w:sz w:val="20"/>
        </w:rPr>
        <w:t xml:space="preserve">ГОСУДАРСТВЕННОГО (АДМИНИСТРАТИВНОГО) УПРАВЛЕНИЯ ДАННОЙ</w:t>
      </w:r>
    </w:p>
    <w:p>
      <w:pPr>
        <w:pStyle w:val="2"/>
        <w:jc w:val="center"/>
      </w:pPr>
      <w:r>
        <w:rPr>
          <w:sz w:val="20"/>
        </w:rPr>
        <w:t xml:space="preserve">ОРГАНИЗАЦИЕЙ ВХОДИЛИ В ЕГО ДОЛЖНОСТНЫЕ (СЛУЖЕБНЫЕ)</w:t>
      </w:r>
    </w:p>
    <w:p>
      <w:pPr>
        <w:pStyle w:val="2"/>
        <w:jc w:val="center"/>
      </w:pPr>
      <w:r>
        <w:rPr>
          <w:sz w:val="20"/>
        </w:rPr>
        <w:t xml:space="preserve">ОБЯЗАННОСТИ, С СОГЛАСИЯ КОМИССИИ ПО КООРДИНАЦИИ РАБОТЫ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 В ЧУВАШСКОЙ РЕСПУБЛИКЕ,</w:t>
      </w:r>
    </w:p>
    <w:p>
      <w:pPr>
        <w:pStyle w:val="2"/>
        <w:jc w:val="center"/>
      </w:pPr>
      <w:r>
        <w:rPr>
          <w:sz w:val="20"/>
        </w:rPr>
        <w:t xml:space="preserve">И О ВНЕСЕНИИ ИЗМЕНЕНИЙ В ОТДЕЛЬНЫЕ УКАЗЫ</w:t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Закон ЧР от 30.04.2002 N 13 (ред. от 04.12.2023) &quot;О Кабинете Министров Чувашской Республики&quot; (принят ГС ЧР 19.04.2002) (с изм. и доп., вступ. в силу с 01.01.2024) {КонсультантПлюс}">
        <w:r>
          <w:rPr>
            <w:sz w:val="20"/>
            <w:color w:val="0000ff"/>
          </w:rPr>
          <w:t xml:space="preserve">частью 3 статьи 12</w:t>
        </w:r>
      </w:hyperlink>
      <w:r>
        <w:rPr>
          <w:sz w:val="20"/>
        </w:rPr>
        <w:t xml:space="preserve"> Закона Чувашской Республики "О Кабинете Министров Чувашской Республики"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член Кабинета Министров Чувашской Республики дает </w:t>
      </w:r>
      <w:hyperlink w:history="0" w:anchor="P48" w:tooltip="                               ОБЯЗАТЕЛЬСТВО">
        <w:r>
          <w:rPr>
            <w:sz w:val="20"/>
            <w:color w:val="0000ff"/>
          </w:rPr>
          <w:t xml:space="preserve">обязательство</w:t>
        </w:r>
      </w:hyperlink>
      <w:r>
        <w:rPr>
          <w:sz w:val="20"/>
        </w:rPr>
        <w:t xml:space="preserve">,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обязанности, с согласия Комиссии по координации работы по противодействию коррупции в Чувашской Республике (далее - обязательство), по форме согласно приложению N 1 к настоящему Указу.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48" w:tooltip="                               ОБЯЗАТЕЛЬСТВО">
        <w:r>
          <w:rPr>
            <w:sz w:val="20"/>
            <w:color w:val="0000ff"/>
          </w:rPr>
          <w:t xml:space="preserve">Обязательство</w:t>
        </w:r>
      </w:hyperlink>
      <w:r>
        <w:rPr>
          <w:sz w:val="20"/>
        </w:rPr>
        <w:t xml:space="preserve"> представляется членом Кабинета Министров Чувашской Республики в день его назначения на государственную должность Чувашской Республики в Управление государственной гражданской службы, кадровой политики и государственных наград Администрации Главы Чувашской Республики (далее - Управление кадров).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 Кабинета Министров Чувашской Республики, замещающий на день вступления в силу настоящего Указа государственную должность Чувашской Республики, представляет </w:t>
      </w:r>
      <w:hyperlink w:history="0" w:anchor="P48" w:tooltip="                               ОБЯЗАТЕЛЬСТВО">
        <w:r>
          <w:rPr>
            <w:sz w:val="20"/>
            <w:color w:val="0000ff"/>
          </w:rPr>
          <w:t xml:space="preserve">обязательство</w:t>
        </w:r>
      </w:hyperlink>
      <w:r>
        <w:rPr>
          <w:sz w:val="20"/>
        </w:rPr>
        <w:t xml:space="preserve"> в Управление кадров в течение 3 рабочих дней после дня вступления в силу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</w:t>
      </w:r>
      <w:hyperlink w:history="0" w:anchor="P48" w:tooltip="                               ОБЯЗАТЕЛЬСТВО">
        <w:r>
          <w:rPr>
            <w:sz w:val="20"/>
            <w:color w:val="0000ff"/>
          </w:rPr>
          <w:t xml:space="preserve">обязательство</w:t>
        </w:r>
      </w:hyperlink>
      <w:r>
        <w:rPr>
          <w:sz w:val="20"/>
        </w:rPr>
        <w:t xml:space="preserve"> приобщается к личному делу члена Кабинета Министров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указы Главы Чувашской Республики </w:t>
      </w:r>
      <w:hyperlink w:history="0" w:anchor="P78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 согласно приложению N 2 к настоящему Указу.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  <w:jc w:val="both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13 октября 2016 года</w:t>
      </w:r>
    </w:p>
    <w:p>
      <w:pPr>
        <w:pStyle w:val="0"/>
        <w:spacing w:before="200" w:line-rule="auto"/>
      </w:pPr>
      <w:r>
        <w:rPr>
          <w:sz w:val="20"/>
        </w:rPr>
        <w:t xml:space="preserve">N 146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Указу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13.10.2016 N 146</w:t>
      </w:r>
    </w:p>
    <w:p>
      <w:pPr>
        <w:pStyle w:val="0"/>
        <w:jc w:val="both"/>
      </w:pPr>
      <w:r>
        <w:rPr>
          <w:sz w:val="20"/>
        </w:rPr>
      </w:r>
    </w:p>
    <w:bookmarkStart w:id="48" w:name="P48"/>
    <w:bookmarkEnd w:id="48"/>
    <w:p>
      <w:pPr>
        <w:pStyle w:val="1"/>
        <w:jc w:val="both"/>
      </w:pPr>
      <w:r>
        <w:rPr>
          <w:sz w:val="20"/>
        </w:rPr>
        <w:t xml:space="preserve">                               ОБЯЗАТЕЛЬСТВО</w:t>
      </w:r>
    </w:p>
    <w:p>
      <w:pPr>
        <w:pStyle w:val="1"/>
        <w:jc w:val="both"/>
      </w:pPr>
      <w:r>
        <w:rPr>
          <w:sz w:val="20"/>
        </w:rPr>
        <w:t xml:space="preserve">               члена Кабинета Министров Чувашской Республики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(наименование замещаемой государственной должности Чувашской Республики)</w:t>
      </w:r>
    </w:p>
    <w:p>
      <w:pPr>
        <w:pStyle w:val="1"/>
        <w:jc w:val="both"/>
      </w:pPr>
      <w:r>
        <w:rPr>
          <w:sz w:val="20"/>
        </w:rPr>
        <w:t xml:space="preserve">даю  обязательство,  что  в  течение двух лет после увольнения с замещаемой</w:t>
      </w:r>
    </w:p>
    <w:p>
      <w:pPr>
        <w:pStyle w:val="1"/>
        <w:jc w:val="both"/>
      </w:pPr>
      <w:r>
        <w:rPr>
          <w:sz w:val="20"/>
        </w:rPr>
        <w:t xml:space="preserve">государственной  должности  Чувашской  Республики  имею  право  замещать на</w:t>
      </w:r>
    </w:p>
    <w:p>
      <w:pPr>
        <w:pStyle w:val="1"/>
        <w:jc w:val="both"/>
      </w:pPr>
      <w:r>
        <w:rPr>
          <w:sz w:val="20"/>
        </w:rPr>
        <w:t xml:space="preserve">условиях  трудового  договора  должности  в организации и (или) выполнять в</w:t>
      </w:r>
    </w:p>
    <w:p>
      <w:pPr>
        <w:pStyle w:val="1"/>
        <w:jc w:val="both"/>
      </w:pPr>
      <w:r>
        <w:rPr>
          <w:sz w:val="20"/>
        </w:rPr>
        <w:t xml:space="preserve">данной  организации  работы (оказывать данной организации услуги) в течение</w:t>
      </w:r>
    </w:p>
    <w:p>
      <w:pPr>
        <w:pStyle w:val="1"/>
        <w:jc w:val="both"/>
      </w:pPr>
      <w:r>
        <w:rPr>
          <w:sz w:val="20"/>
        </w:rPr>
        <w:t xml:space="preserve">месяца  стоимостью  более ста тысяч рублей на условиях гражданско-правового</w:t>
      </w:r>
    </w:p>
    <w:p>
      <w:pPr>
        <w:pStyle w:val="1"/>
        <w:jc w:val="both"/>
      </w:pPr>
      <w:r>
        <w:rPr>
          <w:sz w:val="20"/>
        </w:rPr>
        <w:t xml:space="preserve">договора    (гражданско-правовых   договоров),   если   отдельные   функции</w:t>
      </w:r>
    </w:p>
    <w:p>
      <w:pPr>
        <w:pStyle w:val="1"/>
        <w:jc w:val="both"/>
      </w:pPr>
      <w:r>
        <w:rPr>
          <w:sz w:val="20"/>
        </w:rPr>
        <w:t xml:space="preserve">государственного (административного) управления данной организацией входили</w:t>
      </w:r>
    </w:p>
    <w:p>
      <w:pPr>
        <w:pStyle w:val="1"/>
        <w:jc w:val="both"/>
      </w:pPr>
      <w:r>
        <w:rPr>
          <w:sz w:val="20"/>
        </w:rPr>
        <w:t xml:space="preserve">в   мои   должностные  (служебные)  обязанности  в  период  замещения  мною</w:t>
      </w:r>
    </w:p>
    <w:p>
      <w:pPr>
        <w:pStyle w:val="1"/>
        <w:jc w:val="both"/>
      </w:pPr>
      <w:r>
        <w:rPr>
          <w:sz w:val="20"/>
        </w:rPr>
        <w:t xml:space="preserve">государственной  должности  Чувашской  Республики,  с  согласия Комиссии по</w:t>
      </w:r>
    </w:p>
    <w:p>
      <w:pPr>
        <w:pStyle w:val="1"/>
        <w:jc w:val="both"/>
      </w:pPr>
      <w:r>
        <w:rPr>
          <w:sz w:val="20"/>
        </w:rPr>
        <w:t xml:space="preserve">координации работы по противодействию коррупции в Чувашской Республике.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       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 (дата)                                           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Указу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13.10.2016 N 146</w:t>
      </w:r>
    </w:p>
    <w:p>
      <w:pPr>
        <w:pStyle w:val="0"/>
        <w:jc w:val="both"/>
      </w:pPr>
      <w:r>
        <w:rPr>
          <w:sz w:val="20"/>
        </w:rPr>
      </w:r>
    </w:p>
    <w:bookmarkStart w:id="78" w:name="P78"/>
    <w:bookmarkEnd w:id="78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ВНОСИМЫЕ В УКАЗЫ ГЛАВЫ ЧУВАШСКОЙ РЕСПУБЛИКИ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8" w:tooltip="Указ Главы ЧР от 27.04.2015 N 62 (ред. от 22.01.2016) &quot;О Кодексе этики и служебного поведения лиц, замещающих государственные должности Чувашской Республики, назначение на которые осуществляется Главой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Раздел II</w:t>
        </w:r>
      </w:hyperlink>
      <w:r>
        <w:rPr>
          <w:sz w:val="20"/>
        </w:rPr>
        <w:t xml:space="preserve"> Кодекса этики и служебного поведения лиц, замещающих государственные должности Чувашской Республики, назначение на которые осуществляется Главой Чувашской Республики, утвержденного Указом Главы Чувашской Республики от 27 апреля 2015 г. N 62 "О Кодексе этики и служебного поведения лиц, замещающих государственные должности Чувашской Республики, назначение на которые осуществляется Главой Чувашской Республики" (в редакции Указа Главы Чувашской Республики от 22 января 2016 г. N 3), дополнить пунктами 14.1, 14.2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"14.1. Член Кабинета Министров Чувашской Республики обязан в порядке, предусмотренном указом Главы Чувашской Республики: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уведомлять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уведомлять о намерении осуществлять оплачиваемую преподавательскую, научную и иную творческую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14.2. Член Кабинета Министров Чувашской Республики в порядке, установленном указом Главы Чувашской Республики, дает обязательство,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обязанности, с согласия Комиссии по координации работы по противодействию коррупции в Чувашской Республике.".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9" w:tooltip="Указ Главы ЧР от 27.04.2015 N 63 (ред. от 24.03.2016) &quot;О некоторых вопросах противодействия коррупции&quot; (вместе с &quot;Порядком формирования и деятельности комиссии по соблюдению требований к служебному поведению лиц, замещающих должности государственной гражданской службы Чувашской Республики руководителей органов исполнительной власти Чувашской Республики, первых заместителей и заместителей руководителей органов исполнительной власти Чувашской Республики, и урегулированию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Абзац пятый пункта 20</w:t>
        </w:r>
      </w:hyperlink>
      <w:r>
        <w:rPr>
          <w:sz w:val="20"/>
        </w:rPr>
        <w:t xml:space="preserve"> Порядка формирования и деятельности Комиссии по соблюдению требований к служебному поведению лиц, замещающих должности государственной гражданской службы Чувашской Республики руководителей органов исполнительной власти Чувашской Республики, первых заместителей и заместителей руководителей органов исполнительной власти Чувашской Республики, и урегулированию конфликта интересов, утвержденного Указом Главы Чувашской Республики от 27 апреля 2015 г. N 63 "О некоторых вопросах противодействия коррупции" (в редакции указов Главы Чувашской Республики от 19 октября 2015 г. N 162, от 22 января 2016 г. N 3, от 24 марта 2016 г. N 30),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"Письменное обращение, указанное в абзаце втором подпункта "б" пункта 15 настоящего Порядка, рассматривается Комиссией в 7-дневный срок со дня его поступления.".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</w:t>
      </w:r>
      <w:hyperlink w:history="0" r:id="rId10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 Главы Чувашской Республики от 19 октября 2015 г. N 162 "О мерах по совершенствованию системы противодействия коррупции в Чувашской Республике" (в редакции Указа Главы Чувашской Республики от 24 марта 2016 г. N 30):</w:t>
      </w:r>
    </w:p>
    <w:p>
      <w:pPr>
        <w:pStyle w:val="0"/>
        <w:spacing w:before="200" w:line-rule="auto"/>
        <w:ind w:firstLine="540"/>
        <w:jc w:val="both"/>
      </w:pPr>
      <w:hyperlink w:history="0" r:id="rId11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после слов "конфликта интересов" дополнить словами ", а также некоторых обращений граждан";</w:t>
      </w:r>
    </w:p>
    <w:p>
      <w:pPr>
        <w:pStyle w:val="0"/>
        <w:spacing w:before="200" w:line-rule="auto"/>
        <w:ind w:firstLine="540"/>
        <w:jc w:val="both"/>
      </w:pPr>
      <w:hyperlink w:history="0" r:id="rId12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подпункт "д" пункта 6 раздела III</w:t>
        </w:r>
      </w:hyperlink>
      <w:r>
        <w:rPr>
          <w:sz w:val="20"/>
        </w:rPr>
        <w:t xml:space="preserve"> Положения о Комиссии по координации работы по противодействию коррупции в Чувашской Республике (приложение N 1), утвержденного вышеназванным Указом,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"д) рассматривает: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вопросы, касающиеся соблюдения лицами, замещающими государственные должности Чувашской Республики (за исключением лиц, замещающих должности Главы Чувашской Республики, депутата Государственного Совета Чувашской Республики, мирового судьи Чувашской Республики), запретов, ограничений и требований, установленных в целях противодействия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гражданина, замещавшего указанную в абзаце втором настоящего подпункта государственную должность Чувашской Республики и являвшегося членом Кабинета Министров Чувашской Республики,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обязанности, до истечения двух лет со дня увольнения с замещаемой государственной должности Чувашской Республики;";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3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Республики, и урегулирования конфликта интересов (приложение N 2), утвержденном вышеназванным Указом:</w:t>
      </w:r>
    </w:p>
    <w:p>
      <w:pPr>
        <w:pStyle w:val="0"/>
        <w:spacing w:before="200" w:line-rule="auto"/>
        <w:ind w:firstLine="540"/>
        <w:jc w:val="both"/>
      </w:pPr>
      <w:hyperlink w:history="0" r:id="rId14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наименование</w:t>
        </w:r>
      </w:hyperlink>
      <w:r>
        <w:rPr>
          <w:sz w:val="20"/>
        </w:rPr>
        <w:t xml:space="preserve"> дополнить словами ", а также некоторых обращений граждан";</w:t>
      </w:r>
    </w:p>
    <w:p>
      <w:pPr>
        <w:pStyle w:val="0"/>
        <w:spacing w:before="200" w:line-rule="auto"/>
        <w:ind w:firstLine="540"/>
        <w:jc w:val="both"/>
      </w:pPr>
      <w:hyperlink w:history="0" r:id="rId15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дополнить словами ", а также обращения гражданина, замещавшего указанную в настоящем пункте государственную должность Чувашской Республики и являвшегося членом Кабинета Министров Чувашской Республики (далее - гражданин),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обязанности, до истечения двух лет со дня увольнения с замещаемой государственной должности Чувашской Республики";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6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7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"в отношении лица, замещающего государственную должность," исключить;</w:t>
      </w:r>
    </w:p>
    <w:p>
      <w:pPr>
        <w:pStyle w:val="0"/>
        <w:spacing w:before="200" w:line-rule="auto"/>
        <w:ind w:firstLine="540"/>
        <w:jc w:val="both"/>
      </w:pPr>
      <w:hyperlink w:history="0" r:id="rId18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подпункт "б"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обязанности, до истечения двух лет со дня увольнения с замещаемой государственной должности Чувашской Республики;";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9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20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новыми абзацами вторым и третьим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обращении, предусмотренном абзацем пятым подпункта "б" пункта 2 настоящего Порядка,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замещаемой государственной должности Чувашской Республики,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государственной должности Чувашской Республики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Обращение, указанное в абзаце пятом подпункта "б" пункта 2 настоящего Порядка, может быть подано лицом, замещающим государственную должность, планирующим свое увольнение с замещаемой государственной должности Чувашской Республики, и подлежит рассмотрению Комиссией в соответствии с настоящим Порядком.";</w:t>
      </w:r>
    </w:p>
    <w:p>
      <w:pPr>
        <w:pStyle w:val="0"/>
        <w:spacing w:before="200" w:line-rule="auto"/>
        <w:ind w:firstLine="540"/>
        <w:jc w:val="both"/>
      </w:pPr>
      <w:hyperlink w:history="0" r:id="rId21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абзац второй</w:t>
        </w:r>
      </w:hyperlink>
      <w:r>
        <w:rPr>
          <w:sz w:val="20"/>
        </w:rPr>
        <w:t xml:space="preserve"> считать абзацем четвертым и в нем слова "заявлений и уведомления" заменить словами "заявлений, уведомления и обращения";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2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пункте 4.1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3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"заявления или уведомление" заменить словами "заявления, уведомление или обращение";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4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слова "Заявление или уведомление", "заявления или уведомления" заменить соответственно словами "Заявление, уведомление или обращение", "заявления, уведомления или обращения";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5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первом предложении абзаца третьего</w:t>
        </w:r>
      </w:hyperlink>
      <w:r>
        <w:rPr>
          <w:sz w:val="20"/>
        </w:rPr>
        <w:t xml:space="preserve"> слова "заявление или уведомление" в соответствующем падеже заменить словами "заявление, уведомление или обращение" в соответствующем падеже;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6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слова "заявление или уведомление" в соответствующем падеже заменить словами "заявление, уведомление или обращение" в соответствующем падеже;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7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пункте 13.1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8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"заявление или уведомление" заменить словами "заявление, уведомление или обращение,";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9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r:id="rId30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слова "заявление или уведомление" в соответствующем падеже заменить словами "заявление, уведомление или обращение" в соответствующем падеже;</w:t>
      </w:r>
    </w:p>
    <w:p>
      <w:pPr>
        <w:pStyle w:val="0"/>
        <w:spacing w:before="200" w:line-rule="auto"/>
        <w:ind w:firstLine="540"/>
        <w:jc w:val="both"/>
      </w:pPr>
      <w:hyperlink w:history="0" r:id="rId31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20.2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"20.2. По итогам рассмотрения вопроса, указанного в абзаце пятом подпункта "б" пункта 2 настоящего Порядка,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гражданину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замещении на условиях трудового договора должности в организации и (или) в выполнении в данной организации работы (оказании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обязанности, и мотивировать свой отказ.";</w:t>
      </w:r>
    </w:p>
    <w:p>
      <w:pPr>
        <w:pStyle w:val="0"/>
        <w:spacing w:before="200" w:line-rule="auto"/>
        <w:ind w:firstLine="540"/>
        <w:jc w:val="both"/>
      </w:pPr>
      <w:hyperlink w:history="0" r:id="rId32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пункт 26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"26. Решение Комиссии оформляется протоколом, который подписывается председателем Комиссии. Решения Комиссии, за исключением решения, принимаемого по итогам рассмотрения вопроса, указанного в абзаце пятом подпункта "б" пункта 2 настоящего Порядка, для должностного лица или государственного органа Чувашской Республики, назначивших лицо, замещающее государственную должность, носят рекомендательный характер. Решение, принимаемое по итогам рассмотрения вопроса, указанного в абзаце пятом подпункта "б" пункта 2 настоящего Порядка, носит обязательный характер.";</w:t>
      </w:r>
    </w:p>
    <w:p>
      <w:pPr>
        <w:pStyle w:val="0"/>
        <w:spacing w:before="200" w:line-rule="auto"/>
        <w:ind w:firstLine="540"/>
        <w:jc w:val="both"/>
      </w:pPr>
      <w:hyperlink w:history="0" r:id="rId33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26.1</w:t>
        </w:r>
      </w:hyperlink>
      <w:r>
        <w:rPr>
          <w:sz w:val="20"/>
        </w:rPr>
        <w:t xml:space="preserve"> после слова "уведомлении" дополнить словами "и обращении";</w:t>
      </w:r>
    </w:p>
    <w:p>
      <w:pPr>
        <w:pStyle w:val="0"/>
        <w:spacing w:before="200" w:line-rule="auto"/>
        <w:ind w:firstLine="540"/>
        <w:jc w:val="both"/>
      </w:pPr>
      <w:hyperlink w:history="0" r:id="rId34" w:tooltip="Указ Главы ЧР от 19.10.2015 N 162 (ред. от 24.03.2016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------------ Недействующая редакция {КонсультантПлюс}">
        <w:r>
          <w:rPr>
            <w:sz w:val="20"/>
            <w:color w:val="0000ff"/>
          </w:rPr>
          <w:t xml:space="preserve">пункт 29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"Выписка из решения Комиссии, заверенная подписью секретаря Комиссии и печатью Управления кадров, вручается гражданину, в отношении которого рассматривался вопрос, указанный в абзаце пятом подпункта "б" пункта 2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подписания протокола заседания Комиссии.".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13.10.2016 N 146</w:t>
            <w:br/>
            <w:t>"О порядке дачи членом Кабинета Министров Чувашской Республики обязательства, что в 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6CEBA2BC10C5976A23509FFC9F1D9DEE45C180165165EB913A0A8F5DA173AF5B807405A1B1E81E7D7A5680701C10864912B33F59BF37B01E8944B43uAB0M" TargetMode = "External"/>
	<Relationship Id="rId8" Type="http://schemas.openxmlformats.org/officeDocument/2006/relationships/hyperlink" Target="consultantplus://offline/ref=A6CEBA2BC10C5976A23509FFC9F1D9DEE45C18016C1356B119ACF5FFD24E36F7BF081F4D1C578DE6D7A56F050D9E0D7180733FF081ED781CF49649u4B5M" TargetMode = "External"/>
	<Relationship Id="rId9" Type="http://schemas.openxmlformats.org/officeDocument/2006/relationships/hyperlink" Target="consultantplus://offline/ref=A6CEBA2BC10C5976A23509FFC9F1D9DEE45C18016C155AB917ACF5FFD24E36F7BF081F4D1C578DE6D7A76F070D9E0D7180733FF081ED781CF49649u4B5M" TargetMode = "External"/>
	<Relationship Id="rId10" Type="http://schemas.openxmlformats.org/officeDocument/2006/relationships/hyperlink" Target="consultantplus://offline/ref=A6CEBA2BC10C5976A23509FFC9F1D9DEE45C18016C155AB916ACF5FFD24E36F7BF081F5F1C0F81E7D3BB6D0518C85C37uDB1M" TargetMode = "External"/>
	<Relationship Id="rId11" Type="http://schemas.openxmlformats.org/officeDocument/2006/relationships/hyperlink" Target="consultantplus://offline/ref=A6CEBA2BC10C5976A23509FFC9F1D9DEE45C18016C155AB916ACF5FFD24E36F7BF081F4D1C578DE6D7A56D0F0D9E0D7180733FF081ED781CF49649u4B5M" TargetMode = "External"/>
	<Relationship Id="rId12" Type="http://schemas.openxmlformats.org/officeDocument/2006/relationships/hyperlink" Target="consultantplus://offline/ref=A6CEBA2BC10C5976A23509FFC9F1D9DEE45C18016C155AB916ACF5FFD24E36F7BF081F4D1C578DE6D7A468000D9E0D7180733FF081ED781CF49649u4B5M" TargetMode = "External"/>
	<Relationship Id="rId13" Type="http://schemas.openxmlformats.org/officeDocument/2006/relationships/hyperlink" Target="consultantplus://offline/ref=A6CEBA2BC10C5976A23509FFC9F1D9DEE45C18016C155AB916ACF5FFD24E36F7BF081F4D1C578DE6D7A464050D9E0D7180733FF081ED781CF49649u4B5M" TargetMode = "External"/>
	<Relationship Id="rId14" Type="http://schemas.openxmlformats.org/officeDocument/2006/relationships/hyperlink" Target="consultantplus://offline/ref=A6CEBA2BC10C5976A23509FFC9F1D9DEE45C18016C155AB916ACF5FFD24E36F7BF081F4D1C578DE6D7A464050D9E0D7180733FF081ED781CF49649u4B5M" TargetMode = "External"/>
	<Relationship Id="rId15" Type="http://schemas.openxmlformats.org/officeDocument/2006/relationships/hyperlink" Target="consultantplus://offline/ref=A6CEBA2BC10C5976A23509FFC9F1D9DEE45C18016C155AB916ACF5FFD24E36F7BF081F4D1C578DE6D7A464020D9E0D7180733FF081ED781CF49649u4B5M" TargetMode = "External"/>
	<Relationship Id="rId16" Type="http://schemas.openxmlformats.org/officeDocument/2006/relationships/hyperlink" Target="consultantplus://offline/ref=A6CEBA2BC10C5976A23509FFC9F1D9DEE45C18016C155AB916ACF5FFD24E36F7BF081F4D1C578DE6D7A464030D9E0D7180733FF081ED781CF49649u4B5M" TargetMode = "External"/>
	<Relationship Id="rId17" Type="http://schemas.openxmlformats.org/officeDocument/2006/relationships/hyperlink" Target="consultantplus://offline/ref=A6CEBA2BC10C5976A23509FFC9F1D9DEE45C18016C155AB916ACF5FFD24E36F7BF081F4D1C578DE6D7A464030D9E0D7180733FF081ED781CF49649u4B5M" TargetMode = "External"/>
	<Relationship Id="rId18" Type="http://schemas.openxmlformats.org/officeDocument/2006/relationships/hyperlink" Target="consultantplus://offline/ref=A6CEBA2BC10C5976A23509FFC9F1D9DEE45C18016C155AB916ACF5FFD24E36F7BF081F4D1C578DE6D7A76D070D9E0D7180733FF081ED781CF49649u4B5M" TargetMode = "External"/>
	<Relationship Id="rId19" Type="http://schemas.openxmlformats.org/officeDocument/2006/relationships/hyperlink" Target="consultantplus://offline/ref=A6CEBA2BC10C5976A23509FFC9F1D9DEE45C18016C155AB916ACF5FFD24E36F7BF081F4D1C578DE6D7A76B030D9E0D7180733FF081ED781CF49649u4B5M" TargetMode = "External"/>
	<Relationship Id="rId20" Type="http://schemas.openxmlformats.org/officeDocument/2006/relationships/hyperlink" Target="consultantplus://offline/ref=A6CEBA2BC10C5976A23509FFC9F1D9DEE45C18016C155AB916ACF5FFD24E36F7BF081F4D1C578DE6D7A76B030D9E0D7180733FF081ED781CF49649u4B5M" TargetMode = "External"/>
	<Relationship Id="rId21" Type="http://schemas.openxmlformats.org/officeDocument/2006/relationships/hyperlink" Target="consultantplus://offline/ref=A6CEBA2BC10C5976A23509FFC9F1D9DEE45C18016C155AB916ACF5FFD24E36F7BF081F4D1C578DE6D7A76B000D9E0D7180733FF081ED781CF49649u4B5M" TargetMode = "External"/>
	<Relationship Id="rId22" Type="http://schemas.openxmlformats.org/officeDocument/2006/relationships/hyperlink" Target="consultantplus://offline/ref=A6CEBA2BC10C5976A23509FFC9F1D9DEE45C18016C155AB916ACF5FFD24E36F7BF081F4D1C578DE6D7A76B010D9E0D7180733FF081ED781CF49649u4B5M" TargetMode = "External"/>
	<Relationship Id="rId23" Type="http://schemas.openxmlformats.org/officeDocument/2006/relationships/hyperlink" Target="consultantplus://offline/ref=A6CEBA2BC10C5976A23509FFC9F1D9DEE45C18016C155AB916ACF5FFD24E36F7BF081F4D1C578DE6D7A76B010D9E0D7180733FF081ED781CF49649u4B5M" TargetMode = "External"/>
	<Relationship Id="rId24" Type="http://schemas.openxmlformats.org/officeDocument/2006/relationships/hyperlink" Target="consultantplus://offline/ref=A6CEBA2BC10C5976A23509FFC9F1D9DEE45C18016C155AB916ACF5FFD24E36F7BF081F4D1C578DE6D7A76B0E0D9E0D7180733FF081ED781CF49649u4B5M" TargetMode = "External"/>
	<Relationship Id="rId25" Type="http://schemas.openxmlformats.org/officeDocument/2006/relationships/hyperlink" Target="consultantplus://offline/ref=A6CEBA2BC10C5976A23509FFC9F1D9DEE45C18016C155AB916ACF5FFD24E36F7BF081F4D1C578DE6D7A76B0F0D9E0D7180733FF081ED781CF49649u4B5M" TargetMode = "External"/>
	<Relationship Id="rId26" Type="http://schemas.openxmlformats.org/officeDocument/2006/relationships/hyperlink" Target="consultantplus://offline/ref=A6CEBA2BC10C5976A23509FFC9F1D9DEE45C18016C155AB916ACF5FFD24E36F7BF081F4D1C578DE6D7A76A000D9E0D7180733FF081ED781CF49649u4B5M" TargetMode = "External"/>
	<Relationship Id="rId27" Type="http://schemas.openxmlformats.org/officeDocument/2006/relationships/hyperlink" Target="consultantplus://offline/ref=A6CEBA2BC10C5976A23509FFC9F1D9DEE45C18016C155AB916ACF5FFD24E36F7BF081F4D1C578DE6D7A76A010D9E0D7180733FF081ED781CF49649u4B5M" TargetMode = "External"/>
	<Relationship Id="rId28" Type="http://schemas.openxmlformats.org/officeDocument/2006/relationships/hyperlink" Target="consultantplus://offline/ref=A6CEBA2BC10C5976A23509FFC9F1D9DEE45C18016C155AB916ACF5FFD24E36F7BF081F4D1C578DE6D7A76A010D9E0D7180733FF081ED781CF49649u4B5M" TargetMode = "External"/>
	<Relationship Id="rId29" Type="http://schemas.openxmlformats.org/officeDocument/2006/relationships/hyperlink" Target="consultantplus://offline/ref=A6CEBA2BC10C5976A23509FFC9F1D9DEE45C18016C155AB916ACF5FFD24E36F7BF081F4D1C578DE6D7A76A0E0D9E0D7180733FF081ED781CF49649u4B5M" TargetMode = "External"/>
	<Relationship Id="rId30" Type="http://schemas.openxmlformats.org/officeDocument/2006/relationships/hyperlink" Target="consultantplus://offline/ref=A6CEBA2BC10C5976A23509FFC9F1D9DEE45C18016C155AB916ACF5FFD24E36F7BF081F4D1C578DE6D7A76A0F0D9E0D7180733FF081ED781CF49649u4B5M" TargetMode = "External"/>
	<Relationship Id="rId31" Type="http://schemas.openxmlformats.org/officeDocument/2006/relationships/hyperlink" Target="consultantplus://offline/ref=A6CEBA2BC10C5976A23509FFC9F1D9DEE45C18016C155AB916ACF5FFD24E36F7BF081F4D1C578DE6D7A464050D9E0D7180733FF081ED781CF49649u4B5M" TargetMode = "External"/>
	<Relationship Id="rId32" Type="http://schemas.openxmlformats.org/officeDocument/2006/relationships/hyperlink" Target="consultantplus://offline/ref=A6CEBA2BC10C5976A23509FFC9F1D9DEE45C18016C155AB916ACF5FFD24E36F7BF081F4D1C578DE6D7A769030D9E0D7180733FF081ED781CF49649u4B5M" TargetMode = "External"/>
	<Relationship Id="rId33" Type="http://schemas.openxmlformats.org/officeDocument/2006/relationships/hyperlink" Target="consultantplus://offline/ref=A6CEBA2BC10C5976A23509FFC9F1D9DEE45C18016C155AB916ACF5FFD24E36F7BF081F4D1C578DE6D7A765020D9E0D7180733FF081ED781CF49649u4B5M" TargetMode = "External"/>
	<Relationship Id="rId34" Type="http://schemas.openxmlformats.org/officeDocument/2006/relationships/hyperlink" Target="consultantplus://offline/ref=A6CEBA2BC10C5976A23509FFC9F1D9DEE45C18016C155AB916ACF5FFD24E36F7BF081F4D1C578DE6D7A765010D9E0D7180733FF081ED781CF49649u4B5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13.10.2016 N 146
"О порядке дачи членом Кабинета Министров Чувашской Республики обязательства,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</dc:title>
  <dcterms:created xsi:type="dcterms:W3CDTF">2024-03-14T12:01:46Z</dcterms:created>
</cp:coreProperties>
</file>