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0C5F" w:rsidTr="00C70C5F">
        <w:tc>
          <w:tcPr>
            <w:tcW w:w="4785" w:type="dxa"/>
          </w:tcPr>
          <w:p w:rsidR="00C70C5F" w:rsidRDefault="00C70C5F" w:rsidP="00C70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E7B98" w:rsidRP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 w:rsidRPr="000E7B98">
              <w:rPr>
                <w:rFonts w:ascii="Times New Roman" w:hAnsi="Times New Roman" w:cs="Times New Roman"/>
              </w:rPr>
              <w:t xml:space="preserve">Утверждена </w:t>
            </w:r>
          </w:p>
          <w:p w:rsidR="000E7B98" w:rsidRP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 w:rsidRPr="000E7B98">
              <w:rPr>
                <w:rFonts w:ascii="Times New Roman" w:hAnsi="Times New Roman" w:cs="Times New Roman"/>
              </w:rPr>
              <w:t xml:space="preserve">постановлением администрации Вурнарского муниципального округа Чувашской Республики </w:t>
            </w:r>
          </w:p>
          <w:p w:rsidR="00C70C5F" w:rsidRDefault="000E7B98" w:rsidP="0003164D">
            <w:pPr>
              <w:jc w:val="both"/>
              <w:rPr>
                <w:rFonts w:ascii="Times New Roman" w:hAnsi="Times New Roman" w:cs="Times New Roman"/>
              </w:rPr>
            </w:pPr>
            <w:r w:rsidRPr="000E7B98">
              <w:rPr>
                <w:rFonts w:ascii="Times New Roman" w:hAnsi="Times New Roman" w:cs="Times New Roman"/>
              </w:rPr>
              <w:t xml:space="preserve">от </w:t>
            </w:r>
            <w:r w:rsidR="0003164D">
              <w:rPr>
                <w:rFonts w:ascii="Times New Roman" w:hAnsi="Times New Roman" w:cs="Times New Roman"/>
              </w:rPr>
              <w:t>09.08.</w:t>
            </w:r>
            <w:r w:rsidRPr="000E7B98">
              <w:rPr>
                <w:rFonts w:ascii="Times New Roman" w:hAnsi="Times New Roman" w:cs="Times New Roman"/>
              </w:rPr>
              <w:t>202</w:t>
            </w:r>
            <w:r w:rsidR="0003164D">
              <w:rPr>
                <w:rFonts w:ascii="Times New Roman" w:hAnsi="Times New Roman" w:cs="Times New Roman"/>
              </w:rPr>
              <w:t>3 г.</w:t>
            </w:r>
            <w:r w:rsidRPr="000E7B98">
              <w:rPr>
                <w:rFonts w:ascii="Times New Roman" w:hAnsi="Times New Roman" w:cs="Times New Roman"/>
              </w:rPr>
              <w:t xml:space="preserve">  № </w:t>
            </w:r>
            <w:r w:rsidR="0003164D">
              <w:rPr>
                <w:rFonts w:ascii="Times New Roman" w:hAnsi="Times New Roman" w:cs="Times New Roman"/>
              </w:rPr>
              <w:t>1120</w:t>
            </w:r>
          </w:p>
        </w:tc>
      </w:tr>
    </w:tbl>
    <w:p w:rsidR="00EE75E8" w:rsidRDefault="00EE75E8" w:rsidP="00C70C5F">
      <w:pPr>
        <w:jc w:val="both"/>
        <w:rPr>
          <w:rFonts w:ascii="Times New Roman" w:hAnsi="Times New Roman" w:cs="Times New Roman"/>
        </w:rPr>
      </w:pPr>
    </w:p>
    <w:p w:rsidR="00C70C5F" w:rsidRDefault="00C70C5F" w:rsidP="00C70C5F">
      <w:pPr>
        <w:jc w:val="both"/>
        <w:rPr>
          <w:rFonts w:ascii="Times New Roman" w:hAnsi="Times New Roman" w:cs="Times New Roman"/>
        </w:rPr>
      </w:pPr>
    </w:p>
    <w:p w:rsidR="00C70C5F" w:rsidRDefault="00C70C5F" w:rsidP="00C70C5F">
      <w:pPr>
        <w:jc w:val="both"/>
        <w:rPr>
          <w:rFonts w:ascii="Times New Roman" w:hAnsi="Times New Roman" w:cs="Times New Roman"/>
        </w:rPr>
      </w:pPr>
    </w:p>
    <w:p w:rsidR="00C70C5F" w:rsidRDefault="00C70C5F" w:rsidP="00C70C5F">
      <w:pPr>
        <w:jc w:val="both"/>
        <w:rPr>
          <w:rFonts w:ascii="Times New Roman" w:hAnsi="Times New Roman" w:cs="Times New Roman"/>
        </w:rPr>
      </w:pPr>
    </w:p>
    <w:p w:rsidR="00C70C5F" w:rsidRDefault="00C70C5F" w:rsidP="00C70C5F">
      <w:pPr>
        <w:jc w:val="both"/>
        <w:rPr>
          <w:rFonts w:ascii="Times New Roman" w:hAnsi="Times New Roman" w:cs="Times New Roman"/>
        </w:rPr>
      </w:pPr>
    </w:p>
    <w:p w:rsidR="000E7B98" w:rsidRDefault="000E7B98" w:rsidP="000E7B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МУНИЦИПАЛЬНАЯ ПРОГРАММА ВУРНАРСКОГО МУНИЦИПАЛЬНОГО ОКРУГА ЧУВАШСКОЙ РЕСПУБЛИКИ «ОБЕСПЕЧЕНИЕ ГРАЖДАН В ВУРНАРСКОМ </w:t>
      </w:r>
      <w:r w:rsidR="00FC6052">
        <w:rPr>
          <w:rFonts w:ascii="Times New Roman" w:hAnsi="Times New Roman" w:cs="Times New Roman"/>
          <w:b/>
        </w:rPr>
        <w:t>МУНИЦИПАЛЬНОМ ОКРУГЕ</w:t>
      </w:r>
      <w:r>
        <w:rPr>
          <w:rFonts w:ascii="Times New Roman" w:hAnsi="Times New Roman" w:cs="Times New Roman"/>
          <w:b/>
        </w:rPr>
        <w:t xml:space="preserve"> ЧУВАШСКОЙ РЕСПУБЛИКИ ДОСТУПНЫМ И КОМФОРТНЫМ ЖИЛЬЕМ»</w:t>
      </w:r>
    </w:p>
    <w:p w:rsidR="000E7B98" w:rsidRDefault="000E7B98" w:rsidP="000E7B9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0E7B98" w:rsidTr="000E7B98">
        <w:tc>
          <w:tcPr>
            <w:tcW w:w="3936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0E7B98" w:rsidRPr="00FD5E2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строительства, архитектуры, дорожного и жилищно-коммунального хозяйства администрации Вурнарского </w:t>
            </w:r>
            <w:r w:rsidRPr="002038DA">
              <w:rPr>
                <w:rFonts w:ascii="Times New Roman" w:hAnsi="Times New Roman" w:cs="Times New Roman"/>
              </w:rPr>
              <w:t xml:space="preserve">муниципального округа </w:t>
            </w:r>
          </w:p>
        </w:tc>
      </w:tr>
      <w:tr w:rsidR="000E7B98" w:rsidTr="000E7B98">
        <w:tc>
          <w:tcPr>
            <w:tcW w:w="3936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190752" w:rsidRDefault="000E7B98" w:rsidP="00190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составления </w:t>
            </w:r>
          </w:p>
          <w:p w:rsidR="000E7B98" w:rsidRDefault="000E7B98" w:rsidP="00190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программы:</w:t>
            </w:r>
          </w:p>
        </w:tc>
        <w:tc>
          <w:tcPr>
            <w:tcW w:w="5635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190752" w:rsidRDefault="00190752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190752" w:rsidP="000E7B9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 декабря</w:t>
            </w:r>
            <w:r w:rsidR="000E7B98">
              <w:rPr>
                <w:rFonts w:ascii="Times New Roman" w:hAnsi="Times New Roman" w:cs="Times New Roman"/>
              </w:rPr>
              <w:t xml:space="preserve"> 2022 года</w:t>
            </w: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E7B98" w:rsidRPr="00067A31" w:rsidRDefault="000E7B98" w:rsidP="000E7B9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7B98" w:rsidRPr="0003164D" w:rsidTr="000E7B98">
        <w:tc>
          <w:tcPr>
            <w:tcW w:w="3936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Непосредственные исполнители:</w:t>
            </w:r>
          </w:p>
        </w:tc>
        <w:tc>
          <w:tcPr>
            <w:tcW w:w="5635" w:type="dxa"/>
          </w:tcPr>
          <w:p w:rsidR="000E7B98" w:rsidRDefault="00FF6F5D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  <w:r w:rsidR="000E7B98">
              <w:rPr>
                <w:rFonts w:ascii="Times New Roman" w:hAnsi="Times New Roman" w:cs="Times New Roman"/>
              </w:rPr>
              <w:t xml:space="preserve"> строительства</w:t>
            </w:r>
            <w:r>
              <w:rPr>
                <w:rFonts w:ascii="Times New Roman" w:hAnsi="Times New Roman" w:cs="Times New Roman"/>
              </w:rPr>
              <w:t>,</w:t>
            </w:r>
            <w:r w:rsidR="0003164D">
              <w:rPr>
                <w:rFonts w:ascii="Times New Roman" w:hAnsi="Times New Roman" w:cs="Times New Roman"/>
              </w:rPr>
              <w:t xml:space="preserve"> </w:t>
            </w:r>
            <w:r w:rsidRPr="00FF6F5D">
              <w:rPr>
                <w:rFonts w:ascii="Times New Roman" w:hAnsi="Times New Roman" w:cs="Times New Roman"/>
              </w:rPr>
              <w:t xml:space="preserve">архитектуры, дорожного и жилищно-коммунального хозяйства </w:t>
            </w:r>
            <w:r w:rsidR="000E7B98">
              <w:rPr>
                <w:rFonts w:ascii="Times New Roman" w:hAnsi="Times New Roman" w:cs="Times New Roman"/>
              </w:rPr>
              <w:t xml:space="preserve">администрации Вурнарского </w:t>
            </w:r>
            <w:r w:rsidR="000E7B98" w:rsidRPr="002038DA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0E7B98" w:rsidRPr="002038DA" w:rsidRDefault="000E7B98" w:rsidP="000E7B9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2038DA">
              <w:rPr>
                <w:rFonts w:ascii="Times New Roman" w:hAnsi="Times New Roman" w:cs="Times New Roman"/>
                <w:lang w:val="en-US"/>
              </w:rPr>
              <w:t xml:space="preserve">. 8(83537)2-52-31,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038DA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038DA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vur</w:t>
            </w:r>
            <w:r w:rsidRPr="002038DA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construc</w:t>
            </w:r>
            <w:r w:rsidRPr="002038DA"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cap</w:t>
            </w:r>
            <w:r w:rsidRPr="002038DA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B032AE" w:rsidRPr="000E7B98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0E7B98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0E7B98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257C3D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0E7B98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0E7B98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0E7B98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0E7B98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0E7B98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AB36EB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0E7B98" w:rsidRPr="00AB36EB" w:rsidRDefault="000E7B98" w:rsidP="00B032AE">
      <w:pPr>
        <w:jc w:val="both"/>
        <w:rPr>
          <w:rFonts w:ascii="Times New Roman" w:hAnsi="Times New Roman" w:cs="Times New Roman"/>
          <w:lang w:val="en-US"/>
        </w:rPr>
      </w:pPr>
    </w:p>
    <w:p w:rsidR="00B032AE" w:rsidRPr="00634B98" w:rsidRDefault="00B032AE" w:rsidP="00B032AE">
      <w:pPr>
        <w:jc w:val="both"/>
        <w:rPr>
          <w:rFonts w:ascii="Times New Roman" w:hAnsi="Times New Roman" w:cs="Times New Roman"/>
          <w:lang w:val="en-US"/>
        </w:rPr>
      </w:pPr>
    </w:p>
    <w:p w:rsidR="000E7B98" w:rsidRPr="00495B7C" w:rsidRDefault="000E7B98" w:rsidP="000E7B98">
      <w:pPr>
        <w:spacing w:after="0"/>
        <w:jc w:val="center"/>
        <w:rPr>
          <w:rFonts w:ascii="Times New Roman" w:hAnsi="Times New Roman" w:cs="Times New Roman"/>
          <w:b/>
        </w:rPr>
      </w:pPr>
      <w:r w:rsidRPr="00495B7C">
        <w:rPr>
          <w:rFonts w:ascii="Times New Roman" w:hAnsi="Times New Roman" w:cs="Times New Roman"/>
          <w:b/>
        </w:rPr>
        <w:lastRenderedPageBreak/>
        <w:t xml:space="preserve">Паспорт </w:t>
      </w:r>
    </w:p>
    <w:p w:rsidR="000E7B98" w:rsidRPr="00495B7C" w:rsidRDefault="000E7B98" w:rsidP="000E7B98">
      <w:pPr>
        <w:spacing w:after="0"/>
        <w:jc w:val="center"/>
        <w:rPr>
          <w:rFonts w:ascii="Times New Roman" w:hAnsi="Times New Roman" w:cs="Times New Roman"/>
          <w:b/>
        </w:rPr>
      </w:pPr>
      <w:r w:rsidRPr="00495B7C">
        <w:rPr>
          <w:rFonts w:ascii="Times New Roman" w:hAnsi="Times New Roman" w:cs="Times New Roman"/>
          <w:b/>
        </w:rPr>
        <w:t xml:space="preserve">муниципальной программы </w:t>
      </w:r>
      <w:r>
        <w:rPr>
          <w:rFonts w:ascii="Times New Roman" w:hAnsi="Times New Roman" w:cs="Times New Roman"/>
          <w:b/>
        </w:rPr>
        <w:t xml:space="preserve">Вурнарского </w:t>
      </w:r>
      <w:r w:rsidRPr="005D16B9">
        <w:rPr>
          <w:rFonts w:ascii="Times New Roman" w:hAnsi="Times New Roman" w:cs="Times New Roman"/>
          <w:b/>
        </w:rPr>
        <w:t>муниципального округа</w:t>
      </w:r>
      <w:r>
        <w:rPr>
          <w:rFonts w:ascii="Times New Roman" w:hAnsi="Times New Roman" w:cs="Times New Roman"/>
          <w:b/>
        </w:rPr>
        <w:t xml:space="preserve"> Чувашской Республики</w:t>
      </w:r>
      <w:r w:rsidRPr="00495B7C">
        <w:rPr>
          <w:rFonts w:ascii="Times New Roman" w:hAnsi="Times New Roman" w:cs="Times New Roman"/>
          <w:b/>
        </w:rPr>
        <w:t xml:space="preserve"> «Обеспечение граждан в Вурнарском</w:t>
      </w:r>
      <w:r w:rsidR="000316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муниципальном округе</w:t>
      </w:r>
      <w:r w:rsidRPr="00495B7C">
        <w:rPr>
          <w:rFonts w:ascii="Times New Roman" w:hAnsi="Times New Roman" w:cs="Times New Roman"/>
          <w:b/>
        </w:rPr>
        <w:t xml:space="preserve"> Чувашской Республики доступным и комфортным жильем</w:t>
      </w:r>
    </w:p>
    <w:p w:rsidR="000E7B98" w:rsidRDefault="000E7B98" w:rsidP="000E7B9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0E7B98" w:rsidTr="000E7B98">
        <w:tc>
          <w:tcPr>
            <w:tcW w:w="2943" w:type="dxa"/>
          </w:tcPr>
          <w:p w:rsidR="000E7B98" w:rsidRDefault="000E7B98" w:rsidP="000E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 w:rsidRPr="00E34D2A">
              <w:rPr>
                <w:rFonts w:ascii="Times New Roman" w:hAnsi="Times New Roman" w:cs="Times New Roman"/>
              </w:rPr>
              <w:t>Отдел строительства, архитектуры, дорожного и жилищно-коммунального хозяйства администрации Вурнарского муниципального округа</w:t>
            </w:r>
          </w:p>
        </w:tc>
      </w:tr>
      <w:tr w:rsidR="000E7B98" w:rsidTr="000E7B98">
        <w:tc>
          <w:tcPr>
            <w:tcW w:w="2943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</w:t>
            </w:r>
            <w:r w:rsidR="004103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 опеки и попечительства администрации Вурнарского </w:t>
            </w:r>
            <w:r w:rsidRPr="00E34D2A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E7B98" w:rsidRDefault="00FF6F5D" w:rsidP="00FF6F5D">
            <w:pPr>
              <w:jc w:val="both"/>
              <w:rPr>
                <w:rFonts w:ascii="Times New Roman" w:hAnsi="Times New Roman" w:cs="Times New Roman"/>
              </w:rPr>
            </w:pPr>
            <w:r w:rsidRPr="00FF6F5D">
              <w:rPr>
                <w:rFonts w:ascii="Times New Roman" w:hAnsi="Times New Roman" w:cs="Times New Roman"/>
              </w:rPr>
              <w:t xml:space="preserve">Территориальные отделы </w:t>
            </w:r>
            <w:r>
              <w:rPr>
                <w:rFonts w:ascii="Times New Roman" w:hAnsi="Times New Roman" w:cs="Times New Roman"/>
              </w:rPr>
              <w:t>у</w:t>
            </w:r>
            <w:r w:rsidR="000E7B98">
              <w:rPr>
                <w:rFonts w:ascii="Times New Roman" w:hAnsi="Times New Roman" w:cs="Times New Roman"/>
              </w:rPr>
              <w:t>правлени</w:t>
            </w:r>
            <w:r>
              <w:rPr>
                <w:rFonts w:ascii="Times New Roman" w:hAnsi="Times New Roman" w:cs="Times New Roman"/>
              </w:rPr>
              <w:t>я</w:t>
            </w:r>
            <w:r w:rsidR="000E7B98">
              <w:rPr>
                <w:rFonts w:ascii="Times New Roman" w:hAnsi="Times New Roman" w:cs="Times New Roman"/>
              </w:rPr>
              <w:t xml:space="preserve"> по благоустройству и развитию территорий Вурнарского </w:t>
            </w:r>
            <w:r w:rsidR="000E7B98" w:rsidRPr="005D16B9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="000E7B98">
              <w:rPr>
                <w:rFonts w:ascii="Times New Roman" w:hAnsi="Times New Roman" w:cs="Times New Roman"/>
              </w:rPr>
              <w:t xml:space="preserve"> Чувашской Республики (по согласованию)</w:t>
            </w:r>
          </w:p>
        </w:tc>
      </w:tr>
      <w:tr w:rsidR="000E7B98" w:rsidTr="000E7B98">
        <w:tc>
          <w:tcPr>
            <w:tcW w:w="2943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410356" w:rsidP="000E7B98">
            <w:pPr>
              <w:jc w:val="both"/>
              <w:rPr>
                <w:rFonts w:ascii="Times New Roman" w:hAnsi="Times New Roman" w:cs="Times New Roman"/>
              </w:rPr>
            </w:pPr>
            <w:r w:rsidRPr="00FF6F5D">
              <w:rPr>
                <w:rFonts w:ascii="Times New Roman" w:hAnsi="Times New Roman" w:cs="Times New Roman"/>
              </w:rPr>
              <w:t xml:space="preserve">Территориальные отделы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="000E7B98" w:rsidRPr="005D16B9">
              <w:rPr>
                <w:rFonts w:ascii="Times New Roman" w:hAnsi="Times New Roman" w:cs="Times New Roman"/>
              </w:rPr>
              <w:t xml:space="preserve"> по благоустройству и развитию территорий Вурнарского муниципального округа  Чувашской Республики</w:t>
            </w:r>
            <w:r w:rsidR="000E7B9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0E7B98" w:rsidTr="000E7B98">
        <w:tc>
          <w:tcPr>
            <w:tcW w:w="2943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«Поддержка строительства жилья в Вурнарском муниципальном округе Чувашской Республики»;</w:t>
            </w: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D16B9">
              <w:rPr>
                <w:rFonts w:ascii="Times New Roman" w:hAnsi="Times New Roman" w:cs="Times New Roman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E7B98" w:rsidTr="000E7B98">
        <w:tc>
          <w:tcPr>
            <w:tcW w:w="2943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жилищных условий граждан в Вурнарском</w:t>
            </w:r>
            <w:r w:rsidR="0003164D">
              <w:rPr>
                <w:rFonts w:ascii="Times New Roman" w:hAnsi="Times New Roman" w:cs="Times New Roman"/>
              </w:rPr>
              <w:t xml:space="preserve"> </w:t>
            </w:r>
            <w:r w:rsidRPr="005D16B9">
              <w:rPr>
                <w:rFonts w:ascii="Times New Roman" w:hAnsi="Times New Roman" w:cs="Times New Roman"/>
              </w:rPr>
              <w:t>муниципальном округе</w:t>
            </w:r>
            <w:r>
              <w:rPr>
                <w:rFonts w:ascii="Times New Roman" w:hAnsi="Times New Roman" w:cs="Times New Roman"/>
              </w:rPr>
              <w:t xml:space="preserve"> Чувашской Республики путем увеличения объемов ввода жилья и стимулирования спроса на жилье</w:t>
            </w:r>
          </w:p>
        </w:tc>
      </w:tr>
      <w:tr w:rsidR="000E7B98" w:rsidTr="000E7B98">
        <w:tc>
          <w:tcPr>
            <w:tcW w:w="2943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строительства;</w:t>
            </w: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детьми;</w:t>
            </w: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</w:t>
            </w:r>
          </w:p>
        </w:tc>
      </w:tr>
      <w:tr w:rsidR="000E7B98" w:rsidTr="000E7B98">
        <w:trPr>
          <w:trHeight w:val="80"/>
        </w:trPr>
        <w:tc>
          <w:tcPr>
            <w:tcW w:w="2943" w:type="dxa"/>
          </w:tcPr>
          <w:p w:rsidR="00C54D0D" w:rsidRDefault="00C54D0D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C54D0D" w:rsidRDefault="00C54D0D" w:rsidP="000E7B98">
            <w:pPr>
              <w:jc w:val="both"/>
              <w:rPr>
                <w:rFonts w:ascii="Times New Roman" w:hAnsi="Times New Roman" w:cs="Times New Roman"/>
              </w:rPr>
            </w:pP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2036 году будут достигнуты следующие показатели:</w:t>
            </w:r>
          </w:p>
          <w:p w:rsidR="000E7B98" w:rsidRDefault="000E7B98" w:rsidP="000E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объема жилищного строительства не менее чем до 18,0 тыс. кв. метров в год</w:t>
            </w:r>
          </w:p>
        </w:tc>
      </w:tr>
      <w:tr w:rsidR="00C54D0D" w:rsidTr="00FD5E28">
        <w:tc>
          <w:tcPr>
            <w:tcW w:w="2943" w:type="dxa"/>
          </w:tcPr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</w:p>
          <w:p w:rsidR="00EE4447" w:rsidRPr="00EE4447" w:rsidRDefault="00410356" w:rsidP="00EE4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E4447" w:rsidRPr="00EE4447">
              <w:rPr>
                <w:rFonts w:ascii="Times New Roman" w:hAnsi="Times New Roman" w:cs="Times New Roman"/>
              </w:rPr>
              <w:t>-2035 годы</w:t>
            </w:r>
          </w:p>
          <w:p w:rsidR="00EE4447" w:rsidRPr="00EE4447" w:rsidRDefault="00410356" w:rsidP="00EE4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этап: 2022</w:t>
            </w:r>
            <w:r w:rsidR="00EE4447" w:rsidRPr="00EE4447">
              <w:rPr>
                <w:rFonts w:ascii="Times New Roman" w:hAnsi="Times New Roman" w:cs="Times New Roman"/>
              </w:rPr>
              <w:t>-2025 годы;</w:t>
            </w:r>
          </w:p>
          <w:p w:rsidR="00C54D0D" w:rsidRPr="00A03D6B" w:rsidRDefault="00EE4447" w:rsidP="00EE4447">
            <w:pPr>
              <w:jc w:val="both"/>
              <w:rPr>
                <w:rFonts w:ascii="Times New Roman" w:hAnsi="Times New Roman" w:cs="Times New Roman"/>
              </w:rPr>
            </w:pPr>
            <w:r w:rsidRPr="00EE4447">
              <w:rPr>
                <w:rFonts w:ascii="Times New Roman" w:hAnsi="Times New Roman" w:cs="Times New Roman"/>
              </w:rPr>
              <w:t xml:space="preserve">II этап: 2026-2035 годы </w:t>
            </w:r>
          </w:p>
        </w:tc>
      </w:tr>
      <w:tr w:rsidR="00C54D0D" w:rsidTr="00FD5E28">
        <w:tc>
          <w:tcPr>
            <w:tcW w:w="2943" w:type="dxa"/>
          </w:tcPr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Прогнозируемые объемы финансирования мероприятий муниципальной программы в 20</w:t>
            </w:r>
            <w:r w:rsidR="00A8003F">
              <w:rPr>
                <w:rFonts w:ascii="Times New Roman" w:hAnsi="Times New Roman" w:cs="Times New Roman"/>
              </w:rPr>
              <w:t>2</w:t>
            </w:r>
            <w:r w:rsidR="004103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2035 годах составляют </w:t>
            </w:r>
            <w:r w:rsidR="004F3CB0">
              <w:rPr>
                <w:rFonts w:ascii="Times New Roman" w:hAnsi="Times New Roman" w:cs="Times New Roman"/>
              </w:rPr>
              <w:t>533 311,9</w:t>
            </w:r>
            <w:r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CC34B0" w:rsidRDefault="00502CCD" w:rsidP="00E845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– 73534,2</w:t>
            </w:r>
            <w:r w:rsidR="00E84511" w:rsidRPr="00E8451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</w:t>
            </w:r>
            <w:r w:rsidR="00AB36EB">
              <w:rPr>
                <w:rFonts w:ascii="Times New Roman" w:hAnsi="Times New Roman" w:cs="Times New Roman"/>
              </w:rPr>
              <w:t>–</w:t>
            </w:r>
            <w:r w:rsidR="001F586B" w:rsidRPr="001F586B">
              <w:rPr>
                <w:rFonts w:ascii="Times New Roman" w:hAnsi="Times New Roman" w:cs="Times New Roman"/>
              </w:rPr>
              <w:t>62</w:t>
            </w:r>
            <w:r w:rsidR="001F586B">
              <w:rPr>
                <w:rFonts w:ascii="Times New Roman" w:hAnsi="Times New Roman" w:cs="Times New Roman"/>
                <w:lang w:val="en-US"/>
              </w:rPr>
              <w:t> </w:t>
            </w:r>
            <w:r w:rsidR="001F586B">
              <w:rPr>
                <w:rFonts w:ascii="Times New Roman" w:hAnsi="Times New Roman" w:cs="Times New Roman"/>
              </w:rPr>
              <w:t>598,</w:t>
            </w:r>
            <w:r w:rsidR="001F586B" w:rsidRPr="00FF6F5D">
              <w:rPr>
                <w:rFonts w:ascii="Times New Roman" w:hAnsi="Times New Roman" w:cs="Times New Roman"/>
              </w:rPr>
              <w:t>4</w:t>
            </w:r>
            <w:r w:rsidRPr="00B72F1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</w:t>
            </w:r>
            <w:r w:rsidR="00AB36EB">
              <w:rPr>
                <w:rFonts w:ascii="Times New Roman" w:hAnsi="Times New Roman" w:cs="Times New Roman"/>
              </w:rPr>
              <w:t>–28 169,8</w:t>
            </w:r>
            <w:r w:rsidRPr="00B72F1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Pr="00AB36EB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</w:t>
            </w:r>
            <w:r w:rsidR="00AB36EB">
              <w:rPr>
                <w:rFonts w:ascii="Times New Roman" w:hAnsi="Times New Roman" w:cs="Times New Roman"/>
              </w:rPr>
              <w:t>–33 546,3</w:t>
            </w:r>
            <w:r w:rsidRPr="00B72F1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2026-2030 годах – </w:t>
            </w:r>
            <w:r w:rsidR="00A8003F">
              <w:rPr>
                <w:rFonts w:ascii="Times New Roman" w:hAnsi="Times New Roman" w:cs="Times New Roman"/>
              </w:rPr>
              <w:t>167 731,</w:t>
            </w:r>
            <w:r w:rsidR="00502CC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2031-2035 годах </w:t>
            </w:r>
            <w:r w:rsidR="00A8003F">
              <w:rPr>
                <w:rFonts w:ascii="Times New Roman" w:hAnsi="Times New Roman" w:cs="Times New Roman"/>
              </w:rPr>
              <w:t>–</w:t>
            </w:r>
            <w:r w:rsidR="00502CCD">
              <w:rPr>
                <w:rFonts w:ascii="Times New Roman" w:hAnsi="Times New Roman" w:cs="Times New Roman"/>
              </w:rPr>
              <w:t>167 731,6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190752" w:rsidRDefault="00190752" w:rsidP="00257C3D">
            <w:pPr>
              <w:jc w:val="both"/>
              <w:rPr>
                <w:rFonts w:ascii="Times New Roman" w:hAnsi="Times New Roman" w:cs="Times New Roman"/>
              </w:rPr>
            </w:pPr>
          </w:p>
          <w:p w:rsidR="00190752" w:rsidRDefault="00190752" w:rsidP="00257C3D">
            <w:pPr>
              <w:jc w:val="both"/>
              <w:rPr>
                <w:rFonts w:ascii="Times New Roman" w:hAnsi="Times New Roman" w:cs="Times New Roman"/>
              </w:rPr>
            </w:pP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 них средства: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4F3CB0">
              <w:rPr>
                <w:rFonts w:ascii="Times New Roman" w:hAnsi="Times New Roman" w:cs="Times New Roman"/>
              </w:rPr>
              <w:t>265 277,2</w:t>
            </w:r>
            <w:r>
              <w:rPr>
                <w:rFonts w:ascii="Times New Roman" w:hAnsi="Times New Roman" w:cs="Times New Roman"/>
              </w:rPr>
              <w:t xml:space="preserve"> тыс. рублей, в том числе: </w:t>
            </w:r>
          </w:p>
          <w:p w:rsidR="00E84511" w:rsidRDefault="00E84511" w:rsidP="00E84511">
            <w:pPr>
              <w:jc w:val="both"/>
              <w:rPr>
                <w:rFonts w:ascii="Times New Roman" w:hAnsi="Times New Roman" w:cs="Times New Roman"/>
              </w:rPr>
            </w:pPr>
            <w:r w:rsidRPr="00E84511">
              <w:rPr>
                <w:rFonts w:ascii="Times New Roman" w:hAnsi="Times New Roman" w:cs="Times New Roman"/>
              </w:rPr>
              <w:t xml:space="preserve">в 2022 году </w:t>
            </w:r>
            <w:r w:rsidR="004F3CB0">
              <w:rPr>
                <w:rFonts w:ascii="Times New Roman" w:hAnsi="Times New Roman" w:cs="Times New Roman"/>
              </w:rPr>
              <w:t>–</w:t>
            </w:r>
            <w:r w:rsidR="00CD4927">
              <w:rPr>
                <w:rFonts w:ascii="Times New Roman" w:hAnsi="Times New Roman" w:cs="Times New Roman"/>
              </w:rPr>
              <w:t>22 711,7</w:t>
            </w:r>
            <w:r w:rsidRPr="00E8451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</w:t>
            </w:r>
            <w:r w:rsidR="004F3CB0">
              <w:rPr>
                <w:rFonts w:ascii="Times New Roman" w:hAnsi="Times New Roman" w:cs="Times New Roman"/>
              </w:rPr>
              <w:t>–26 450,4</w:t>
            </w:r>
            <w:r w:rsidRPr="0006546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4F3CB0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– 18 046,9</w:t>
            </w:r>
            <w:r w:rsidR="00C54D0D" w:rsidRPr="0006546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4F3CB0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– 18 006,2</w:t>
            </w:r>
            <w:r w:rsidR="00C54D0D" w:rsidRPr="0006546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2026-2030 годах – </w:t>
            </w:r>
            <w:r w:rsidR="004F3CB0">
              <w:rPr>
                <w:rFonts w:ascii="Times New Roman" w:hAnsi="Times New Roman" w:cs="Times New Roman"/>
              </w:rPr>
              <w:t>90 031,0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2031-2035 годах - 9</w:t>
            </w:r>
            <w:r w:rsidR="004F3C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4F3CB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</w:t>
            </w:r>
            <w:r w:rsidR="004F3CB0">
              <w:rPr>
                <w:rFonts w:ascii="Times New Roman" w:hAnsi="Times New Roman" w:cs="Times New Roman"/>
              </w:rPr>
              <w:t>0</w:t>
            </w:r>
            <w:r w:rsidRPr="0006546F">
              <w:rPr>
                <w:rFonts w:ascii="Times New Roman" w:hAnsi="Times New Roman" w:cs="Times New Roman"/>
              </w:rPr>
              <w:t xml:space="preserve">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4F3CB0">
              <w:rPr>
                <w:rFonts w:ascii="Times New Roman" w:hAnsi="Times New Roman" w:cs="Times New Roman"/>
              </w:rPr>
              <w:t>221 143,9</w:t>
            </w:r>
            <w:r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E84511" w:rsidRDefault="00E84511" w:rsidP="00E84511">
            <w:pPr>
              <w:jc w:val="both"/>
              <w:rPr>
                <w:rFonts w:ascii="Times New Roman" w:hAnsi="Times New Roman" w:cs="Times New Roman"/>
              </w:rPr>
            </w:pPr>
            <w:r w:rsidRPr="00E84511">
              <w:rPr>
                <w:rFonts w:ascii="Times New Roman" w:hAnsi="Times New Roman" w:cs="Times New Roman"/>
              </w:rPr>
              <w:t xml:space="preserve">в 2022 году </w:t>
            </w:r>
            <w:r w:rsidR="00976168">
              <w:rPr>
                <w:rFonts w:ascii="Times New Roman" w:hAnsi="Times New Roman" w:cs="Times New Roman"/>
              </w:rPr>
              <w:t>–47 836,7</w:t>
            </w:r>
            <w:r w:rsidRPr="00E8451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</w:t>
            </w:r>
            <w:r w:rsidR="00976168">
              <w:rPr>
                <w:rFonts w:ascii="Times New Roman" w:hAnsi="Times New Roman" w:cs="Times New Roman"/>
              </w:rPr>
              <w:t>–32 770,8</w:t>
            </w:r>
            <w:r w:rsidRPr="0006546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976168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– 6 745,6</w:t>
            </w:r>
            <w:r w:rsidR="00C54D0D" w:rsidRPr="0006546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976168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- 12 162,8</w:t>
            </w:r>
            <w:r w:rsidR="00C54D0D" w:rsidRPr="0006546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2026-2030 годах – </w:t>
            </w:r>
            <w:r w:rsidR="00976168">
              <w:rPr>
                <w:rFonts w:ascii="Times New Roman" w:hAnsi="Times New Roman" w:cs="Times New Roman"/>
              </w:rPr>
              <w:t>60 814,0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976168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2031-2035 годах – 60 814,0</w:t>
            </w:r>
            <w:r w:rsidR="00C54D0D" w:rsidRPr="000F5573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Вурнарского </w:t>
            </w:r>
            <w:r w:rsidR="003C7DB6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 – </w:t>
            </w:r>
            <w:r w:rsidR="004F3CB0">
              <w:rPr>
                <w:rFonts w:ascii="Times New Roman" w:hAnsi="Times New Roman" w:cs="Times New Roman"/>
              </w:rPr>
              <w:t>46 889,1</w:t>
            </w:r>
            <w:r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E84511" w:rsidRDefault="00E84511" w:rsidP="00E84511">
            <w:pPr>
              <w:jc w:val="both"/>
              <w:rPr>
                <w:rFonts w:ascii="Times New Roman" w:hAnsi="Times New Roman" w:cs="Times New Roman"/>
              </w:rPr>
            </w:pPr>
            <w:r w:rsidRPr="00E84511">
              <w:rPr>
                <w:rFonts w:ascii="Times New Roman" w:hAnsi="Times New Roman" w:cs="Times New Roman"/>
              </w:rPr>
              <w:t>в 2022 году - 2</w:t>
            </w:r>
            <w:r w:rsidR="00976168">
              <w:rPr>
                <w:rFonts w:ascii="Times New Roman" w:hAnsi="Times New Roman" w:cs="Times New Roman"/>
              </w:rPr>
              <w:t> 985,5</w:t>
            </w:r>
            <w:r w:rsidRPr="00E8451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</w:t>
            </w:r>
            <w:r w:rsidR="00976168">
              <w:rPr>
                <w:rFonts w:ascii="Times New Roman" w:hAnsi="Times New Roman" w:cs="Times New Roman"/>
              </w:rPr>
              <w:t>–3 377,2</w:t>
            </w:r>
            <w:r w:rsidRPr="000F5573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976168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– 3 377,2</w:t>
            </w:r>
            <w:r w:rsidR="00C54D0D" w:rsidRPr="000F5573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976168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– 3 3</w:t>
            </w:r>
            <w:r w:rsidR="005A44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7,2</w:t>
            </w:r>
            <w:r w:rsidR="00C54D0D" w:rsidRPr="000F5573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 – 2030 годах – </w:t>
            </w:r>
            <w:r w:rsidR="00976168">
              <w:rPr>
                <w:rFonts w:ascii="Times New Roman" w:hAnsi="Times New Roman" w:cs="Times New Roman"/>
              </w:rPr>
              <w:t>16 886,0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2031-2035 годах – </w:t>
            </w:r>
            <w:r w:rsidR="00976168">
              <w:rPr>
                <w:rFonts w:ascii="Times New Roman" w:hAnsi="Times New Roman" w:cs="Times New Roman"/>
              </w:rPr>
              <w:t>16886,0</w:t>
            </w:r>
            <w:r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– 0,00 тыс. рублей.</w:t>
            </w:r>
          </w:p>
          <w:p w:rsidR="00C54D0D" w:rsidRDefault="00C54D0D" w:rsidP="0025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</w:tc>
      </w:tr>
      <w:tr w:rsidR="00C54D0D" w:rsidTr="00FD5E28">
        <w:tc>
          <w:tcPr>
            <w:tcW w:w="2943" w:type="dxa"/>
          </w:tcPr>
          <w:p w:rsidR="00C54D0D" w:rsidRDefault="00C54D0D" w:rsidP="00FD5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54D0D" w:rsidRPr="00A03D6B" w:rsidRDefault="00C54D0D" w:rsidP="00FD5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4D0D" w:rsidTr="00FD5E28">
        <w:tc>
          <w:tcPr>
            <w:tcW w:w="2943" w:type="dxa"/>
          </w:tcPr>
          <w:p w:rsidR="00C54D0D" w:rsidRDefault="00C54D0D" w:rsidP="00FD5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54D0D" w:rsidRDefault="00C54D0D" w:rsidP="00FD5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4D0D" w:rsidTr="00FD5E28">
        <w:tc>
          <w:tcPr>
            <w:tcW w:w="2943" w:type="dxa"/>
          </w:tcPr>
          <w:p w:rsidR="00C54D0D" w:rsidRDefault="00C54D0D" w:rsidP="00FD5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C54D0D" w:rsidRDefault="00C54D0D" w:rsidP="00FD5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ежегодного ввода жилья за счет всех источников финансирования;</w:t>
            </w:r>
          </w:p>
          <w:p w:rsidR="00C54D0D" w:rsidRDefault="00C54D0D" w:rsidP="00FD5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общей площади жилых помещений, приходящейся в среднем на одного жителя</w:t>
            </w:r>
          </w:p>
        </w:tc>
      </w:tr>
    </w:tbl>
    <w:p w:rsidR="00AB5AFC" w:rsidRDefault="00AB5AFC" w:rsidP="00AB5AFC">
      <w:pPr>
        <w:spacing w:after="0"/>
        <w:jc w:val="both"/>
        <w:rPr>
          <w:rFonts w:ascii="Times New Roman" w:hAnsi="Times New Roman" w:cs="Times New Roman"/>
        </w:rPr>
      </w:pPr>
    </w:p>
    <w:p w:rsidR="00DD1133" w:rsidRDefault="00DD1133" w:rsidP="00D47ED5">
      <w:pPr>
        <w:spacing w:after="0"/>
        <w:rPr>
          <w:rFonts w:ascii="Times New Roman" w:hAnsi="Times New Roman" w:cs="Times New Roman"/>
        </w:rPr>
      </w:pPr>
    </w:p>
    <w:p w:rsidR="00DD1133" w:rsidRDefault="00DD1133" w:rsidP="00AB5AFC">
      <w:pPr>
        <w:spacing w:after="0"/>
        <w:jc w:val="center"/>
        <w:rPr>
          <w:rFonts w:ascii="Times New Roman" w:hAnsi="Times New Roman" w:cs="Times New Roman"/>
          <w:b/>
        </w:rPr>
      </w:pPr>
      <w:r w:rsidRPr="00DD1133">
        <w:rPr>
          <w:rFonts w:ascii="Times New Roman" w:hAnsi="Times New Roman" w:cs="Times New Roman"/>
          <w:b/>
        </w:rPr>
        <w:t xml:space="preserve">Раздел </w:t>
      </w:r>
      <w:r w:rsidRPr="00DD1133">
        <w:rPr>
          <w:rFonts w:ascii="Times New Roman" w:hAnsi="Times New Roman" w:cs="Times New Roman"/>
          <w:b/>
          <w:lang w:val="en-US"/>
        </w:rPr>
        <w:t>I</w:t>
      </w:r>
      <w:r w:rsidRPr="00DD1133">
        <w:rPr>
          <w:rFonts w:ascii="Times New Roman" w:hAnsi="Times New Roman" w:cs="Times New Roman"/>
          <w:b/>
        </w:rPr>
        <w:t xml:space="preserve">. Приоритеты реализуемой на территории Вурнарского </w:t>
      </w:r>
      <w:r w:rsidR="00C46D68" w:rsidRPr="00C46D68">
        <w:rPr>
          <w:rFonts w:ascii="Times New Roman" w:hAnsi="Times New Roman" w:cs="Times New Roman"/>
          <w:b/>
        </w:rPr>
        <w:t>муниципального округа</w:t>
      </w:r>
      <w:r w:rsidRPr="00DD1133">
        <w:rPr>
          <w:rFonts w:ascii="Times New Roman" w:hAnsi="Times New Roman" w:cs="Times New Roman"/>
          <w:b/>
        </w:rPr>
        <w:t xml:space="preserve"> политики в сфере реализации муниципальной программы, цели, задачи, описание сроков и этапов реализации программы</w:t>
      </w:r>
    </w:p>
    <w:p w:rsidR="00DD1133" w:rsidRDefault="00DD1133" w:rsidP="00AB5AFC">
      <w:pPr>
        <w:spacing w:after="0"/>
        <w:jc w:val="center"/>
        <w:rPr>
          <w:rFonts w:ascii="Times New Roman" w:hAnsi="Times New Roman" w:cs="Times New Roman"/>
          <w:b/>
        </w:rPr>
      </w:pPr>
    </w:p>
    <w:p w:rsidR="00DD1133" w:rsidRDefault="00DD1133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D1133">
        <w:rPr>
          <w:rFonts w:ascii="Times New Roman" w:hAnsi="Times New Roman" w:cs="Times New Roman"/>
        </w:rPr>
        <w:t>Основным приоритетом политики Ву</w:t>
      </w:r>
      <w:r>
        <w:rPr>
          <w:rFonts w:ascii="Times New Roman" w:hAnsi="Times New Roman" w:cs="Times New Roman"/>
        </w:rPr>
        <w:t xml:space="preserve">рнарского </w:t>
      </w:r>
      <w:r w:rsidR="00C46D68" w:rsidRPr="00C46D68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в сфере жилищного строительства являются обеспечение граждан в </w:t>
      </w:r>
      <w:proofErr w:type="spellStart"/>
      <w:r>
        <w:rPr>
          <w:rFonts w:ascii="Times New Roman" w:hAnsi="Times New Roman" w:cs="Times New Roman"/>
        </w:rPr>
        <w:t>Вурнарском</w:t>
      </w:r>
      <w:r w:rsidR="00C46D68" w:rsidRPr="00C46D68">
        <w:rPr>
          <w:rFonts w:ascii="Times New Roman" w:hAnsi="Times New Roman" w:cs="Times New Roman"/>
        </w:rPr>
        <w:t>муниципально</w:t>
      </w:r>
      <w:r w:rsidR="00383982">
        <w:rPr>
          <w:rFonts w:ascii="Times New Roman" w:hAnsi="Times New Roman" w:cs="Times New Roman"/>
        </w:rPr>
        <w:t>м</w:t>
      </w:r>
      <w:proofErr w:type="spellEnd"/>
      <w:r w:rsidR="00C46D68" w:rsidRPr="00C46D68">
        <w:rPr>
          <w:rFonts w:ascii="Times New Roman" w:hAnsi="Times New Roman" w:cs="Times New Roman"/>
        </w:rPr>
        <w:t xml:space="preserve"> округ</w:t>
      </w:r>
      <w:r w:rsidR="0038398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Чувашской Республики доступным и качественным жильем, создание комфортной и экологической среды проживания для человека.</w:t>
      </w:r>
    </w:p>
    <w:p w:rsidR="00DD1133" w:rsidRDefault="00DD1133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программа направлена на достижение следующей цели – улучшение жилищных условий граждан в </w:t>
      </w:r>
      <w:proofErr w:type="spellStart"/>
      <w:r>
        <w:rPr>
          <w:rFonts w:ascii="Times New Roman" w:hAnsi="Times New Roman" w:cs="Times New Roman"/>
        </w:rPr>
        <w:t>Вурнарском</w:t>
      </w:r>
      <w:r w:rsidR="00383982" w:rsidRPr="00383982">
        <w:rPr>
          <w:rFonts w:ascii="Times New Roman" w:hAnsi="Times New Roman" w:cs="Times New Roman"/>
        </w:rPr>
        <w:t>муниципальном</w:t>
      </w:r>
      <w:proofErr w:type="spellEnd"/>
      <w:r w:rsidR="00383982" w:rsidRPr="00383982">
        <w:rPr>
          <w:rFonts w:ascii="Times New Roman" w:hAnsi="Times New Roman" w:cs="Times New Roman"/>
        </w:rPr>
        <w:t xml:space="preserve"> округе</w:t>
      </w:r>
      <w:r>
        <w:rPr>
          <w:rFonts w:ascii="Times New Roman" w:hAnsi="Times New Roman" w:cs="Times New Roman"/>
        </w:rPr>
        <w:t xml:space="preserve"> Чувашской Республики путем увеличения объемов ввода жилья и стимулирования спроса на жилье.</w:t>
      </w:r>
    </w:p>
    <w:p w:rsidR="00DD1133" w:rsidRDefault="00DD1133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указ</w:t>
      </w:r>
      <w:r w:rsidR="00991B69">
        <w:rPr>
          <w:rFonts w:ascii="Times New Roman" w:hAnsi="Times New Roman" w:cs="Times New Roman"/>
        </w:rPr>
        <w:t>анной цели в рамках реализации М</w:t>
      </w:r>
      <w:r>
        <w:rPr>
          <w:rFonts w:ascii="Times New Roman" w:hAnsi="Times New Roman" w:cs="Times New Roman"/>
        </w:rPr>
        <w:t>униципальной программы предусматривается решение следующих приоритетных задач:</w:t>
      </w:r>
    </w:p>
    <w:p w:rsidR="00DD1133" w:rsidRDefault="00DD1133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механизмов финансирования жилищного строительства;</w:t>
      </w:r>
    </w:p>
    <w:p w:rsidR="00DD1133" w:rsidRDefault="00DD1133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DD1133" w:rsidRDefault="002B571C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эффективного использования земель в целях массового жилищного строительства.</w:t>
      </w:r>
    </w:p>
    <w:p w:rsidR="002B571C" w:rsidRDefault="002B571C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Срок реализации Муни</w:t>
      </w:r>
      <w:r w:rsidR="00D47ED5">
        <w:rPr>
          <w:rFonts w:ascii="Times New Roman" w:hAnsi="Times New Roman" w:cs="Times New Roman"/>
        </w:rPr>
        <w:t>ципальной программы – 20</w:t>
      </w:r>
      <w:r w:rsidR="003C7DB6">
        <w:rPr>
          <w:rFonts w:ascii="Times New Roman" w:hAnsi="Times New Roman" w:cs="Times New Roman"/>
        </w:rPr>
        <w:t>22</w:t>
      </w:r>
      <w:r w:rsidR="00D47ED5">
        <w:rPr>
          <w:rFonts w:ascii="Times New Roman" w:hAnsi="Times New Roman" w:cs="Times New Roman"/>
        </w:rPr>
        <w:t xml:space="preserve"> – 20</w:t>
      </w:r>
      <w:r>
        <w:rPr>
          <w:rFonts w:ascii="Times New Roman" w:hAnsi="Times New Roman" w:cs="Times New Roman"/>
        </w:rPr>
        <w:t>35 годы.</w:t>
      </w:r>
    </w:p>
    <w:p w:rsidR="002B571C" w:rsidRDefault="002B571C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тем, что срок реализации государственной программы Чувашской Республики «Обеспечение граждан в Чувашской Республике</w:t>
      </w:r>
      <w:r w:rsidR="0077239F">
        <w:rPr>
          <w:rFonts w:ascii="Times New Roman" w:hAnsi="Times New Roman" w:cs="Times New Roman"/>
        </w:rPr>
        <w:t xml:space="preserve"> доступным и комфортным жильем»</w:t>
      </w:r>
      <w:r>
        <w:rPr>
          <w:rFonts w:ascii="Times New Roman" w:hAnsi="Times New Roman" w:cs="Times New Roman"/>
        </w:rPr>
        <w:t>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2B571C" w:rsidRDefault="002B571C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этап – 20</w:t>
      </w:r>
      <w:r w:rsidR="003C7DB6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– 2025 годы;</w:t>
      </w:r>
    </w:p>
    <w:p w:rsidR="002B571C" w:rsidRDefault="002B571C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этап – 2026 – 2035 годы.</w:t>
      </w:r>
      <w:proofErr w:type="gramEnd"/>
    </w:p>
    <w:p w:rsidR="002B571C" w:rsidRDefault="002B571C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цел</w:t>
      </w:r>
      <w:r w:rsidR="00991B69">
        <w:rPr>
          <w:rFonts w:ascii="Times New Roman" w:hAnsi="Times New Roman" w:cs="Times New Roman"/>
        </w:rPr>
        <w:t>евых индикаторах и показателях М</w:t>
      </w:r>
      <w:r>
        <w:rPr>
          <w:rFonts w:ascii="Times New Roman" w:hAnsi="Times New Roman" w:cs="Times New Roman"/>
        </w:rPr>
        <w:t>униципальной программы, подпрограмм, включенных в состав Муниципальной программы, и их значения</w:t>
      </w:r>
      <w:r w:rsidR="000F5573">
        <w:rPr>
          <w:rFonts w:ascii="Times New Roman" w:hAnsi="Times New Roman" w:cs="Times New Roman"/>
        </w:rPr>
        <w:t>х представлены в приложении    № 1</w:t>
      </w:r>
      <w:r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2B571C" w:rsidRDefault="002B571C" w:rsidP="00DD11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целевых индикаторов и показателей </w:t>
      </w:r>
      <w:proofErr w:type="gramStart"/>
      <w:r>
        <w:rPr>
          <w:rFonts w:ascii="Times New Roman" w:hAnsi="Times New Roman" w:cs="Times New Roman"/>
        </w:rPr>
        <w:t>носит открытый характер и предусматривает</w:t>
      </w:r>
      <w:proofErr w:type="gramEnd"/>
      <w:r>
        <w:rPr>
          <w:rFonts w:ascii="Times New Roman" w:hAnsi="Times New Roman" w:cs="Times New Roman"/>
        </w:rPr>
        <w:t xml:space="preserve">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873DE7" w:rsidRDefault="00873DE7" w:rsidP="00873DE7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873DE7" w:rsidRPr="00873DE7" w:rsidRDefault="00873DE7" w:rsidP="00873DE7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73DE7">
        <w:rPr>
          <w:rFonts w:ascii="Times New Roman" w:hAnsi="Times New Roman" w:cs="Times New Roman"/>
          <w:b/>
        </w:rPr>
        <w:t xml:space="preserve">Раздел </w:t>
      </w:r>
      <w:r w:rsidRPr="00873DE7">
        <w:rPr>
          <w:rFonts w:ascii="Times New Roman" w:hAnsi="Times New Roman" w:cs="Times New Roman"/>
          <w:b/>
          <w:lang w:val="en-US"/>
        </w:rPr>
        <w:t>II</w:t>
      </w:r>
      <w:r w:rsidRPr="00873DE7">
        <w:rPr>
          <w:rFonts w:ascii="Times New Roman" w:hAnsi="Times New Roman" w:cs="Times New Roman"/>
          <w:b/>
        </w:rPr>
        <w:t>. Обобщенная характеристика осно</w:t>
      </w:r>
      <w:r w:rsidR="00991B69">
        <w:rPr>
          <w:rFonts w:ascii="Times New Roman" w:hAnsi="Times New Roman" w:cs="Times New Roman"/>
          <w:b/>
        </w:rPr>
        <w:t>вных мероприятий и подпрограмм М</w:t>
      </w:r>
      <w:r w:rsidRPr="00873DE7">
        <w:rPr>
          <w:rFonts w:ascii="Times New Roman" w:hAnsi="Times New Roman" w:cs="Times New Roman"/>
          <w:b/>
        </w:rPr>
        <w:t>униципальной программы</w:t>
      </w:r>
    </w:p>
    <w:p w:rsidR="00873DE7" w:rsidRDefault="00873DE7" w:rsidP="00873DE7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873DE7" w:rsidRDefault="00873DE7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873DE7" w:rsidRDefault="00873DE7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«Поддержка строительства жилья в </w:t>
      </w:r>
      <w:proofErr w:type="spellStart"/>
      <w:r>
        <w:rPr>
          <w:rFonts w:ascii="Times New Roman" w:hAnsi="Times New Roman" w:cs="Times New Roman"/>
        </w:rPr>
        <w:t>Вурнарском</w:t>
      </w:r>
      <w:r w:rsidR="00383982" w:rsidRPr="00383982">
        <w:rPr>
          <w:rFonts w:ascii="Times New Roman" w:hAnsi="Times New Roman" w:cs="Times New Roman"/>
        </w:rPr>
        <w:t>муниципальном</w:t>
      </w:r>
      <w:proofErr w:type="spellEnd"/>
      <w:r w:rsidR="00383982" w:rsidRPr="00383982">
        <w:rPr>
          <w:rFonts w:ascii="Times New Roman" w:hAnsi="Times New Roman" w:cs="Times New Roman"/>
        </w:rPr>
        <w:t xml:space="preserve"> округе</w:t>
      </w:r>
      <w:r>
        <w:rPr>
          <w:rFonts w:ascii="Times New Roman" w:hAnsi="Times New Roman" w:cs="Times New Roman"/>
        </w:rPr>
        <w:t xml:space="preserve"> Чувашской Республики» со следующими основными мероприятиями:</w:t>
      </w:r>
    </w:p>
    <w:p w:rsidR="0077239F" w:rsidRDefault="0077239F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1. Реализация отдельных мероприятий регионального проекта «Жилье».</w:t>
      </w:r>
    </w:p>
    <w:p w:rsidR="0077783C" w:rsidRDefault="0077239F" w:rsidP="0077783C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Мероприятия направлены на 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года № 42 «О регулировании жилищных отношений» и состоящих на учете </w:t>
      </w:r>
      <w:r w:rsidR="0077783C">
        <w:rPr>
          <w:rFonts w:ascii="Times New Roman" w:hAnsi="Times New Roman" w:cs="Times New Roman"/>
        </w:rPr>
        <w:t>в качестве нуждающихся в жилых помещениях, обеспечение жильем молодых семей в рамках основного мероприятия «Обеспечение жильем молодых семей» государственной программы Российской Федерации «</w:t>
      </w:r>
      <w:proofErr w:type="spellStart"/>
      <w:r w:rsidR="0077783C">
        <w:rPr>
          <w:rFonts w:ascii="Times New Roman" w:hAnsi="Times New Roman" w:cs="Times New Roman"/>
        </w:rPr>
        <w:t>Обеспечениедоступным</w:t>
      </w:r>
      <w:proofErr w:type="spellEnd"/>
      <w:proofErr w:type="gramEnd"/>
      <w:r w:rsidR="0077783C">
        <w:rPr>
          <w:rFonts w:ascii="Times New Roman" w:hAnsi="Times New Roman" w:cs="Times New Roman"/>
        </w:rPr>
        <w:t xml:space="preserve"> </w:t>
      </w:r>
      <w:proofErr w:type="gramStart"/>
      <w:r w:rsidR="0077783C">
        <w:rPr>
          <w:rFonts w:ascii="Times New Roman" w:hAnsi="Times New Roman" w:cs="Times New Roman"/>
        </w:rPr>
        <w:t xml:space="preserve">и комфортным жильем и коммунальными услугами граждан Российской Федерации»,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</w:t>
      </w:r>
      <w:proofErr w:type="spellStart"/>
      <w:r w:rsidR="0077783C">
        <w:rPr>
          <w:rFonts w:ascii="Times New Roman" w:hAnsi="Times New Roman" w:cs="Times New Roman"/>
        </w:rPr>
        <w:t>израйонов</w:t>
      </w:r>
      <w:proofErr w:type="spellEnd"/>
      <w:r w:rsidR="0077783C">
        <w:rPr>
          <w:rFonts w:ascii="Times New Roman" w:hAnsi="Times New Roman" w:cs="Times New Roman"/>
        </w:rPr>
        <w:t xml:space="preserve"> Крайнего</w:t>
      </w:r>
      <w:proofErr w:type="gramEnd"/>
      <w:r w:rsidR="0077783C">
        <w:rPr>
          <w:rFonts w:ascii="Times New Roman" w:hAnsi="Times New Roman" w:cs="Times New Roman"/>
        </w:rPr>
        <w:t xml:space="preserve"> </w:t>
      </w:r>
      <w:proofErr w:type="gramStart"/>
      <w:r w:rsidR="0077783C">
        <w:rPr>
          <w:rFonts w:ascii="Times New Roman" w:hAnsi="Times New Roman" w:cs="Times New Roman"/>
        </w:rPr>
        <w:t xml:space="preserve">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</w:t>
      </w:r>
      <w:r w:rsidR="00F635C7">
        <w:rPr>
          <w:rFonts w:ascii="Times New Roman" w:hAnsi="Times New Roman" w:cs="Times New Roman"/>
        </w:rPr>
        <w:t>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территорий, строительство объектов</w:t>
      </w:r>
      <w:proofErr w:type="gramEnd"/>
      <w:r w:rsidR="00F635C7">
        <w:rPr>
          <w:rFonts w:ascii="Times New Roman" w:hAnsi="Times New Roman" w:cs="Times New Roman"/>
        </w:rPr>
        <w:t xml:space="preserve"> инженерной инфраструктуры для земельных участков, предоставленных многодетным семьям для целей жилищного строительства.</w:t>
      </w:r>
    </w:p>
    <w:p w:rsidR="00873DE7" w:rsidRDefault="00873DE7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мероприятие 2. Обеспечение </w:t>
      </w:r>
      <w:proofErr w:type="gramStart"/>
      <w:r>
        <w:rPr>
          <w:rFonts w:ascii="Times New Roman" w:hAnsi="Times New Roman" w:cs="Times New Roman"/>
        </w:rPr>
        <w:t>жилищного</w:t>
      </w:r>
      <w:proofErr w:type="gramEnd"/>
      <w:r>
        <w:rPr>
          <w:rFonts w:ascii="Times New Roman" w:hAnsi="Times New Roman" w:cs="Times New Roman"/>
        </w:rPr>
        <w:t xml:space="preserve"> строительства земельными участками.</w:t>
      </w:r>
    </w:p>
    <w:p w:rsidR="00873DE7" w:rsidRDefault="00873DE7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рамках данного основного мероприятия предусматривается подготовка документации по планировке территорий земельных участков под жилищное строительство на основе документов территориального планирования и предложений о свободных от застройки земельных участках, находящихся в государственной, муниципальной собственности, государственная собственность на которые не разграничена, и объектов инфраструктуры для размещения в Едином </w:t>
      </w:r>
      <w:r>
        <w:rPr>
          <w:rFonts w:ascii="Times New Roman" w:hAnsi="Times New Roman" w:cs="Times New Roman"/>
        </w:rPr>
        <w:lastRenderedPageBreak/>
        <w:t>информационном ресурсе о свободных от застройки земельных участках</w:t>
      </w:r>
      <w:r w:rsidR="00CC4F34">
        <w:rPr>
          <w:rFonts w:ascii="Times New Roman" w:hAnsi="Times New Roman" w:cs="Times New Roman"/>
        </w:rPr>
        <w:t xml:space="preserve">, расположенных на территории Вурнарского </w:t>
      </w:r>
      <w:r w:rsidR="00383982" w:rsidRPr="00383982">
        <w:rPr>
          <w:rFonts w:ascii="Times New Roman" w:hAnsi="Times New Roman" w:cs="Times New Roman"/>
        </w:rPr>
        <w:t>муниципально</w:t>
      </w:r>
      <w:r w:rsidR="00383982">
        <w:rPr>
          <w:rFonts w:ascii="Times New Roman" w:hAnsi="Times New Roman" w:cs="Times New Roman"/>
        </w:rPr>
        <w:t>го</w:t>
      </w:r>
      <w:proofErr w:type="gramEnd"/>
      <w:r w:rsidR="00383982" w:rsidRPr="00383982">
        <w:rPr>
          <w:rFonts w:ascii="Times New Roman" w:hAnsi="Times New Roman" w:cs="Times New Roman"/>
        </w:rPr>
        <w:t xml:space="preserve"> округ</w:t>
      </w:r>
      <w:r w:rsidR="00383982">
        <w:rPr>
          <w:rFonts w:ascii="Times New Roman" w:hAnsi="Times New Roman" w:cs="Times New Roman"/>
        </w:rPr>
        <w:t>а</w:t>
      </w:r>
      <w:r w:rsidR="00CC4F34">
        <w:rPr>
          <w:rFonts w:ascii="Times New Roman" w:hAnsi="Times New Roman" w:cs="Times New Roman"/>
        </w:rPr>
        <w:t xml:space="preserve"> Чувашской Республики.</w:t>
      </w:r>
    </w:p>
    <w:p w:rsidR="00CC4F34" w:rsidRDefault="00CC4F34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CC4F34" w:rsidRDefault="00CC4F34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C4F34" w:rsidRDefault="00CC4F34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2.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</w:t>
      </w:r>
      <w:r w:rsidR="008A26F1">
        <w:rPr>
          <w:rFonts w:ascii="Times New Roman" w:hAnsi="Times New Roman" w:cs="Times New Roman"/>
        </w:rPr>
        <w:t xml:space="preserve"> и детей, оставшихся без попечения родителей, в возрасте от 14 до 23 лет.</w:t>
      </w:r>
    </w:p>
    <w:p w:rsidR="008A26F1" w:rsidRDefault="008A26F1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>
        <w:rPr>
          <w:rFonts w:ascii="Times New Roman" w:hAnsi="Times New Roman" w:cs="Times New Roman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8A26F1" w:rsidRDefault="008A26F1" w:rsidP="00873DE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A26F1" w:rsidRDefault="008A26F1" w:rsidP="008A26F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A26F1">
        <w:rPr>
          <w:rFonts w:ascii="Times New Roman" w:hAnsi="Times New Roman" w:cs="Times New Roman"/>
          <w:b/>
        </w:rPr>
        <w:t xml:space="preserve">Раздел </w:t>
      </w:r>
      <w:r w:rsidRPr="008A26F1">
        <w:rPr>
          <w:rFonts w:ascii="Times New Roman" w:hAnsi="Times New Roman" w:cs="Times New Roman"/>
          <w:b/>
          <w:lang w:val="en-US"/>
        </w:rPr>
        <w:t>III</w:t>
      </w:r>
      <w:r w:rsidRPr="008A26F1">
        <w:rPr>
          <w:rFonts w:ascii="Times New Roman" w:hAnsi="Times New Roman" w:cs="Times New Roman"/>
          <w:b/>
        </w:rPr>
        <w:t>. Обоснование объема финансовых ресурс</w:t>
      </w:r>
      <w:r w:rsidR="00991B69">
        <w:rPr>
          <w:rFonts w:ascii="Times New Roman" w:hAnsi="Times New Roman" w:cs="Times New Roman"/>
          <w:b/>
        </w:rPr>
        <w:t>ов, необходимых для реализации М</w:t>
      </w:r>
      <w:r w:rsidRPr="008A26F1">
        <w:rPr>
          <w:rFonts w:ascii="Times New Roman" w:hAnsi="Times New Roman" w:cs="Times New Roman"/>
          <w:b/>
        </w:rPr>
        <w:t>униципальной программы (с расшифровкой по источникам финансирования, по этапам и годам реализации программы)</w:t>
      </w:r>
    </w:p>
    <w:p w:rsidR="008A26F1" w:rsidRDefault="008A26F1" w:rsidP="008A26F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8A26F1" w:rsidRDefault="008A26F1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8A26F1" w:rsidRDefault="00873DAE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Общий объем финансирования</w:t>
      </w:r>
      <w:r w:rsidR="000A686F">
        <w:rPr>
          <w:rFonts w:ascii="Times New Roman" w:hAnsi="Times New Roman" w:cs="Times New Roman"/>
        </w:rPr>
        <w:t xml:space="preserve"> Муниципальной программы в 20</w:t>
      </w:r>
      <w:r w:rsidR="003C7DB6">
        <w:rPr>
          <w:rFonts w:ascii="Times New Roman" w:hAnsi="Times New Roman" w:cs="Times New Roman"/>
        </w:rPr>
        <w:t>22</w:t>
      </w:r>
      <w:r w:rsidR="000A686F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2035 годах составляет </w:t>
      </w:r>
      <w:r w:rsidR="005A44F1">
        <w:rPr>
          <w:rFonts w:ascii="Times New Roman" w:hAnsi="Times New Roman" w:cs="Times New Roman"/>
        </w:rPr>
        <w:t>533 310,2</w:t>
      </w:r>
      <w:r w:rsidR="000A686F" w:rsidRPr="000A686F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 xml:space="preserve">, в том числе за счет средств федерального бюджета составляет </w:t>
      </w:r>
      <w:r w:rsidR="00885698">
        <w:rPr>
          <w:rFonts w:ascii="Times New Roman" w:hAnsi="Times New Roman" w:cs="Times New Roman"/>
        </w:rPr>
        <w:t>265 277,2</w:t>
      </w:r>
      <w:r w:rsidR="000A686F" w:rsidRPr="000A686F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 xml:space="preserve">, республиканского бюджета Чувашской Республики </w:t>
      </w:r>
      <w:r w:rsidR="00885698">
        <w:rPr>
          <w:rFonts w:ascii="Times New Roman" w:hAnsi="Times New Roman" w:cs="Times New Roman"/>
        </w:rPr>
        <w:t>–221 143,9</w:t>
      </w:r>
      <w:r w:rsidR="000A686F" w:rsidRPr="000A686F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 xml:space="preserve">, </w:t>
      </w:r>
      <w:r w:rsidR="000A686F">
        <w:rPr>
          <w:rFonts w:ascii="Times New Roman" w:hAnsi="Times New Roman" w:cs="Times New Roman"/>
        </w:rPr>
        <w:t xml:space="preserve">бюджет Вурнарского </w:t>
      </w:r>
      <w:r w:rsidR="00383982" w:rsidRPr="00383982">
        <w:rPr>
          <w:rFonts w:ascii="Times New Roman" w:hAnsi="Times New Roman" w:cs="Times New Roman"/>
        </w:rPr>
        <w:t>муниципального округа</w:t>
      </w:r>
      <w:r w:rsidR="000A686F">
        <w:rPr>
          <w:rFonts w:ascii="Times New Roman" w:hAnsi="Times New Roman" w:cs="Times New Roman"/>
        </w:rPr>
        <w:t xml:space="preserve"> Чувашской Республики</w:t>
      </w:r>
      <w:r w:rsidR="00885698">
        <w:rPr>
          <w:rFonts w:ascii="Times New Roman" w:hAnsi="Times New Roman" w:cs="Times New Roman"/>
        </w:rPr>
        <w:t>–46889,1</w:t>
      </w:r>
      <w:r w:rsidR="000A686F" w:rsidRPr="000A686F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 xml:space="preserve">, внебюджетных источников </w:t>
      </w:r>
      <w:r w:rsidR="000A686F">
        <w:rPr>
          <w:rFonts w:ascii="Times New Roman" w:hAnsi="Times New Roman" w:cs="Times New Roman"/>
        </w:rPr>
        <w:t>–0,00</w:t>
      </w:r>
      <w:r>
        <w:rPr>
          <w:rFonts w:ascii="Times New Roman" w:hAnsi="Times New Roman" w:cs="Times New Roman"/>
        </w:rPr>
        <w:t xml:space="preserve"> тыс. рублей (табл. 2).</w:t>
      </w:r>
      <w:proofErr w:type="gramEnd"/>
    </w:p>
    <w:p w:rsidR="008225EE" w:rsidRDefault="008225EE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1708"/>
        <w:gridCol w:w="1096"/>
        <w:gridCol w:w="1499"/>
        <w:gridCol w:w="1864"/>
        <w:gridCol w:w="1897"/>
        <w:gridCol w:w="1676"/>
      </w:tblGrid>
      <w:tr w:rsidR="00873DAE" w:rsidTr="000A686F">
        <w:tc>
          <w:tcPr>
            <w:tcW w:w="1708" w:type="dxa"/>
            <w:vMerge w:val="restart"/>
          </w:tcPr>
          <w:p w:rsidR="00873DAE" w:rsidRDefault="00873DAE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873DAE" w:rsidRDefault="00873DAE" w:rsidP="0087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финансирования, тыс. рублей</w:t>
            </w:r>
          </w:p>
        </w:tc>
      </w:tr>
      <w:tr w:rsidR="00873DAE" w:rsidTr="003C7DB6">
        <w:tc>
          <w:tcPr>
            <w:tcW w:w="1708" w:type="dxa"/>
            <w:vMerge/>
          </w:tcPr>
          <w:p w:rsidR="00873DAE" w:rsidRDefault="00873DAE" w:rsidP="008A26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873DAE" w:rsidRDefault="00873DAE" w:rsidP="008A26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6" w:type="dxa"/>
            <w:gridSpan w:val="4"/>
          </w:tcPr>
          <w:p w:rsidR="00873DAE" w:rsidRDefault="00873DAE" w:rsidP="0087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73DAE" w:rsidTr="003C7DB6">
        <w:tc>
          <w:tcPr>
            <w:tcW w:w="1708" w:type="dxa"/>
            <w:vMerge/>
          </w:tcPr>
          <w:p w:rsidR="00873DAE" w:rsidRDefault="00873DAE" w:rsidP="008A26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873DAE" w:rsidRDefault="00873DAE" w:rsidP="0087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6" w:type="dxa"/>
          </w:tcPr>
          <w:p w:rsidR="00873DAE" w:rsidRDefault="00873DAE" w:rsidP="0087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64" w:type="dxa"/>
          </w:tcPr>
          <w:p w:rsidR="00873DAE" w:rsidRDefault="00873DAE" w:rsidP="0087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873DAE" w:rsidRDefault="000A686F" w:rsidP="00774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Вурнарского </w:t>
            </w:r>
            <w:proofErr w:type="gramStart"/>
            <w:r w:rsidR="00774B1C" w:rsidRPr="00774B1C">
              <w:rPr>
                <w:rFonts w:ascii="Times New Roman" w:hAnsi="Times New Roman" w:cs="Times New Roman"/>
              </w:rPr>
              <w:t>муниципально</w:t>
            </w:r>
            <w:r w:rsidR="00774B1C">
              <w:rPr>
                <w:rFonts w:ascii="Times New Roman" w:hAnsi="Times New Roman" w:cs="Times New Roman"/>
              </w:rPr>
              <w:t>го</w:t>
            </w:r>
            <w:proofErr w:type="gramEnd"/>
            <w:r w:rsidR="00774B1C" w:rsidRPr="00774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4B1C" w:rsidRPr="00774B1C">
              <w:rPr>
                <w:rFonts w:ascii="Times New Roman" w:hAnsi="Times New Roman" w:cs="Times New Roman"/>
              </w:rPr>
              <w:t>округ</w:t>
            </w:r>
            <w:r w:rsidR="00774B1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Чувашской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1676" w:type="dxa"/>
          </w:tcPr>
          <w:p w:rsidR="00873DAE" w:rsidRDefault="00873DAE" w:rsidP="0087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873DAE" w:rsidTr="003C7DB6">
        <w:tc>
          <w:tcPr>
            <w:tcW w:w="1708" w:type="dxa"/>
          </w:tcPr>
          <w:p w:rsidR="00873DAE" w:rsidRDefault="00F635C7" w:rsidP="003C7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20</w:t>
            </w:r>
            <w:r w:rsidR="003C7DB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-2035 годы в том числе:</w:t>
            </w:r>
          </w:p>
        </w:tc>
        <w:tc>
          <w:tcPr>
            <w:tcW w:w="1138" w:type="dxa"/>
          </w:tcPr>
          <w:p w:rsidR="00873DAE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533 311,9</w:t>
            </w:r>
          </w:p>
        </w:tc>
        <w:tc>
          <w:tcPr>
            <w:tcW w:w="1506" w:type="dxa"/>
          </w:tcPr>
          <w:p w:rsidR="00873DAE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265 277,2</w:t>
            </w:r>
          </w:p>
        </w:tc>
        <w:tc>
          <w:tcPr>
            <w:tcW w:w="1864" w:type="dxa"/>
          </w:tcPr>
          <w:p w:rsidR="00873DAE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221 143,9</w:t>
            </w:r>
          </w:p>
        </w:tc>
        <w:tc>
          <w:tcPr>
            <w:tcW w:w="1790" w:type="dxa"/>
          </w:tcPr>
          <w:p w:rsidR="00873DAE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46889,1</w:t>
            </w:r>
          </w:p>
        </w:tc>
        <w:tc>
          <w:tcPr>
            <w:tcW w:w="1676" w:type="dxa"/>
          </w:tcPr>
          <w:p w:rsidR="00873DAE" w:rsidRDefault="000A686F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DAE" w:rsidTr="003C7DB6">
        <w:tc>
          <w:tcPr>
            <w:tcW w:w="1708" w:type="dxa"/>
          </w:tcPr>
          <w:p w:rsidR="00873DAE" w:rsidRPr="00F635C7" w:rsidRDefault="00F635C7" w:rsidP="003C7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этап 20</w:t>
            </w:r>
            <w:r w:rsidR="003C7DB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-2025 годы, из них:</w:t>
            </w:r>
          </w:p>
        </w:tc>
        <w:tc>
          <w:tcPr>
            <w:tcW w:w="1138" w:type="dxa"/>
          </w:tcPr>
          <w:p w:rsidR="00873DAE" w:rsidRDefault="00281558" w:rsidP="000A41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197 848,</w:t>
            </w:r>
            <w:r w:rsidR="00B66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dxa"/>
          </w:tcPr>
          <w:p w:rsidR="00873DAE" w:rsidRDefault="0028155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85 215,2</w:t>
            </w:r>
          </w:p>
        </w:tc>
        <w:tc>
          <w:tcPr>
            <w:tcW w:w="1864" w:type="dxa"/>
          </w:tcPr>
          <w:p w:rsidR="00873DAE" w:rsidRDefault="0028155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99 515,9</w:t>
            </w:r>
          </w:p>
        </w:tc>
        <w:tc>
          <w:tcPr>
            <w:tcW w:w="1790" w:type="dxa"/>
          </w:tcPr>
          <w:p w:rsidR="00873DAE" w:rsidRDefault="0028155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13 117,1</w:t>
            </w:r>
          </w:p>
        </w:tc>
        <w:tc>
          <w:tcPr>
            <w:tcW w:w="1676" w:type="dxa"/>
          </w:tcPr>
          <w:p w:rsidR="00873DAE" w:rsidRDefault="009D7F32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635C7" w:rsidTr="003C7DB6">
        <w:tc>
          <w:tcPr>
            <w:tcW w:w="1708" w:type="dxa"/>
          </w:tcPr>
          <w:p w:rsidR="00F635C7" w:rsidRDefault="00F635C7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8" w:type="dxa"/>
          </w:tcPr>
          <w:p w:rsidR="00F635C7" w:rsidRDefault="0028155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73 533,9</w:t>
            </w:r>
          </w:p>
        </w:tc>
        <w:tc>
          <w:tcPr>
            <w:tcW w:w="150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22 711,7</w:t>
            </w:r>
          </w:p>
        </w:tc>
        <w:tc>
          <w:tcPr>
            <w:tcW w:w="1864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47 836,7</w:t>
            </w:r>
          </w:p>
        </w:tc>
        <w:tc>
          <w:tcPr>
            <w:tcW w:w="1790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2 985,5</w:t>
            </w:r>
          </w:p>
        </w:tc>
        <w:tc>
          <w:tcPr>
            <w:tcW w:w="1676" w:type="dxa"/>
          </w:tcPr>
          <w:p w:rsidR="00F635C7" w:rsidRDefault="009D7F32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635C7" w:rsidTr="003C7DB6">
        <w:tc>
          <w:tcPr>
            <w:tcW w:w="1708" w:type="dxa"/>
          </w:tcPr>
          <w:p w:rsidR="00F635C7" w:rsidRDefault="00F635C7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8" w:type="dxa"/>
          </w:tcPr>
          <w:p w:rsidR="00F635C7" w:rsidRDefault="0028155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62 598,4</w:t>
            </w:r>
          </w:p>
        </w:tc>
        <w:tc>
          <w:tcPr>
            <w:tcW w:w="150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26 450,4</w:t>
            </w:r>
          </w:p>
        </w:tc>
        <w:tc>
          <w:tcPr>
            <w:tcW w:w="1864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32 770,8</w:t>
            </w:r>
          </w:p>
        </w:tc>
        <w:tc>
          <w:tcPr>
            <w:tcW w:w="1790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3 377,2</w:t>
            </w:r>
          </w:p>
        </w:tc>
        <w:tc>
          <w:tcPr>
            <w:tcW w:w="1676" w:type="dxa"/>
          </w:tcPr>
          <w:p w:rsidR="00F635C7" w:rsidRDefault="009D7F32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635C7" w:rsidTr="003C7DB6">
        <w:tc>
          <w:tcPr>
            <w:tcW w:w="1708" w:type="dxa"/>
          </w:tcPr>
          <w:p w:rsidR="00F635C7" w:rsidRDefault="00F635C7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8" w:type="dxa"/>
          </w:tcPr>
          <w:p w:rsidR="00F635C7" w:rsidRDefault="0028155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28 169,7</w:t>
            </w:r>
          </w:p>
        </w:tc>
        <w:tc>
          <w:tcPr>
            <w:tcW w:w="150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18 046,9</w:t>
            </w:r>
          </w:p>
        </w:tc>
        <w:tc>
          <w:tcPr>
            <w:tcW w:w="1864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6 745,6</w:t>
            </w:r>
          </w:p>
        </w:tc>
        <w:tc>
          <w:tcPr>
            <w:tcW w:w="1790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3 377,2</w:t>
            </w:r>
          </w:p>
        </w:tc>
        <w:tc>
          <w:tcPr>
            <w:tcW w:w="1676" w:type="dxa"/>
          </w:tcPr>
          <w:p w:rsidR="00F635C7" w:rsidRDefault="009D7F32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635C7" w:rsidTr="003C7DB6">
        <w:tc>
          <w:tcPr>
            <w:tcW w:w="1708" w:type="dxa"/>
          </w:tcPr>
          <w:p w:rsidR="00F635C7" w:rsidRDefault="00F635C7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8" w:type="dxa"/>
          </w:tcPr>
          <w:p w:rsidR="00F635C7" w:rsidRDefault="0028155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33 546,3</w:t>
            </w:r>
          </w:p>
        </w:tc>
        <w:tc>
          <w:tcPr>
            <w:tcW w:w="150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18 006,2</w:t>
            </w:r>
          </w:p>
        </w:tc>
        <w:tc>
          <w:tcPr>
            <w:tcW w:w="1864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12 162,8</w:t>
            </w:r>
          </w:p>
        </w:tc>
        <w:tc>
          <w:tcPr>
            <w:tcW w:w="1790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3 377,2</w:t>
            </w:r>
          </w:p>
        </w:tc>
        <w:tc>
          <w:tcPr>
            <w:tcW w:w="167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635C7" w:rsidTr="003C7DB6">
        <w:tc>
          <w:tcPr>
            <w:tcW w:w="1708" w:type="dxa"/>
          </w:tcPr>
          <w:p w:rsidR="00F635C7" w:rsidRPr="00F635C7" w:rsidRDefault="00F635C7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этап 2026-2035 годы, из них:</w:t>
            </w:r>
          </w:p>
        </w:tc>
        <w:tc>
          <w:tcPr>
            <w:tcW w:w="1138" w:type="dxa"/>
          </w:tcPr>
          <w:p w:rsidR="00F635C7" w:rsidRDefault="00281558" w:rsidP="00D41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335 462,0</w:t>
            </w:r>
          </w:p>
        </w:tc>
        <w:tc>
          <w:tcPr>
            <w:tcW w:w="1506" w:type="dxa"/>
          </w:tcPr>
          <w:p w:rsidR="00F635C7" w:rsidRDefault="0028155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180 062,0</w:t>
            </w:r>
          </w:p>
        </w:tc>
        <w:tc>
          <w:tcPr>
            <w:tcW w:w="1864" w:type="dxa"/>
          </w:tcPr>
          <w:p w:rsidR="00F635C7" w:rsidRDefault="0028155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121 628,0</w:t>
            </w:r>
          </w:p>
        </w:tc>
        <w:tc>
          <w:tcPr>
            <w:tcW w:w="1790" w:type="dxa"/>
          </w:tcPr>
          <w:p w:rsidR="00F635C7" w:rsidRDefault="00AD39CA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33 772,0</w:t>
            </w:r>
          </w:p>
        </w:tc>
        <w:tc>
          <w:tcPr>
            <w:tcW w:w="167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635C7" w:rsidTr="003C7DB6">
        <w:tc>
          <w:tcPr>
            <w:tcW w:w="1708" w:type="dxa"/>
          </w:tcPr>
          <w:p w:rsidR="00F635C7" w:rsidRPr="00F635C7" w:rsidRDefault="000A686F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2026-2030 </w:t>
            </w:r>
            <w:r w:rsidR="00F4070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38" w:type="dxa"/>
          </w:tcPr>
          <w:p w:rsidR="00F635C7" w:rsidRDefault="00281558" w:rsidP="00D41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167 731,0</w:t>
            </w:r>
          </w:p>
        </w:tc>
        <w:tc>
          <w:tcPr>
            <w:tcW w:w="150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90 031,0</w:t>
            </w:r>
          </w:p>
        </w:tc>
        <w:tc>
          <w:tcPr>
            <w:tcW w:w="1864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60 814,0</w:t>
            </w:r>
          </w:p>
        </w:tc>
        <w:tc>
          <w:tcPr>
            <w:tcW w:w="1790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16 886,0</w:t>
            </w:r>
          </w:p>
        </w:tc>
        <w:tc>
          <w:tcPr>
            <w:tcW w:w="167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635C7" w:rsidTr="003C7DB6">
        <w:tc>
          <w:tcPr>
            <w:tcW w:w="1708" w:type="dxa"/>
          </w:tcPr>
          <w:p w:rsidR="00F635C7" w:rsidRPr="00F635C7" w:rsidRDefault="000A686F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2031-2035</w:t>
            </w:r>
            <w:r w:rsidR="00F40704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38" w:type="dxa"/>
          </w:tcPr>
          <w:p w:rsidR="00F635C7" w:rsidRDefault="00281558" w:rsidP="00D41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167 731,0</w:t>
            </w:r>
          </w:p>
        </w:tc>
        <w:tc>
          <w:tcPr>
            <w:tcW w:w="150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90 031,0</w:t>
            </w:r>
          </w:p>
        </w:tc>
        <w:tc>
          <w:tcPr>
            <w:tcW w:w="1864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60 814,0</w:t>
            </w:r>
          </w:p>
        </w:tc>
        <w:tc>
          <w:tcPr>
            <w:tcW w:w="1790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16 886,0</w:t>
            </w:r>
          </w:p>
        </w:tc>
        <w:tc>
          <w:tcPr>
            <w:tcW w:w="1676" w:type="dxa"/>
          </w:tcPr>
          <w:p w:rsidR="00F635C7" w:rsidRDefault="00885698" w:rsidP="008A26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73DAE" w:rsidRDefault="00873DAE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73DAE" w:rsidRDefault="00F635C7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F40704">
      <w:pPr>
        <w:spacing w:after="0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C714F" w:rsidRDefault="002C714F" w:rsidP="008A26F1">
      <w:pPr>
        <w:spacing w:after="0"/>
        <w:ind w:firstLine="709"/>
        <w:jc w:val="both"/>
        <w:rPr>
          <w:rFonts w:ascii="Times New Roman" w:hAnsi="Times New Roman" w:cs="Times New Roman"/>
        </w:rPr>
        <w:sectPr w:rsidR="002C714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2C714F" w:rsidTr="002C714F">
        <w:tc>
          <w:tcPr>
            <w:tcW w:w="10031" w:type="dxa"/>
          </w:tcPr>
          <w:p w:rsidR="002C714F" w:rsidRDefault="002C714F" w:rsidP="002C71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</w:tcPr>
          <w:p w:rsidR="002C714F" w:rsidRDefault="002C714F" w:rsidP="002C7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1 </w:t>
            </w:r>
          </w:p>
          <w:p w:rsidR="002C714F" w:rsidRDefault="00991B69" w:rsidP="00383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</w:t>
            </w:r>
            <w:r w:rsidR="002C714F">
              <w:rPr>
                <w:rFonts w:ascii="Times New Roman" w:hAnsi="Times New Roman" w:cs="Times New Roman"/>
              </w:rPr>
              <w:t xml:space="preserve">униципальной программе </w:t>
            </w:r>
            <w:r>
              <w:rPr>
                <w:rFonts w:ascii="Times New Roman" w:hAnsi="Times New Roman" w:cs="Times New Roman"/>
              </w:rPr>
              <w:t xml:space="preserve">Вурнарского </w:t>
            </w:r>
            <w:r w:rsidR="00383982" w:rsidRPr="00383982">
              <w:rPr>
                <w:rFonts w:ascii="Times New Roman" w:hAnsi="Times New Roman" w:cs="Times New Roman"/>
              </w:rPr>
              <w:t>муниципально</w:t>
            </w:r>
            <w:r w:rsidR="00383982">
              <w:rPr>
                <w:rFonts w:ascii="Times New Roman" w:hAnsi="Times New Roman" w:cs="Times New Roman"/>
              </w:rPr>
              <w:t>го</w:t>
            </w:r>
            <w:r w:rsidR="00383982" w:rsidRPr="00383982">
              <w:rPr>
                <w:rFonts w:ascii="Times New Roman" w:hAnsi="Times New Roman" w:cs="Times New Roman"/>
              </w:rPr>
              <w:t xml:space="preserve"> округ</w:t>
            </w:r>
            <w:r w:rsidR="0038398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="002C714F">
              <w:rPr>
                <w:rFonts w:ascii="Times New Roman" w:hAnsi="Times New Roman" w:cs="Times New Roman"/>
              </w:rPr>
              <w:t>«Обеспечение граждан в Вурнарском</w:t>
            </w:r>
            <w:r w:rsidR="0003164D">
              <w:rPr>
                <w:rFonts w:ascii="Times New Roman" w:hAnsi="Times New Roman" w:cs="Times New Roman"/>
              </w:rPr>
              <w:t xml:space="preserve"> </w:t>
            </w:r>
            <w:r w:rsidR="00383982" w:rsidRPr="00383982">
              <w:rPr>
                <w:rFonts w:ascii="Times New Roman" w:hAnsi="Times New Roman" w:cs="Times New Roman"/>
              </w:rPr>
              <w:t xml:space="preserve">муниципальном округе </w:t>
            </w:r>
            <w:r w:rsidR="002C714F">
              <w:rPr>
                <w:rFonts w:ascii="Times New Roman" w:hAnsi="Times New Roman" w:cs="Times New Roman"/>
              </w:rPr>
              <w:t>Чувашской Республики доступным и комфортным жильем»</w:t>
            </w:r>
          </w:p>
        </w:tc>
      </w:tr>
    </w:tbl>
    <w:p w:rsidR="002C714F" w:rsidRDefault="002C714F" w:rsidP="00F40704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3C7DB6" w:rsidRDefault="00F40704" w:rsidP="00F4070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5B303A">
        <w:rPr>
          <w:rFonts w:ascii="Times New Roman" w:hAnsi="Times New Roman" w:cs="Times New Roman"/>
          <w:b/>
        </w:rPr>
        <w:t>Сведения о целевых индика</w:t>
      </w:r>
      <w:r w:rsidR="00991B69">
        <w:rPr>
          <w:rFonts w:ascii="Times New Roman" w:hAnsi="Times New Roman" w:cs="Times New Roman"/>
          <w:b/>
        </w:rPr>
        <w:t>торах и показателях м</w:t>
      </w:r>
      <w:r w:rsidRPr="005B303A">
        <w:rPr>
          <w:rFonts w:ascii="Times New Roman" w:hAnsi="Times New Roman" w:cs="Times New Roman"/>
          <w:b/>
        </w:rPr>
        <w:t xml:space="preserve">униципальной программы </w:t>
      </w:r>
      <w:r w:rsidR="00991B69">
        <w:rPr>
          <w:rFonts w:ascii="Times New Roman" w:hAnsi="Times New Roman" w:cs="Times New Roman"/>
          <w:b/>
        </w:rPr>
        <w:t xml:space="preserve">Вурнарского </w:t>
      </w:r>
      <w:r w:rsidR="003C7DB6">
        <w:rPr>
          <w:rFonts w:ascii="Times New Roman" w:hAnsi="Times New Roman" w:cs="Times New Roman"/>
          <w:b/>
        </w:rPr>
        <w:t>муниципального округа</w:t>
      </w:r>
      <w:r w:rsidR="00991B69">
        <w:rPr>
          <w:rFonts w:ascii="Times New Roman" w:hAnsi="Times New Roman" w:cs="Times New Roman"/>
          <w:b/>
        </w:rPr>
        <w:t xml:space="preserve"> Чувашской Республики </w:t>
      </w:r>
      <w:r w:rsidRPr="005B303A">
        <w:rPr>
          <w:rFonts w:ascii="Times New Roman" w:hAnsi="Times New Roman" w:cs="Times New Roman"/>
          <w:b/>
        </w:rPr>
        <w:t>«Обеспечение граждан в Вурнарском</w:t>
      </w:r>
      <w:r w:rsidR="0003164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383982" w:rsidRPr="00383982">
        <w:rPr>
          <w:rFonts w:ascii="Times New Roman" w:hAnsi="Times New Roman" w:cs="Times New Roman"/>
          <w:b/>
        </w:rPr>
        <w:t>муниципально</w:t>
      </w:r>
      <w:r w:rsidR="00383982">
        <w:rPr>
          <w:rFonts w:ascii="Times New Roman" w:hAnsi="Times New Roman" w:cs="Times New Roman"/>
          <w:b/>
        </w:rPr>
        <w:t>м</w:t>
      </w:r>
      <w:r w:rsidR="00383982" w:rsidRPr="00383982">
        <w:rPr>
          <w:rFonts w:ascii="Times New Roman" w:hAnsi="Times New Roman" w:cs="Times New Roman"/>
          <w:b/>
        </w:rPr>
        <w:t xml:space="preserve"> округ</w:t>
      </w:r>
      <w:r w:rsidR="003C7DB6">
        <w:rPr>
          <w:rFonts w:ascii="Times New Roman" w:hAnsi="Times New Roman" w:cs="Times New Roman"/>
          <w:b/>
        </w:rPr>
        <w:t>е</w:t>
      </w:r>
      <w:r w:rsidRPr="005B303A">
        <w:rPr>
          <w:rFonts w:ascii="Times New Roman" w:hAnsi="Times New Roman" w:cs="Times New Roman"/>
          <w:b/>
        </w:rPr>
        <w:t xml:space="preserve"> Чувашской Республики доступным и комфортным жильем», </w:t>
      </w:r>
    </w:p>
    <w:p w:rsidR="00F40704" w:rsidRPr="005B303A" w:rsidRDefault="00F40704" w:rsidP="00F4070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5B303A">
        <w:rPr>
          <w:rFonts w:ascii="Times New Roman" w:hAnsi="Times New Roman" w:cs="Times New Roman"/>
          <w:b/>
        </w:rPr>
        <w:t xml:space="preserve">ее подпрограмм и их </w:t>
      </w:r>
      <w:proofErr w:type="gramStart"/>
      <w:r w:rsidRPr="005B303A">
        <w:rPr>
          <w:rFonts w:ascii="Times New Roman" w:hAnsi="Times New Roman" w:cs="Times New Roman"/>
          <w:b/>
        </w:rPr>
        <w:t>значениях</w:t>
      </w:r>
      <w:proofErr w:type="gramEnd"/>
    </w:p>
    <w:p w:rsidR="007813DA" w:rsidRDefault="007813DA" w:rsidP="00F40704">
      <w:pPr>
        <w:spacing w:after="0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530"/>
        <w:gridCol w:w="2697"/>
        <w:gridCol w:w="1134"/>
        <w:gridCol w:w="992"/>
        <w:gridCol w:w="993"/>
        <w:gridCol w:w="992"/>
        <w:gridCol w:w="992"/>
        <w:gridCol w:w="992"/>
        <w:gridCol w:w="1098"/>
        <w:gridCol w:w="1098"/>
        <w:gridCol w:w="1098"/>
        <w:gridCol w:w="1103"/>
        <w:gridCol w:w="1103"/>
      </w:tblGrid>
      <w:tr w:rsidR="007813DA" w:rsidRPr="007813DA" w:rsidTr="00923121">
        <w:tc>
          <w:tcPr>
            <w:tcW w:w="530" w:type="dxa"/>
            <w:vMerge w:val="restart"/>
          </w:tcPr>
          <w:p w:rsidR="007813DA" w:rsidRPr="007813DA" w:rsidRDefault="007813D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7" w:type="dxa"/>
            <w:vMerge w:val="restart"/>
          </w:tcPr>
          <w:p w:rsidR="007813DA" w:rsidRPr="007813DA" w:rsidRDefault="007813D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134" w:type="dxa"/>
            <w:vMerge w:val="restart"/>
          </w:tcPr>
          <w:p w:rsidR="007813DA" w:rsidRPr="007813DA" w:rsidRDefault="007813D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461" w:type="dxa"/>
            <w:gridSpan w:val="10"/>
          </w:tcPr>
          <w:p w:rsidR="007813DA" w:rsidRPr="007813DA" w:rsidRDefault="007813D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C7DB6" w:rsidTr="00923121">
        <w:tc>
          <w:tcPr>
            <w:tcW w:w="530" w:type="dxa"/>
            <w:vMerge/>
          </w:tcPr>
          <w:p w:rsidR="003C7DB6" w:rsidRDefault="003C7DB6" w:rsidP="00F40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3C7DB6" w:rsidRDefault="003C7DB6" w:rsidP="00F40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7DB6" w:rsidRDefault="003C7DB6" w:rsidP="00F40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7DB6" w:rsidRPr="007813DA" w:rsidRDefault="003C7DB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</w:tcPr>
          <w:p w:rsidR="003C7DB6" w:rsidRPr="007813DA" w:rsidRDefault="003C7DB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3C7DB6" w:rsidRPr="007813DA" w:rsidRDefault="003C7DB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3C7DB6" w:rsidRPr="007813DA" w:rsidRDefault="003C7DB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7E5E3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98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7E5E3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98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7E5E3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98" w:type="dxa"/>
          </w:tcPr>
          <w:p w:rsidR="003C7DB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03" w:type="dxa"/>
          </w:tcPr>
          <w:p w:rsidR="003C7DB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103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2031-2035 годы</w:t>
            </w:r>
          </w:p>
        </w:tc>
      </w:tr>
      <w:tr w:rsidR="003C7DB6" w:rsidRPr="007813DA" w:rsidTr="00923121">
        <w:tc>
          <w:tcPr>
            <w:tcW w:w="530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3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3" w:type="dxa"/>
          </w:tcPr>
          <w:p w:rsidR="003C7DB6" w:rsidRPr="007813DA" w:rsidRDefault="003C7DB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7DB6" w:rsidRPr="007813DA" w:rsidTr="00923121">
        <w:tc>
          <w:tcPr>
            <w:tcW w:w="14822" w:type="dxa"/>
            <w:gridSpan w:val="13"/>
          </w:tcPr>
          <w:p w:rsidR="003C7DB6" w:rsidRPr="007813DA" w:rsidRDefault="003C7DB6" w:rsidP="00FC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Вурнарского </w:t>
            </w:r>
            <w:r w:rsidRPr="00FC6052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C6052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Чувашской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7813DA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в </w:t>
            </w:r>
            <w:proofErr w:type="spellStart"/>
            <w:r w:rsidRPr="007813DA">
              <w:rPr>
                <w:rFonts w:ascii="Times New Roman" w:hAnsi="Times New Roman" w:cs="Times New Roman"/>
                <w:sz w:val="20"/>
                <w:szCs w:val="20"/>
              </w:rPr>
              <w:t>Вурнарском</w:t>
            </w:r>
            <w:r w:rsidRPr="00FC6052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proofErr w:type="spellEnd"/>
            <w:r w:rsidRPr="00FC6052">
              <w:rPr>
                <w:rFonts w:ascii="Times New Roman" w:hAnsi="Times New Roman" w:cs="Times New Roman"/>
                <w:sz w:val="20"/>
                <w:szCs w:val="20"/>
              </w:rPr>
              <w:t xml:space="preserve"> округе</w:t>
            </w:r>
            <w:r w:rsidRPr="007813D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  <w:tr w:rsidR="007E5E36" w:rsidRPr="007813DA" w:rsidTr="00923121">
        <w:tc>
          <w:tcPr>
            <w:tcW w:w="530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7" w:type="dxa"/>
          </w:tcPr>
          <w:p w:rsidR="007E5E36" w:rsidRPr="007813DA" w:rsidRDefault="007E5E36" w:rsidP="00781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в год</w:t>
            </w:r>
          </w:p>
        </w:tc>
        <w:tc>
          <w:tcPr>
            <w:tcW w:w="1134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кв. м.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3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03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03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E5E36" w:rsidRPr="007813DA" w:rsidTr="003C7DB6">
        <w:trPr>
          <w:trHeight w:val="503"/>
        </w:trPr>
        <w:tc>
          <w:tcPr>
            <w:tcW w:w="14822" w:type="dxa"/>
            <w:gridSpan w:val="13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«Поддержка строительства жилья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Вурнарском</w:t>
            </w:r>
            <w:r w:rsidRPr="00FC6052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proofErr w:type="spellEnd"/>
            <w:r w:rsidRPr="00FC6052">
              <w:rPr>
                <w:rFonts w:ascii="Times New Roman" w:hAnsi="Times New Roman" w:cs="Times New Roman"/>
                <w:sz w:val="20"/>
                <w:szCs w:val="20"/>
              </w:rPr>
              <w:t xml:space="preserve"> округе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Республики»</w:t>
            </w:r>
          </w:p>
        </w:tc>
      </w:tr>
      <w:tr w:rsidR="007E5E36" w:rsidRPr="007813DA" w:rsidTr="00923121">
        <w:tc>
          <w:tcPr>
            <w:tcW w:w="530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7" w:type="dxa"/>
          </w:tcPr>
          <w:p w:rsidR="007E5E36" w:rsidRPr="007813DA" w:rsidRDefault="007E5E36" w:rsidP="009C5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134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2" w:type="dxa"/>
          </w:tcPr>
          <w:p w:rsidR="007E5E36" w:rsidRPr="007813DA" w:rsidRDefault="00F42B19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E5E36" w:rsidRPr="007813DA" w:rsidRDefault="00F42B19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3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5E36" w:rsidRPr="007813DA" w:rsidTr="00923121">
        <w:tc>
          <w:tcPr>
            <w:tcW w:w="530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7" w:type="dxa"/>
          </w:tcPr>
          <w:p w:rsidR="007E5E36" w:rsidRPr="007813DA" w:rsidRDefault="007E5E36" w:rsidP="009C5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134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3" w:type="dxa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E5E36" w:rsidRPr="007813DA" w:rsidTr="00923121">
        <w:tc>
          <w:tcPr>
            <w:tcW w:w="530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7" w:type="dxa"/>
          </w:tcPr>
          <w:p w:rsidR="007E5E36" w:rsidRDefault="007E5E36" w:rsidP="009C5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908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134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метр</w:t>
            </w:r>
          </w:p>
        </w:tc>
        <w:tc>
          <w:tcPr>
            <w:tcW w:w="992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3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098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098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098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103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03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7E5E36" w:rsidRPr="007813DA" w:rsidTr="00923121">
        <w:tc>
          <w:tcPr>
            <w:tcW w:w="14822" w:type="dxa"/>
            <w:gridSpan w:val="13"/>
          </w:tcPr>
          <w:p w:rsidR="007E5E36" w:rsidRPr="007813DA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7E5E36" w:rsidRPr="007813DA" w:rsidTr="00923121">
        <w:tc>
          <w:tcPr>
            <w:tcW w:w="530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7" w:type="dxa"/>
          </w:tcPr>
          <w:p w:rsidR="007E5E36" w:rsidRDefault="007E5E36" w:rsidP="009C5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детей-сирот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7E5E36" w:rsidRDefault="007E5E36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7E5E36" w:rsidRPr="007813DA" w:rsidRDefault="00F42B19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7E5E36" w:rsidRPr="007813DA" w:rsidRDefault="00F42B19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E5E36" w:rsidRPr="007813DA" w:rsidRDefault="007E5E3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</w:tcPr>
          <w:p w:rsidR="007E5E36" w:rsidRPr="007813DA" w:rsidRDefault="00A1505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</w:tcPr>
          <w:p w:rsidR="007E5E36" w:rsidRPr="007813DA" w:rsidRDefault="007E5E36" w:rsidP="0098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42B19" w:rsidRPr="007813DA" w:rsidTr="00923121">
        <w:tc>
          <w:tcPr>
            <w:tcW w:w="530" w:type="dxa"/>
          </w:tcPr>
          <w:p w:rsidR="00F42B19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7" w:type="dxa"/>
          </w:tcPr>
          <w:p w:rsidR="00F42B19" w:rsidRDefault="00F42B19" w:rsidP="009C5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 (процентов)</w:t>
            </w:r>
          </w:p>
        </w:tc>
        <w:tc>
          <w:tcPr>
            <w:tcW w:w="1134" w:type="dxa"/>
          </w:tcPr>
          <w:p w:rsidR="00F42B19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42B19" w:rsidRPr="007813DA" w:rsidRDefault="00F42B19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</w:tcPr>
          <w:p w:rsidR="00F42B19" w:rsidRPr="007813DA" w:rsidRDefault="00F42B19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F42B19" w:rsidRPr="007813DA" w:rsidRDefault="00F42B19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F42B19" w:rsidRPr="007813DA" w:rsidRDefault="00F42B19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F42B19" w:rsidRPr="007813DA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98" w:type="dxa"/>
          </w:tcPr>
          <w:p w:rsidR="00F42B19" w:rsidRPr="007813DA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98" w:type="dxa"/>
          </w:tcPr>
          <w:p w:rsidR="00F42B19" w:rsidRPr="007813DA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98" w:type="dxa"/>
          </w:tcPr>
          <w:p w:rsidR="00F42B19" w:rsidRPr="007813DA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03" w:type="dxa"/>
          </w:tcPr>
          <w:p w:rsidR="00F42B19" w:rsidRPr="007813DA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03" w:type="dxa"/>
          </w:tcPr>
          <w:p w:rsidR="00F42B19" w:rsidRPr="007813DA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</w:tbl>
    <w:p w:rsidR="00F40704" w:rsidRDefault="00F40704" w:rsidP="00F40704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9840B9" w:rsidRDefault="009840B9" w:rsidP="009D7F32">
      <w:pPr>
        <w:spacing w:after="0"/>
        <w:rPr>
          <w:rFonts w:ascii="Times New Roman" w:hAnsi="Times New Roman" w:cs="Times New Roman"/>
        </w:rPr>
      </w:pPr>
    </w:p>
    <w:p w:rsidR="00994FCE" w:rsidRDefault="00994FCE" w:rsidP="009D7F32">
      <w:pPr>
        <w:spacing w:after="0"/>
        <w:rPr>
          <w:rFonts w:ascii="Times New Roman" w:hAnsi="Times New Roman" w:cs="Times New Roman"/>
        </w:rPr>
      </w:pPr>
    </w:p>
    <w:p w:rsidR="00994FCE" w:rsidRDefault="00994FCE" w:rsidP="009D7F32">
      <w:pPr>
        <w:spacing w:after="0"/>
        <w:rPr>
          <w:rFonts w:ascii="Times New Roman" w:hAnsi="Times New Roman" w:cs="Times New Roman"/>
        </w:rPr>
      </w:pPr>
    </w:p>
    <w:p w:rsidR="00F237E3" w:rsidRDefault="00F237E3" w:rsidP="009D7F32">
      <w:pPr>
        <w:spacing w:after="0"/>
        <w:rPr>
          <w:rFonts w:ascii="Times New Roman" w:hAnsi="Times New Roman" w:cs="Times New Roman"/>
        </w:rPr>
      </w:pPr>
    </w:p>
    <w:p w:rsidR="00994FCE" w:rsidRDefault="00994FCE" w:rsidP="009D7F32">
      <w:pPr>
        <w:spacing w:after="0"/>
        <w:rPr>
          <w:rFonts w:ascii="Times New Roman" w:hAnsi="Times New Roman" w:cs="Times New Roman"/>
        </w:rPr>
      </w:pPr>
    </w:p>
    <w:p w:rsidR="00994FCE" w:rsidRDefault="00994FCE" w:rsidP="009D7F3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B303A" w:rsidTr="009D7F32">
        <w:tc>
          <w:tcPr>
            <w:tcW w:w="9889" w:type="dxa"/>
          </w:tcPr>
          <w:p w:rsidR="005B303A" w:rsidRDefault="005B303A" w:rsidP="00F40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B303A" w:rsidRDefault="005B303A" w:rsidP="005B3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2 </w:t>
            </w:r>
          </w:p>
          <w:p w:rsidR="005B303A" w:rsidRDefault="005B303A" w:rsidP="00383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91B69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униципальной программе </w:t>
            </w:r>
            <w:r w:rsidR="00991B69">
              <w:rPr>
                <w:rFonts w:ascii="Times New Roman" w:hAnsi="Times New Roman" w:cs="Times New Roman"/>
              </w:rPr>
              <w:t xml:space="preserve">Вурнарского </w:t>
            </w:r>
            <w:r w:rsidR="00383982" w:rsidRPr="00383982">
              <w:rPr>
                <w:rFonts w:ascii="Times New Roman" w:hAnsi="Times New Roman" w:cs="Times New Roman"/>
              </w:rPr>
              <w:t>муниципально</w:t>
            </w:r>
            <w:r w:rsidR="00383982">
              <w:rPr>
                <w:rFonts w:ascii="Times New Roman" w:hAnsi="Times New Roman" w:cs="Times New Roman"/>
              </w:rPr>
              <w:t>го</w:t>
            </w:r>
            <w:r w:rsidR="00383982" w:rsidRPr="00383982">
              <w:rPr>
                <w:rFonts w:ascii="Times New Roman" w:hAnsi="Times New Roman" w:cs="Times New Roman"/>
              </w:rPr>
              <w:t xml:space="preserve"> округ</w:t>
            </w:r>
            <w:r w:rsidR="00383982">
              <w:rPr>
                <w:rFonts w:ascii="Times New Roman" w:hAnsi="Times New Roman" w:cs="Times New Roman"/>
              </w:rPr>
              <w:t>а</w:t>
            </w:r>
            <w:r w:rsidR="00991B69">
              <w:rPr>
                <w:rFonts w:ascii="Times New Roman" w:hAnsi="Times New Roman" w:cs="Times New Roman"/>
              </w:rPr>
              <w:t xml:space="preserve"> Чувашской Республики </w:t>
            </w:r>
            <w:r>
              <w:rPr>
                <w:rFonts w:ascii="Times New Roman" w:hAnsi="Times New Roman" w:cs="Times New Roman"/>
              </w:rPr>
              <w:t xml:space="preserve">«Обеспечение граждан в </w:t>
            </w:r>
            <w:proofErr w:type="spellStart"/>
            <w:r>
              <w:rPr>
                <w:rFonts w:ascii="Times New Roman" w:hAnsi="Times New Roman" w:cs="Times New Roman"/>
              </w:rPr>
              <w:t>Вурнарском</w:t>
            </w:r>
            <w:r w:rsidR="00383982" w:rsidRPr="00383982">
              <w:rPr>
                <w:rFonts w:ascii="Times New Roman" w:hAnsi="Times New Roman" w:cs="Times New Roman"/>
              </w:rPr>
              <w:t>муниципальном</w:t>
            </w:r>
            <w:proofErr w:type="spellEnd"/>
            <w:r w:rsidR="00383982" w:rsidRPr="00383982">
              <w:rPr>
                <w:rFonts w:ascii="Times New Roman" w:hAnsi="Times New Roman" w:cs="Times New Roman"/>
              </w:rPr>
              <w:t xml:space="preserve"> округе</w:t>
            </w:r>
            <w:r>
              <w:rPr>
                <w:rFonts w:ascii="Times New Roman" w:hAnsi="Times New Roman" w:cs="Times New Roman"/>
              </w:rPr>
              <w:t xml:space="preserve"> Чувашской Республики доступным и комфортным жильем» </w:t>
            </w:r>
          </w:p>
        </w:tc>
      </w:tr>
    </w:tbl>
    <w:p w:rsidR="009840B9" w:rsidRDefault="009840B9" w:rsidP="00F40704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5B303A" w:rsidRDefault="005B303A" w:rsidP="00F4070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5B303A">
        <w:rPr>
          <w:rFonts w:ascii="Times New Roman" w:hAnsi="Times New Roman" w:cs="Times New Roman"/>
          <w:b/>
        </w:rPr>
        <w:t xml:space="preserve">Ресурсное обеспечение реализации муниципальной программы </w:t>
      </w:r>
      <w:r w:rsidR="00991B69">
        <w:rPr>
          <w:rFonts w:ascii="Times New Roman" w:hAnsi="Times New Roman" w:cs="Times New Roman"/>
          <w:b/>
        </w:rPr>
        <w:t xml:space="preserve">Вурнарского </w:t>
      </w:r>
      <w:r w:rsidR="00383982" w:rsidRPr="00383982">
        <w:rPr>
          <w:rFonts w:ascii="Times New Roman" w:hAnsi="Times New Roman" w:cs="Times New Roman"/>
          <w:b/>
        </w:rPr>
        <w:t>муниципально</w:t>
      </w:r>
      <w:r w:rsidR="00383982">
        <w:rPr>
          <w:rFonts w:ascii="Times New Roman" w:hAnsi="Times New Roman" w:cs="Times New Roman"/>
          <w:b/>
        </w:rPr>
        <w:t>го</w:t>
      </w:r>
      <w:r w:rsidR="00383982" w:rsidRPr="00383982">
        <w:rPr>
          <w:rFonts w:ascii="Times New Roman" w:hAnsi="Times New Roman" w:cs="Times New Roman"/>
          <w:b/>
        </w:rPr>
        <w:t xml:space="preserve"> округ</w:t>
      </w:r>
      <w:r w:rsidR="00383982">
        <w:rPr>
          <w:rFonts w:ascii="Times New Roman" w:hAnsi="Times New Roman" w:cs="Times New Roman"/>
          <w:b/>
        </w:rPr>
        <w:t>а</w:t>
      </w:r>
      <w:r w:rsidR="00991B69">
        <w:rPr>
          <w:rFonts w:ascii="Times New Roman" w:hAnsi="Times New Roman" w:cs="Times New Roman"/>
          <w:b/>
        </w:rPr>
        <w:t xml:space="preserve"> Чувашской Республики </w:t>
      </w:r>
      <w:r w:rsidRPr="005B303A">
        <w:rPr>
          <w:rFonts w:ascii="Times New Roman" w:hAnsi="Times New Roman" w:cs="Times New Roman"/>
          <w:b/>
        </w:rPr>
        <w:t xml:space="preserve">«Обеспечение граждан в </w:t>
      </w:r>
      <w:proofErr w:type="spellStart"/>
      <w:r w:rsidRPr="005B303A">
        <w:rPr>
          <w:rFonts w:ascii="Times New Roman" w:hAnsi="Times New Roman" w:cs="Times New Roman"/>
          <w:b/>
        </w:rPr>
        <w:t>Вурнарском</w:t>
      </w:r>
      <w:r w:rsidR="00F237E3" w:rsidRPr="00F237E3">
        <w:rPr>
          <w:rFonts w:ascii="Times New Roman" w:hAnsi="Times New Roman" w:cs="Times New Roman"/>
          <w:b/>
        </w:rPr>
        <w:t>муниципальном</w:t>
      </w:r>
      <w:proofErr w:type="spellEnd"/>
      <w:r w:rsidR="00F237E3" w:rsidRPr="00F237E3">
        <w:rPr>
          <w:rFonts w:ascii="Times New Roman" w:hAnsi="Times New Roman" w:cs="Times New Roman"/>
          <w:b/>
        </w:rPr>
        <w:t xml:space="preserve"> округе</w:t>
      </w:r>
      <w:r w:rsidRPr="005B303A">
        <w:rPr>
          <w:rFonts w:ascii="Times New Roman" w:hAnsi="Times New Roman" w:cs="Times New Roman"/>
          <w:b/>
        </w:rPr>
        <w:t xml:space="preserve"> Чувашской Республики доступным и комфортным жильем» за счет всех источников финансирования</w:t>
      </w:r>
    </w:p>
    <w:p w:rsidR="005B303A" w:rsidRDefault="005B303A" w:rsidP="00F4070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828"/>
        <w:gridCol w:w="1973"/>
        <w:gridCol w:w="992"/>
        <w:gridCol w:w="851"/>
        <w:gridCol w:w="709"/>
        <w:gridCol w:w="850"/>
        <w:gridCol w:w="2268"/>
        <w:gridCol w:w="1276"/>
        <w:gridCol w:w="1134"/>
        <w:gridCol w:w="993"/>
        <w:gridCol w:w="1134"/>
        <w:gridCol w:w="992"/>
        <w:gridCol w:w="993"/>
      </w:tblGrid>
      <w:tr w:rsidR="00003E2B" w:rsidRPr="005B303A" w:rsidTr="005D1B07">
        <w:tc>
          <w:tcPr>
            <w:tcW w:w="828" w:type="dxa"/>
            <w:vMerge w:val="restart"/>
          </w:tcPr>
          <w:p w:rsidR="00003E2B" w:rsidRPr="005B303A" w:rsidRDefault="00003E2B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03E2B" w:rsidRPr="005B303A" w:rsidRDefault="00003E2B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402" w:type="dxa"/>
            <w:gridSpan w:val="4"/>
          </w:tcPr>
          <w:p w:rsidR="00003E2B" w:rsidRPr="005B303A" w:rsidRDefault="00003E2B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03E2B" w:rsidRPr="005B303A" w:rsidRDefault="00003E2B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2" w:type="dxa"/>
            <w:gridSpan w:val="6"/>
          </w:tcPr>
          <w:p w:rsidR="00003E2B" w:rsidRDefault="00003E2B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5D1B07" w:rsidRPr="005B303A" w:rsidTr="00682E8E">
        <w:tc>
          <w:tcPr>
            <w:tcW w:w="828" w:type="dxa"/>
            <w:vMerge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709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993" w:type="dxa"/>
          </w:tcPr>
          <w:p w:rsidR="005D1B07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5D1B07" w:rsidRPr="005B303A" w:rsidTr="00682E8E">
        <w:tc>
          <w:tcPr>
            <w:tcW w:w="828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D1B07" w:rsidRPr="005B303A" w:rsidRDefault="005D1B07" w:rsidP="005D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5D1B07" w:rsidRPr="005B303A" w:rsidRDefault="005D1B07" w:rsidP="005D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D1B07" w:rsidRPr="005B303A" w:rsidRDefault="005D1B07" w:rsidP="005D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5D1B07" w:rsidRPr="005B303A" w:rsidRDefault="005D1B07" w:rsidP="005D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5D1B07" w:rsidRPr="005B303A" w:rsidRDefault="005D1B07" w:rsidP="005D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D1B07" w:rsidRPr="005B303A" w:rsidTr="00682E8E">
        <w:tc>
          <w:tcPr>
            <w:tcW w:w="828" w:type="dxa"/>
            <w:vMerge w:val="restart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73" w:type="dxa"/>
            <w:vMerge w:val="restart"/>
          </w:tcPr>
          <w:p w:rsidR="005D1B07" w:rsidRPr="005B303A" w:rsidRDefault="005D1B07" w:rsidP="00383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Вурнарском</w:t>
            </w:r>
            <w:r w:rsidRPr="00383982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383982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Чувашской Республики доступным и комфортным жильем»</w:t>
            </w:r>
          </w:p>
        </w:tc>
        <w:tc>
          <w:tcPr>
            <w:tcW w:w="992" w:type="dxa"/>
            <w:vMerge w:val="restart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D1B07" w:rsidRPr="005B303A" w:rsidRDefault="005D1B0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43838">
              <w:rPr>
                <w:rFonts w:ascii="Times New Roman" w:hAnsi="Times New Roman" w:cs="Times New Roman"/>
                <w:sz w:val="20"/>
                <w:szCs w:val="20"/>
              </w:rPr>
              <w:t>371,6</w:t>
            </w:r>
          </w:p>
        </w:tc>
        <w:tc>
          <w:tcPr>
            <w:tcW w:w="1134" w:type="dxa"/>
          </w:tcPr>
          <w:p w:rsidR="005D1B07" w:rsidRPr="005B303A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62598,4</w:t>
            </w:r>
          </w:p>
        </w:tc>
        <w:tc>
          <w:tcPr>
            <w:tcW w:w="993" w:type="dxa"/>
          </w:tcPr>
          <w:p w:rsidR="005D1B07" w:rsidRPr="005B303A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28169,8</w:t>
            </w:r>
          </w:p>
        </w:tc>
        <w:tc>
          <w:tcPr>
            <w:tcW w:w="1134" w:type="dxa"/>
          </w:tcPr>
          <w:p w:rsidR="005D1B07" w:rsidRPr="005B303A" w:rsidRDefault="00F42B1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33546,3</w:t>
            </w:r>
          </w:p>
        </w:tc>
        <w:tc>
          <w:tcPr>
            <w:tcW w:w="992" w:type="dxa"/>
          </w:tcPr>
          <w:p w:rsidR="005D1B07" w:rsidRPr="005B303A" w:rsidRDefault="0031668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167731,6</w:t>
            </w:r>
          </w:p>
        </w:tc>
        <w:tc>
          <w:tcPr>
            <w:tcW w:w="993" w:type="dxa"/>
          </w:tcPr>
          <w:p w:rsidR="005D1B07" w:rsidRPr="00682E8E" w:rsidRDefault="00316687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167731,6</w:t>
            </w:r>
          </w:p>
        </w:tc>
      </w:tr>
      <w:tr w:rsidR="00923C7A" w:rsidRPr="005B303A" w:rsidTr="00682E8E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1812,2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26450,4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18346,9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18006,2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90031,0</w:t>
            </w:r>
          </w:p>
        </w:tc>
        <w:tc>
          <w:tcPr>
            <w:tcW w:w="993" w:type="dxa"/>
          </w:tcPr>
          <w:p w:rsidR="00923C7A" w:rsidRPr="005B303A" w:rsidRDefault="00923C7A" w:rsidP="00190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90031,0</w:t>
            </w:r>
          </w:p>
        </w:tc>
      </w:tr>
      <w:tr w:rsidR="00923C7A" w:rsidRPr="005B303A" w:rsidTr="00682E8E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11383,7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32770,8</w:t>
            </w:r>
          </w:p>
        </w:tc>
        <w:tc>
          <w:tcPr>
            <w:tcW w:w="993" w:type="dxa"/>
          </w:tcPr>
          <w:p w:rsidR="00923C7A" w:rsidRPr="005B303A" w:rsidRDefault="00923C7A" w:rsidP="00B7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6745,6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12162,8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  <w:tc>
          <w:tcPr>
            <w:tcW w:w="993" w:type="dxa"/>
          </w:tcPr>
          <w:p w:rsidR="00923C7A" w:rsidRPr="005B303A" w:rsidRDefault="00923C7A" w:rsidP="00190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</w:tr>
      <w:tr w:rsidR="00923C7A" w:rsidRPr="005B303A" w:rsidTr="00682E8E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C7A" w:rsidRPr="005B303A" w:rsidRDefault="00923C7A" w:rsidP="0077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923C7A" w:rsidRPr="005B303A" w:rsidRDefault="00923C7A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2175,7</w:t>
            </w:r>
          </w:p>
        </w:tc>
        <w:tc>
          <w:tcPr>
            <w:tcW w:w="1134" w:type="dxa"/>
          </w:tcPr>
          <w:p w:rsidR="00923C7A" w:rsidRPr="005B303A" w:rsidRDefault="00923C7A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3377,2</w:t>
            </w:r>
          </w:p>
        </w:tc>
        <w:tc>
          <w:tcPr>
            <w:tcW w:w="993" w:type="dxa"/>
          </w:tcPr>
          <w:p w:rsidR="00923C7A" w:rsidRPr="005B303A" w:rsidRDefault="00923C7A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3377,2</w:t>
            </w:r>
          </w:p>
        </w:tc>
        <w:tc>
          <w:tcPr>
            <w:tcW w:w="1134" w:type="dxa"/>
          </w:tcPr>
          <w:p w:rsidR="00923C7A" w:rsidRPr="005B303A" w:rsidRDefault="00923C7A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3377,2</w:t>
            </w:r>
          </w:p>
        </w:tc>
        <w:tc>
          <w:tcPr>
            <w:tcW w:w="992" w:type="dxa"/>
          </w:tcPr>
          <w:p w:rsidR="00923C7A" w:rsidRPr="005B303A" w:rsidRDefault="00923C7A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  <w:tc>
          <w:tcPr>
            <w:tcW w:w="993" w:type="dxa"/>
          </w:tcPr>
          <w:p w:rsidR="00923C7A" w:rsidRPr="005B303A" w:rsidRDefault="00923C7A" w:rsidP="00190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</w:tr>
      <w:tr w:rsidR="00923C7A" w:rsidRPr="005B303A" w:rsidTr="00682E8E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2CCD" w:rsidRPr="005B303A" w:rsidTr="00682E8E">
        <w:tc>
          <w:tcPr>
            <w:tcW w:w="828" w:type="dxa"/>
            <w:vMerge w:val="restart"/>
          </w:tcPr>
          <w:p w:rsidR="00502CCD" w:rsidRPr="005B303A" w:rsidRDefault="00502CCD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73" w:type="dxa"/>
            <w:vMerge w:val="restart"/>
          </w:tcPr>
          <w:p w:rsidR="00502CCD" w:rsidRPr="005B303A" w:rsidRDefault="00502CCD" w:rsidP="00FB2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строительства жилья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Вурнарском</w:t>
            </w:r>
            <w:r w:rsidRPr="00383982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proofErr w:type="spellEnd"/>
            <w:r w:rsidRPr="00383982">
              <w:rPr>
                <w:rFonts w:ascii="Times New Roman" w:hAnsi="Times New Roman" w:cs="Times New Roman"/>
                <w:sz w:val="20"/>
                <w:szCs w:val="20"/>
              </w:rPr>
              <w:t xml:space="preserve"> округе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992" w:type="dxa"/>
          </w:tcPr>
          <w:p w:rsidR="00502CCD" w:rsidRPr="005B303A" w:rsidRDefault="00502CCD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2CCD" w:rsidRPr="005B303A" w:rsidRDefault="00502CCD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2CCD" w:rsidRPr="005B303A" w:rsidRDefault="00502CCD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2CCD" w:rsidRPr="005B303A" w:rsidRDefault="00502CCD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2CCD" w:rsidRPr="005B303A" w:rsidRDefault="00502CCD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02CCD" w:rsidRPr="00502CCD" w:rsidRDefault="00502CCD" w:rsidP="0050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CD">
              <w:rPr>
                <w:rFonts w:ascii="Times New Roman" w:hAnsi="Times New Roman" w:cs="Times New Roman"/>
                <w:sz w:val="20"/>
                <w:szCs w:val="20"/>
              </w:rPr>
              <w:t>11515,9</w:t>
            </w:r>
          </w:p>
        </w:tc>
        <w:tc>
          <w:tcPr>
            <w:tcW w:w="1134" w:type="dxa"/>
          </w:tcPr>
          <w:p w:rsidR="00502CCD" w:rsidRPr="00A702EC" w:rsidRDefault="00502CCD" w:rsidP="00A7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42509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502CCD" w:rsidRPr="00A702EC" w:rsidRDefault="00502CCD" w:rsidP="00A7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23690,8</w:t>
            </w:r>
          </w:p>
        </w:tc>
        <w:tc>
          <w:tcPr>
            <w:tcW w:w="1134" w:type="dxa"/>
          </w:tcPr>
          <w:p w:rsidR="00502CCD" w:rsidRPr="00A702EC" w:rsidRDefault="00502CCD" w:rsidP="00A7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28800,2</w:t>
            </w:r>
          </w:p>
        </w:tc>
        <w:tc>
          <w:tcPr>
            <w:tcW w:w="992" w:type="dxa"/>
          </w:tcPr>
          <w:p w:rsidR="00502CCD" w:rsidRPr="00A702EC" w:rsidRDefault="00502CCD" w:rsidP="00DB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8E">
              <w:rPr>
                <w:rFonts w:ascii="Times New Roman" w:hAnsi="Times New Roman" w:cs="Times New Roman"/>
                <w:sz w:val="20"/>
                <w:szCs w:val="20"/>
              </w:rPr>
              <w:t>144001,</w:t>
            </w:r>
            <w:r w:rsidR="00DB3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02CCD" w:rsidRPr="00A702EC" w:rsidRDefault="00502CCD" w:rsidP="00DB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8E">
              <w:rPr>
                <w:rFonts w:ascii="Times New Roman" w:hAnsi="Times New Roman" w:cs="Times New Roman"/>
                <w:sz w:val="20"/>
                <w:szCs w:val="20"/>
              </w:rPr>
              <w:t>144001,</w:t>
            </w:r>
            <w:r w:rsidR="00DB3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32F9" w:rsidRPr="005B303A" w:rsidTr="005D1B07">
        <w:tc>
          <w:tcPr>
            <w:tcW w:w="828" w:type="dxa"/>
            <w:vMerge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DB32F9" w:rsidRPr="00502CCD" w:rsidRDefault="00DB32F9" w:rsidP="0050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17791,6</w:t>
            </w:r>
          </w:p>
        </w:tc>
        <w:tc>
          <w:tcPr>
            <w:tcW w:w="993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13568,0</w:t>
            </w:r>
          </w:p>
        </w:tc>
        <w:tc>
          <w:tcPr>
            <w:tcW w:w="1134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13260,2</w:t>
            </w:r>
          </w:p>
        </w:tc>
        <w:tc>
          <w:tcPr>
            <w:tcW w:w="992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66301,0</w:t>
            </w:r>
          </w:p>
        </w:tc>
        <w:tc>
          <w:tcPr>
            <w:tcW w:w="993" w:type="dxa"/>
          </w:tcPr>
          <w:p w:rsidR="00DB32F9" w:rsidRPr="005B303A" w:rsidRDefault="00DB32F9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66301,0</w:t>
            </w:r>
          </w:p>
        </w:tc>
      </w:tr>
      <w:tr w:rsidR="00DB32F9" w:rsidRPr="005B303A" w:rsidTr="005D1B07">
        <w:tc>
          <w:tcPr>
            <w:tcW w:w="828" w:type="dxa"/>
            <w:vMerge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DB32F9" w:rsidRPr="00502CCD" w:rsidRDefault="00DB32F9" w:rsidP="0050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CD">
              <w:rPr>
                <w:rFonts w:ascii="Times New Roman" w:hAnsi="Times New Roman" w:cs="Times New Roman"/>
                <w:sz w:val="20"/>
                <w:szCs w:val="20"/>
              </w:rPr>
              <w:t>9340,2</w:t>
            </w:r>
          </w:p>
        </w:tc>
        <w:tc>
          <w:tcPr>
            <w:tcW w:w="1134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20879,5</w:t>
            </w:r>
          </w:p>
        </w:tc>
        <w:tc>
          <w:tcPr>
            <w:tcW w:w="993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6745,6</w:t>
            </w:r>
          </w:p>
        </w:tc>
        <w:tc>
          <w:tcPr>
            <w:tcW w:w="1134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12162,8</w:t>
            </w:r>
          </w:p>
        </w:tc>
        <w:tc>
          <w:tcPr>
            <w:tcW w:w="992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  <w:tc>
          <w:tcPr>
            <w:tcW w:w="993" w:type="dxa"/>
          </w:tcPr>
          <w:p w:rsidR="00DB32F9" w:rsidRPr="005B303A" w:rsidRDefault="00DB32F9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</w:tr>
      <w:tr w:rsidR="00DB32F9" w:rsidRPr="005B303A" w:rsidTr="005D1B07">
        <w:tc>
          <w:tcPr>
            <w:tcW w:w="828" w:type="dxa"/>
            <w:vMerge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2F9" w:rsidRPr="005B303A" w:rsidRDefault="00DB32F9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DB32F9" w:rsidRPr="00502CCD" w:rsidRDefault="00DB32F9" w:rsidP="0050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CD">
              <w:rPr>
                <w:rFonts w:ascii="Times New Roman" w:hAnsi="Times New Roman" w:cs="Times New Roman"/>
                <w:sz w:val="20"/>
                <w:szCs w:val="20"/>
              </w:rPr>
              <w:t>2175,7</w:t>
            </w:r>
          </w:p>
        </w:tc>
        <w:tc>
          <w:tcPr>
            <w:tcW w:w="1134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3838,1</w:t>
            </w:r>
          </w:p>
        </w:tc>
        <w:tc>
          <w:tcPr>
            <w:tcW w:w="993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3377,2</w:t>
            </w:r>
          </w:p>
        </w:tc>
        <w:tc>
          <w:tcPr>
            <w:tcW w:w="1134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3377,2</w:t>
            </w:r>
          </w:p>
        </w:tc>
        <w:tc>
          <w:tcPr>
            <w:tcW w:w="992" w:type="dxa"/>
          </w:tcPr>
          <w:p w:rsidR="00DB32F9" w:rsidRPr="005B303A" w:rsidRDefault="00DB32F9" w:rsidP="0093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  <w:tc>
          <w:tcPr>
            <w:tcW w:w="993" w:type="dxa"/>
          </w:tcPr>
          <w:p w:rsidR="00DB32F9" w:rsidRPr="005B303A" w:rsidRDefault="00DB32F9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</w:tr>
      <w:tr w:rsidR="00923C7A" w:rsidRPr="005B303A" w:rsidTr="005D1B07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01F5" w:rsidRPr="005B303A" w:rsidTr="005D1B07">
        <w:tc>
          <w:tcPr>
            <w:tcW w:w="828" w:type="dxa"/>
            <w:vMerge w:val="restart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4A01F5" w:rsidRPr="005B303A" w:rsidRDefault="004A01F5" w:rsidP="00FB2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регионального проекта «Жилье»</w:t>
            </w:r>
          </w:p>
        </w:tc>
        <w:tc>
          <w:tcPr>
            <w:tcW w:w="992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6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11515,9</w:t>
            </w:r>
          </w:p>
        </w:tc>
        <w:tc>
          <w:tcPr>
            <w:tcW w:w="1134" w:type="dxa"/>
          </w:tcPr>
          <w:p w:rsidR="004A01F5" w:rsidRPr="00A702EC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42509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4A01F5" w:rsidRPr="00A702EC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23690,8</w:t>
            </w:r>
          </w:p>
        </w:tc>
        <w:tc>
          <w:tcPr>
            <w:tcW w:w="1134" w:type="dxa"/>
          </w:tcPr>
          <w:p w:rsidR="004A01F5" w:rsidRPr="00A702EC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28800,2</w:t>
            </w:r>
          </w:p>
        </w:tc>
        <w:tc>
          <w:tcPr>
            <w:tcW w:w="992" w:type="dxa"/>
          </w:tcPr>
          <w:p w:rsidR="004A01F5" w:rsidRPr="00A702EC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8E">
              <w:rPr>
                <w:rFonts w:ascii="Times New Roman" w:hAnsi="Times New Roman" w:cs="Times New Roman"/>
                <w:sz w:val="20"/>
                <w:szCs w:val="20"/>
              </w:rPr>
              <w:t>144001,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01F5" w:rsidRPr="00A702EC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E8E">
              <w:rPr>
                <w:rFonts w:ascii="Times New Roman" w:hAnsi="Times New Roman" w:cs="Times New Roman"/>
                <w:sz w:val="20"/>
                <w:szCs w:val="20"/>
              </w:rPr>
              <w:t>144001,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1F5" w:rsidRPr="005B303A" w:rsidTr="005D1B07">
        <w:tc>
          <w:tcPr>
            <w:tcW w:w="828" w:type="dxa"/>
            <w:vMerge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6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17791,6</w:t>
            </w:r>
          </w:p>
        </w:tc>
        <w:tc>
          <w:tcPr>
            <w:tcW w:w="993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13568,0</w:t>
            </w:r>
          </w:p>
        </w:tc>
        <w:tc>
          <w:tcPr>
            <w:tcW w:w="1134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13260,2</w:t>
            </w:r>
          </w:p>
        </w:tc>
        <w:tc>
          <w:tcPr>
            <w:tcW w:w="992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66301,0</w:t>
            </w:r>
          </w:p>
        </w:tc>
        <w:tc>
          <w:tcPr>
            <w:tcW w:w="993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66301,0</w:t>
            </w:r>
          </w:p>
        </w:tc>
      </w:tr>
      <w:tr w:rsidR="004A01F5" w:rsidRPr="005B303A" w:rsidTr="005D1B07">
        <w:tc>
          <w:tcPr>
            <w:tcW w:w="828" w:type="dxa"/>
            <w:vMerge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6F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9340,2</w:t>
            </w:r>
          </w:p>
        </w:tc>
        <w:tc>
          <w:tcPr>
            <w:tcW w:w="1134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20879,5</w:t>
            </w:r>
          </w:p>
        </w:tc>
        <w:tc>
          <w:tcPr>
            <w:tcW w:w="993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6745,6</w:t>
            </w:r>
          </w:p>
        </w:tc>
        <w:tc>
          <w:tcPr>
            <w:tcW w:w="1134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12162,8</w:t>
            </w:r>
          </w:p>
        </w:tc>
        <w:tc>
          <w:tcPr>
            <w:tcW w:w="992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  <w:tc>
          <w:tcPr>
            <w:tcW w:w="993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</w:tr>
      <w:tr w:rsidR="004A01F5" w:rsidRPr="005B303A" w:rsidTr="005D1B07">
        <w:tc>
          <w:tcPr>
            <w:tcW w:w="828" w:type="dxa"/>
            <w:vMerge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6FB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4A01F5" w:rsidRPr="005B303A" w:rsidRDefault="004A01F5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2175,7</w:t>
            </w:r>
          </w:p>
        </w:tc>
        <w:tc>
          <w:tcPr>
            <w:tcW w:w="1134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3838,1</w:t>
            </w:r>
          </w:p>
        </w:tc>
        <w:tc>
          <w:tcPr>
            <w:tcW w:w="993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3377,2</w:t>
            </w:r>
          </w:p>
        </w:tc>
        <w:tc>
          <w:tcPr>
            <w:tcW w:w="1134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3377,2</w:t>
            </w:r>
          </w:p>
        </w:tc>
        <w:tc>
          <w:tcPr>
            <w:tcW w:w="992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  <w:tc>
          <w:tcPr>
            <w:tcW w:w="993" w:type="dxa"/>
          </w:tcPr>
          <w:p w:rsidR="004A01F5" w:rsidRPr="005B303A" w:rsidRDefault="004A01F5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</w:tr>
      <w:tr w:rsidR="00923C7A" w:rsidRPr="005B303A" w:rsidTr="005D1B07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5D1B07">
        <w:tc>
          <w:tcPr>
            <w:tcW w:w="828" w:type="dxa"/>
            <w:vMerge w:val="restart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и показатель муниципальной программы, подпрограммы, увязанные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основнымимеропритяиями</w:t>
            </w:r>
            <w:proofErr w:type="spellEnd"/>
          </w:p>
        </w:tc>
        <w:tc>
          <w:tcPr>
            <w:tcW w:w="5375" w:type="dxa"/>
            <w:gridSpan w:val="5"/>
          </w:tcPr>
          <w:p w:rsidR="00923C7A" w:rsidRPr="005B303A" w:rsidRDefault="00923C7A" w:rsidP="000E1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B08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2268" w:type="dxa"/>
          </w:tcPr>
          <w:p w:rsidR="00923C7A" w:rsidRPr="003C08D5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3C7A" w:rsidRPr="005B303A" w:rsidTr="005D1B07">
        <w:tc>
          <w:tcPr>
            <w:tcW w:w="828" w:type="dxa"/>
            <w:vMerge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  <w:gridSpan w:val="5"/>
          </w:tcPr>
          <w:p w:rsidR="00923C7A" w:rsidRPr="005B303A" w:rsidRDefault="00923C7A" w:rsidP="000E1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B08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2268" w:type="dxa"/>
          </w:tcPr>
          <w:p w:rsidR="00923C7A" w:rsidRPr="003C08D5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23C7A" w:rsidRPr="007813D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23C7A" w:rsidRPr="005B303A" w:rsidTr="005D1B07">
        <w:tc>
          <w:tcPr>
            <w:tcW w:w="828" w:type="dxa"/>
            <w:vMerge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  <w:gridSpan w:val="5"/>
          </w:tcPr>
          <w:p w:rsidR="00923C7A" w:rsidRPr="005B303A" w:rsidRDefault="00923C7A" w:rsidP="000E1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B08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2268" w:type="dxa"/>
          </w:tcPr>
          <w:p w:rsidR="00923C7A" w:rsidRPr="005B303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923C7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134" w:type="dxa"/>
          </w:tcPr>
          <w:p w:rsidR="00923C7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3" w:type="dxa"/>
          </w:tcPr>
          <w:p w:rsidR="00923C7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134" w:type="dxa"/>
          </w:tcPr>
          <w:p w:rsidR="00923C7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</w:tcPr>
          <w:p w:rsidR="00923C7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993" w:type="dxa"/>
          </w:tcPr>
          <w:p w:rsidR="00923C7A" w:rsidRDefault="00923C7A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</w:tr>
      <w:tr w:rsidR="00923C7A" w:rsidRPr="005B303A" w:rsidTr="005D1B07">
        <w:tc>
          <w:tcPr>
            <w:tcW w:w="828" w:type="dxa"/>
            <w:vMerge w:val="restart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973" w:type="dxa"/>
            <w:vMerge w:val="restart"/>
          </w:tcPr>
          <w:p w:rsidR="00923C7A" w:rsidRPr="005B303A" w:rsidRDefault="00923C7A" w:rsidP="00FB2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многодетным семьям, имеющим пять и более несовершеннолетних детей и стоящим на учете в качестве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D24D9F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10997,2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8009,5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2C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5417,2</w:t>
            </w:r>
          </w:p>
        </w:tc>
        <w:tc>
          <w:tcPr>
            <w:tcW w:w="992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27086,1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27086,1</w:t>
            </w:r>
          </w:p>
        </w:tc>
      </w:tr>
      <w:tr w:rsidR="00923C7A" w:rsidRPr="005B303A" w:rsidTr="005D1B07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5D1B07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D24D9F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932</w:t>
            </w:r>
          </w:p>
        </w:tc>
        <w:tc>
          <w:tcPr>
            <w:tcW w:w="851" w:type="dxa"/>
          </w:tcPr>
          <w:p w:rsidR="00923C7A" w:rsidRPr="003F169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09" w:type="dxa"/>
          </w:tcPr>
          <w:p w:rsidR="00923C7A" w:rsidRPr="00D24D9F" w:rsidRDefault="00923C7A" w:rsidP="003F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А210320490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10997,2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8009,5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2C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5417,2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27086,1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27086,1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 w:val="restart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973" w:type="dxa"/>
            <w:vMerge w:val="restart"/>
          </w:tcPr>
          <w:p w:rsidR="00923C7A" w:rsidRPr="005B303A" w:rsidRDefault="00923C7A" w:rsidP="00FB2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 местностей, по расчету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709" w:type="dxa"/>
          </w:tcPr>
          <w:p w:rsidR="00923C7A" w:rsidRPr="00090F78" w:rsidRDefault="00923C7A" w:rsidP="00F257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12980</w:t>
            </w:r>
          </w:p>
        </w:tc>
        <w:tc>
          <w:tcPr>
            <w:tcW w:w="850" w:type="dxa"/>
          </w:tcPr>
          <w:p w:rsidR="00923C7A" w:rsidRPr="00F257D6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 w:val="restart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1973" w:type="dxa"/>
            <w:vMerge w:val="restart"/>
          </w:tcPr>
          <w:p w:rsidR="00923C7A" w:rsidRPr="005B303A" w:rsidRDefault="00923C7A" w:rsidP="000B5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объектов инженерной инфраструктуры для земельных участков, предоставленных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многодетным семьям для целей жилищного строительства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7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7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7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923C7A" w:rsidRPr="00147D04" w:rsidRDefault="00923C7A" w:rsidP="00F2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А2107730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78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 w:val="restart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1973" w:type="dxa"/>
            <w:vMerge w:val="restart"/>
          </w:tcPr>
          <w:p w:rsidR="00923C7A" w:rsidRPr="005B303A" w:rsidRDefault="00923C7A" w:rsidP="000B5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923C7A" w:rsidRPr="005B303A" w:rsidRDefault="00923C7A" w:rsidP="00F2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09" w:type="dxa"/>
          </w:tcPr>
          <w:p w:rsidR="00923C7A" w:rsidRPr="001E7A0C" w:rsidRDefault="00923C7A" w:rsidP="00F257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850" w:type="dxa"/>
          </w:tcPr>
          <w:p w:rsidR="00923C7A" w:rsidRPr="00F257D6" w:rsidRDefault="00923C7A" w:rsidP="00F2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28213,5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22408,5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23185,0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22877,2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114386,2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114386,2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18199,5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12791,6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13 568,0</w:t>
            </w:r>
          </w:p>
        </w:tc>
        <w:tc>
          <w:tcPr>
            <w:tcW w:w="1134" w:type="dxa"/>
          </w:tcPr>
          <w:p w:rsidR="00923C7A" w:rsidRPr="005B303A" w:rsidRDefault="00923C7A" w:rsidP="00A5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13 260,2</w:t>
            </w:r>
          </w:p>
        </w:tc>
        <w:tc>
          <w:tcPr>
            <w:tcW w:w="992" w:type="dxa"/>
          </w:tcPr>
          <w:p w:rsidR="00923C7A" w:rsidRPr="005B303A" w:rsidRDefault="00923C7A" w:rsidP="00A5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66301,1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66301,1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7328,4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6739,8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6739,8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6739,8</w:t>
            </w:r>
          </w:p>
        </w:tc>
        <w:tc>
          <w:tcPr>
            <w:tcW w:w="992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33699,0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33699,0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2685,5</w:t>
            </w:r>
          </w:p>
        </w:tc>
        <w:tc>
          <w:tcPr>
            <w:tcW w:w="1134" w:type="dxa"/>
          </w:tcPr>
          <w:p w:rsidR="00923C7A" w:rsidRPr="005B303A" w:rsidRDefault="00923C7A" w:rsidP="0044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1123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2 877, 2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2 877, 2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14386,0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14386,0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 w:val="restart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73" w:type="dxa"/>
            <w:vMerge w:val="restart"/>
          </w:tcPr>
          <w:p w:rsidR="00923C7A" w:rsidRPr="005B303A" w:rsidRDefault="00923C7A" w:rsidP="000B5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земельными участками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 w:val="restart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973" w:type="dxa"/>
            <w:vMerge w:val="restart"/>
          </w:tcPr>
          <w:p w:rsidR="00923C7A" w:rsidRPr="005B303A" w:rsidRDefault="00923C7A" w:rsidP="000B5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34019,8</w:t>
            </w:r>
          </w:p>
        </w:tc>
        <w:tc>
          <w:tcPr>
            <w:tcW w:w="1134" w:type="dxa"/>
          </w:tcPr>
          <w:p w:rsidR="00923C7A" w:rsidRPr="005B303A" w:rsidRDefault="00923C7A" w:rsidP="00684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20089,1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4478,9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4746,0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C6">
              <w:rPr>
                <w:rFonts w:ascii="Times New Roman" w:hAnsi="Times New Roman" w:cs="Times New Roman"/>
                <w:sz w:val="20"/>
                <w:szCs w:val="20"/>
              </w:rPr>
              <w:t>А2201R0820</w:t>
            </w:r>
          </w:p>
        </w:tc>
        <w:tc>
          <w:tcPr>
            <w:tcW w:w="850" w:type="dxa"/>
          </w:tcPr>
          <w:p w:rsidR="00923C7A" w:rsidRPr="005B303A" w:rsidRDefault="00923C7A" w:rsidP="005E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4512,2</w:t>
            </w:r>
          </w:p>
        </w:tc>
        <w:tc>
          <w:tcPr>
            <w:tcW w:w="1134" w:type="dxa"/>
          </w:tcPr>
          <w:p w:rsidR="00923C7A" w:rsidRPr="005B303A" w:rsidRDefault="00923C7A" w:rsidP="005E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2073,3</w:t>
            </w:r>
          </w:p>
        </w:tc>
        <w:tc>
          <w:tcPr>
            <w:tcW w:w="993" w:type="dxa"/>
          </w:tcPr>
          <w:p w:rsidR="00923C7A" w:rsidRPr="005B303A" w:rsidRDefault="00923C7A" w:rsidP="005E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4478,9</w:t>
            </w:r>
          </w:p>
        </w:tc>
        <w:tc>
          <w:tcPr>
            <w:tcW w:w="1134" w:type="dxa"/>
          </w:tcPr>
          <w:p w:rsidR="00923C7A" w:rsidRPr="005B303A" w:rsidRDefault="00923C7A" w:rsidP="005E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4746,0</w:t>
            </w:r>
          </w:p>
        </w:tc>
        <w:tc>
          <w:tcPr>
            <w:tcW w:w="992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C6">
              <w:rPr>
                <w:rFonts w:ascii="Times New Roman" w:hAnsi="Times New Roman" w:cs="Times New Roman"/>
                <w:sz w:val="20"/>
                <w:szCs w:val="20"/>
              </w:rPr>
              <w:t>А22011А820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29507,4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18015,7</w:t>
            </w:r>
          </w:p>
        </w:tc>
        <w:tc>
          <w:tcPr>
            <w:tcW w:w="993" w:type="dxa"/>
          </w:tcPr>
          <w:p w:rsidR="00923C7A" w:rsidRPr="005B303A" w:rsidRDefault="00923C7A" w:rsidP="00684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 w:val="restart"/>
          </w:tcPr>
          <w:p w:rsidR="00923C7A" w:rsidRPr="005B303A" w:rsidRDefault="00923C7A" w:rsidP="003F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923C7A" w:rsidRPr="005B303A" w:rsidRDefault="00923C7A" w:rsidP="000B5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23C7A" w:rsidRPr="005B303A" w:rsidRDefault="00923C7A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34019,8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20089,1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4478,9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4746,0</w:t>
            </w:r>
          </w:p>
        </w:tc>
        <w:tc>
          <w:tcPr>
            <w:tcW w:w="992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923C7A" w:rsidRPr="00041BD0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923C7A" w:rsidRPr="00041BD0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R0820</w:t>
            </w:r>
          </w:p>
        </w:tc>
        <w:tc>
          <w:tcPr>
            <w:tcW w:w="850" w:type="dxa"/>
          </w:tcPr>
          <w:p w:rsidR="00923C7A" w:rsidRPr="005E240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23C7A" w:rsidRPr="005B303A" w:rsidRDefault="00923C7A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4512,2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2073,3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4478,9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4746,0</w:t>
            </w:r>
          </w:p>
        </w:tc>
        <w:tc>
          <w:tcPr>
            <w:tcW w:w="992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041BD0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932</w:t>
            </w:r>
          </w:p>
        </w:tc>
        <w:tc>
          <w:tcPr>
            <w:tcW w:w="851" w:type="dxa"/>
          </w:tcPr>
          <w:p w:rsidR="00923C7A" w:rsidRPr="00041BD0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709" w:type="dxa"/>
          </w:tcPr>
          <w:p w:rsidR="00923C7A" w:rsidRPr="00041BD0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А22011А820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923C7A" w:rsidRPr="005B303A" w:rsidRDefault="00923C7A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29507,4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18015,7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322B32">
        <w:tc>
          <w:tcPr>
            <w:tcW w:w="828" w:type="dxa"/>
            <w:vMerge w:val="restart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муниципальной програ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ммы, подпрограммы, увязанные с основными мероприятиями</w:t>
            </w:r>
          </w:p>
        </w:tc>
        <w:tc>
          <w:tcPr>
            <w:tcW w:w="5375" w:type="dxa"/>
            <w:gridSpan w:val="5"/>
          </w:tcPr>
          <w:p w:rsidR="00923C7A" w:rsidRDefault="00923C7A" w:rsidP="00B9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</w:t>
            </w:r>
          </w:p>
        </w:tc>
        <w:tc>
          <w:tcPr>
            <w:tcW w:w="2268" w:type="dxa"/>
          </w:tcPr>
          <w:p w:rsidR="00923C7A" w:rsidRPr="00E10391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  <w:gridSpan w:val="5"/>
          </w:tcPr>
          <w:p w:rsidR="00923C7A" w:rsidRDefault="00923C7A" w:rsidP="0051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1ED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</w:t>
            </w:r>
            <w:r w:rsidRPr="00512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своевременно право на обеспечение такими жилыми помещениями, на начало года (процентов)</w:t>
            </w:r>
          </w:p>
        </w:tc>
        <w:tc>
          <w:tcPr>
            <w:tcW w:w="2268" w:type="dxa"/>
          </w:tcPr>
          <w:p w:rsidR="00923C7A" w:rsidRPr="00E10391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1276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</w:tcPr>
          <w:p w:rsidR="00923C7A" w:rsidRPr="00223210" w:rsidRDefault="00923C7A" w:rsidP="0022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1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923C7A" w:rsidRPr="005B303A" w:rsidTr="00322B32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992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C7A" w:rsidRPr="00E10391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B869A9">
        <w:tc>
          <w:tcPr>
            <w:tcW w:w="828" w:type="dxa"/>
            <w:vMerge w:val="restart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73" w:type="dxa"/>
            <w:vMerge w:val="restart"/>
          </w:tcPr>
          <w:p w:rsidR="00923C7A" w:rsidRPr="005B303A" w:rsidRDefault="00923C7A" w:rsidP="000B5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B869A9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B869A9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B869A9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B869A9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C7A" w:rsidRPr="005B303A" w:rsidTr="00B869A9">
        <w:tc>
          <w:tcPr>
            <w:tcW w:w="828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3C7A" w:rsidRPr="005B303A" w:rsidRDefault="00923C7A" w:rsidP="00F4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E28" w:rsidRDefault="00FD5E28" w:rsidP="00E717C4">
      <w:pPr>
        <w:spacing w:after="0"/>
        <w:jc w:val="both"/>
        <w:rPr>
          <w:rFonts w:ascii="Times New Roman" w:hAnsi="Times New Roman" w:cs="Times New Roman"/>
        </w:rPr>
        <w:sectPr w:rsidR="00FD5E28" w:rsidSect="00DF6A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4B8C" w:rsidTr="00495B7C">
        <w:tc>
          <w:tcPr>
            <w:tcW w:w="4785" w:type="dxa"/>
          </w:tcPr>
          <w:p w:rsidR="00294B8C" w:rsidRDefault="00294B8C" w:rsidP="00E717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294B8C" w:rsidRDefault="00294B8C" w:rsidP="00E717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  <w:p w:rsidR="00294B8C" w:rsidRDefault="00991B69" w:rsidP="00774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</w:t>
            </w:r>
            <w:r w:rsidR="00294B8C" w:rsidRPr="00294B8C">
              <w:rPr>
                <w:rFonts w:ascii="Times New Roman" w:hAnsi="Times New Roman" w:cs="Times New Roman"/>
              </w:rPr>
              <w:t xml:space="preserve">униципальной программе </w:t>
            </w:r>
            <w:r>
              <w:rPr>
                <w:rFonts w:ascii="Times New Roman" w:hAnsi="Times New Roman" w:cs="Times New Roman"/>
              </w:rPr>
              <w:t xml:space="preserve">Вурнарского </w:t>
            </w:r>
            <w:r w:rsidR="00774B1C" w:rsidRPr="00774B1C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="00294B8C" w:rsidRPr="00294B8C">
              <w:rPr>
                <w:rFonts w:ascii="Times New Roman" w:hAnsi="Times New Roman" w:cs="Times New Roman"/>
              </w:rPr>
              <w:t xml:space="preserve">«Обеспечение граждан в </w:t>
            </w:r>
            <w:proofErr w:type="spellStart"/>
            <w:r w:rsidR="00294B8C" w:rsidRPr="00294B8C">
              <w:rPr>
                <w:rFonts w:ascii="Times New Roman" w:hAnsi="Times New Roman" w:cs="Times New Roman"/>
              </w:rPr>
              <w:t>Вурнарском</w:t>
            </w:r>
            <w:r w:rsidR="00774B1C" w:rsidRPr="00774B1C">
              <w:rPr>
                <w:rFonts w:ascii="Times New Roman" w:hAnsi="Times New Roman" w:cs="Times New Roman"/>
              </w:rPr>
              <w:t>муниципально</w:t>
            </w:r>
            <w:r w:rsidR="00774B1C">
              <w:rPr>
                <w:rFonts w:ascii="Times New Roman" w:hAnsi="Times New Roman" w:cs="Times New Roman"/>
              </w:rPr>
              <w:t>м</w:t>
            </w:r>
            <w:proofErr w:type="spellEnd"/>
            <w:r w:rsidR="00774B1C" w:rsidRPr="00774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4B1C" w:rsidRPr="00774B1C">
              <w:rPr>
                <w:rFonts w:ascii="Times New Roman" w:hAnsi="Times New Roman" w:cs="Times New Roman"/>
              </w:rPr>
              <w:t>округ</w:t>
            </w:r>
            <w:r w:rsidR="00774B1C">
              <w:rPr>
                <w:rFonts w:ascii="Times New Roman" w:hAnsi="Times New Roman" w:cs="Times New Roman"/>
              </w:rPr>
              <w:t>е</w:t>
            </w:r>
            <w:r w:rsidR="00294B8C" w:rsidRPr="00294B8C">
              <w:rPr>
                <w:rFonts w:ascii="Times New Roman" w:hAnsi="Times New Roman" w:cs="Times New Roman"/>
              </w:rPr>
              <w:t>Чувашской</w:t>
            </w:r>
            <w:proofErr w:type="spellEnd"/>
            <w:r w:rsidR="00294B8C" w:rsidRPr="00294B8C">
              <w:rPr>
                <w:rFonts w:ascii="Times New Roman" w:hAnsi="Times New Roman" w:cs="Times New Roman"/>
              </w:rPr>
              <w:t xml:space="preserve"> Республики доступным и комфортным жильем»</w:t>
            </w:r>
          </w:p>
        </w:tc>
      </w:tr>
    </w:tbl>
    <w:p w:rsidR="00FD5E28" w:rsidRDefault="00FD5E28" w:rsidP="00294B8C">
      <w:pPr>
        <w:spacing w:after="0"/>
        <w:jc w:val="center"/>
        <w:rPr>
          <w:rFonts w:ascii="Times New Roman" w:hAnsi="Times New Roman" w:cs="Times New Roman"/>
        </w:rPr>
      </w:pPr>
    </w:p>
    <w:p w:rsidR="00294B8C" w:rsidRPr="00294B8C" w:rsidRDefault="00294B8C" w:rsidP="00294B8C">
      <w:pPr>
        <w:spacing w:after="0"/>
        <w:jc w:val="center"/>
        <w:rPr>
          <w:rFonts w:ascii="Times New Roman" w:hAnsi="Times New Roman" w:cs="Times New Roman"/>
          <w:b/>
        </w:rPr>
      </w:pPr>
      <w:r w:rsidRPr="00294B8C">
        <w:rPr>
          <w:rFonts w:ascii="Times New Roman" w:hAnsi="Times New Roman" w:cs="Times New Roman"/>
          <w:b/>
        </w:rPr>
        <w:t xml:space="preserve">План </w:t>
      </w:r>
    </w:p>
    <w:p w:rsidR="00294B8C" w:rsidRDefault="00294B8C" w:rsidP="00294B8C">
      <w:pPr>
        <w:spacing w:after="0"/>
        <w:jc w:val="center"/>
        <w:rPr>
          <w:rFonts w:ascii="Times New Roman" w:hAnsi="Times New Roman" w:cs="Times New Roman"/>
          <w:b/>
        </w:rPr>
      </w:pPr>
      <w:r w:rsidRPr="00294B8C">
        <w:rPr>
          <w:rFonts w:ascii="Times New Roman" w:hAnsi="Times New Roman" w:cs="Times New Roman"/>
          <w:b/>
        </w:rPr>
        <w:t>реализации муниципальной программы</w:t>
      </w:r>
      <w:r w:rsidR="00D72AB5">
        <w:rPr>
          <w:rFonts w:ascii="Times New Roman" w:hAnsi="Times New Roman" w:cs="Times New Roman"/>
          <w:b/>
        </w:rPr>
        <w:t xml:space="preserve"> Вурнарского </w:t>
      </w:r>
      <w:r w:rsidR="00774B1C" w:rsidRPr="00774B1C">
        <w:rPr>
          <w:rFonts w:ascii="Times New Roman" w:hAnsi="Times New Roman" w:cs="Times New Roman"/>
          <w:b/>
        </w:rPr>
        <w:t>муниципального округа</w:t>
      </w:r>
      <w:r w:rsidR="00D72AB5">
        <w:rPr>
          <w:rFonts w:ascii="Times New Roman" w:hAnsi="Times New Roman" w:cs="Times New Roman"/>
          <w:b/>
        </w:rPr>
        <w:t xml:space="preserve"> Чувашской Республики</w:t>
      </w:r>
      <w:r w:rsidRPr="00294B8C">
        <w:rPr>
          <w:rFonts w:ascii="Times New Roman" w:hAnsi="Times New Roman" w:cs="Times New Roman"/>
          <w:b/>
        </w:rPr>
        <w:t xml:space="preserve"> «Обеспечение граждан в </w:t>
      </w:r>
      <w:proofErr w:type="spellStart"/>
      <w:r w:rsidRPr="00294B8C">
        <w:rPr>
          <w:rFonts w:ascii="Times New Roman" w:hAnsi="Times New Roman" w:cs="Times New Roman"/>
          <w:b/>
        </w:rPr>
        <w:t>Вурнарском</w:t>
      </w:r>
      <w:r w:rsidR="00774B1C" w:rsidRPr="00774B1C">
        <w:rPr>
          <w:rFonts w:ascii="Times New Roman" w:hAnsi="Times New Roman" w:cs="Times New Roman"/>
          <w:b/>
        </w:rPr>
        <w:t>муниципально</w:t>
      </w:r>
      <w:r w:rsidR="00774B1C">
        <w:rPr>
          <w:rFonts w:ascii="Times New Roman" w:hAnsi="Times New Roman" w:cs="Times New Roman"/>
          <w:b/>
        </w:rPr>
        <w:t>м</w:t>
      </w:r>
      <w:proofErr w:type="spellEnd"/>
      <w:r w:rsidR="00774B1C" w:rsidRPr="00774B1C">
        <w:rPr>
          <w:rFonts w:ascii="Times New Roman" w:hAnsi="Times New Roman" w:cs="Times New Roman"/>
          <w:b/>
        </w:rPr>
        <w:t xml:space="preserve"> </w:t>
      </w:r>
      <w:proofErr w:type="spellStart"/>
      <w:r w:rsidR="00774B1C" w:rsidRPr="00774B1C">
        <w:rPr>
          <w:rFonts w:ascii="Times New Roman" w:hAnsi="Times New Roman" w:cs="Times New Roman"/>
          <w:b/>
        </w:rPr>
        <w:t>округ</w:t>
      </w:r>
      <w:r w:rsidR="00774B1C">
        <w:rPr>
          <w:rFonts w:ascii="Times New Roman" w:hAnsi="Times New Roman" w:cs="Times New Roman"/>
          <w:b/>
        </w:rPr>
        <w:t>е</w:t>
      </w:r>
      <w:r w:rsidRPr="00294B8C">
        <w:rPr>
          <w:rFonts w:ascii="Times New Roman" w:hAnsi="Times New Roman" w:cs="Times New Roman"/>
          <w:b/>
        </w:rPr>
        <w:t>Чувашской</w:t>
      </w:r>
      <w:proofErr w:type="spellEnd"/>
      <w:r w:rsidRPr="00294B8C">
        <w:rPr>
          <w:rFonts w:ascii="Times New Roman" w:hAnsi="Times New Roman" w:cs="Times New Roman"/>
          <w:b/>
        </w:rPr>
        <w:t xml:space="preserve"> Республики доступным и комфортным жильем» на очередной финансовый год и плановый период</w:t>
      </w:r>
    </w:p>
    <w:p w:rsidR="00294B8C" w:rsidRDefault="00294B8C" w:rsidP="00294B8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599"/>
        <w:gridCol w:w="811"/>
        <w:gridCol w:w="850"/>
        <w:gridCol w:w="1521"/>
        <w:gridCol w:w="1314"/>
        <w:gridCol w:w="1843"/>
      </w:tblGrid>
      <w:tr w:rsidR="00294B8C" w:rsidRPr="00294B8C" w:rsidTr="006012F1">
        <w:tc>
          <w:tcPr>
            <w:tcW w:w="2093" w:type="dxa"/>
            <w:vMerge w:val="restart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B8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599" w:type="dxa"/>
            <w:vMerge w:val="restart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B8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турное подразделение, соисполнители, участники)</w:t>
            </w:r>
          </w:p>
        </w:tc>
        <w:tc>
          <w:tcPr>
            <w:tcW w:w="1661" w:type="dxa"/>
            <w:gridSpan w:val="2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521" w:type="dxa"/>
            <w:vMerge w:val="restart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314" w:type="dxa"/>
            <w:vMerge w:val="restart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(бюджет Вурнарского </w:t>
            </w:r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294B8C" w:rsidRPr="00294B8C" w:rsidTr="006012F1">
        <w:tc>
          <w:tcPr>
            <w:tcW w:w="2093" w:type="dxa"/>
            <w:vMerge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850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1521" w:type="dxa"/>
            <w:vMerge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8C" w:rsidRPr="00294B8C" w:rsidTr="006012F1">
        <w:tc>
          <w:tcPr>
            <w:tcW w:w="2093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1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4B8C" w:rsidRPr="00294B8C" w:rsidTr="006012F1">
        <w:tc>
          <w:tcPr>
            <w:tcW w:w="2093" w:type="dxa"/>
          </w:tcPr>
          <w:p w:rsidR="00294B8C" w:rsidRPr="00294B8C" w:rsidRDefault="00294B8C" w:rsidP="0077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«Поддержка строительства жилья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Вурнарском</w:t>
            </w:r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774B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774B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05E66">
              <w:rPr>
                <w:rFonts w:ascii="Times New Roman" w:hAnsi="Times New Roman" w:cs="Times New Roman"/>
                <w:sz w:val="20"/>
                <w:szCs w:val="20"/>
              </w:rPr>
              <w:t>Чувашской</w:t>
            </w:r>
            <w:proofErr w:type="spellEnd"/>
            <w:r w:rsidR="00105E66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Республики»</w:t>
            </w:r>
          </w:p>
        </w:tc>
        <w:tc>
          <w:tcPr>
            <w:tcW w:w="1599" w:type="dxa"/>
          </w:tcPr>
          <w:p w:rsidR="00294B8C" w:rsidRPr="00294B8C" w:rsidRDefault="006012F1" w:rsidP="0077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2F1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</w:t>
            </w:r>
            <w:r w:rsidR="00774B1C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архитектуры, дорожного и</w:t>
            </w:r>
            <w:r w:rsidRPr="006012F1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жилищно-коммунального хозяйства администрации Вурнарского </w:t>
            </w:r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6012F1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Отдел строительства)</w:t>
            </w:r>
          </w:p>
        </w:tc>
        <w:tc>
          <w:tcPr>
            <w:tcW w:w="811" w:type="dxa"/>
          </w:tcPr>
          <w:p w:rsidR="00294B8C" w:rsidRPr="00294B8C" w:rsidRDefault="00086D0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294B8C" w:rsidRPr="00294B8C" w:rsidRDefault="006012F1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6012F1" w:rsidRPr="006012F1" w:rsidRDefault="006012F1" w:rsidP="006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2F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в </w:t>
            </w:r>
            <w:proofErr w:type="spellStart"/>
            <w:r w:rsidRPr="006012F1">
              <w:rPr>
                <w:rFonts w:ascii="Times New Roman" w:hAnsi="Times New Roman" w:cs="Times New Roman"/>
                <w:sz w:val="20"/>
                <w:szCs w:val="20"/>
              </w:rPr>
              <w:t>Вурнарском</w:t>
            </w:r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774B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774B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12F1">
              <w:rPr>
                <w:rFonts w:ascii="Times New Roman" w:hAnsi="Times New Roman" w:cs="Times New Roman"/>
                <w:sz w:val="20"/>
                <w:szCs w:val="20"/>
              </w:rPr>
              <w:t>Чувашской</w:t>
            </w:r>
            <w:proofErr w:type="spellEnd"/>
            <w:r w:rsidRPr="006012F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Республики;</w:t>
            </w:r>
          </w:p>
          <w:p w:rsidR="00294B8C" w:rsidRPr="00294B8C" w:rsidRDefault="006012F1" w:rsidP="006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2F1">
              <w:rPr>
                <w:rFonts w:ascii="Times New Roman" w:hAnsi="Times New Roman" w:cs="Times New Roman"/>
                <w:sz w:val="20"/>
                <w:szCs w:val="20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  <w:tc>
          <w:tcPr>
            <w:tcW w:w="1314" w:type="dxa"/>
          </w:tcPr>
          <w:p w:rsidR="006012F1" w:rsidRPr="006012F1" w:rsidRDefault="000226FD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012F1" w:rsidRDefault="006012F1" w:rsidP="006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</w:t>
            </w:r>
            <w:r w:rsidR="00086D06">
              <w:rPr>
                <w:rFonts w:ascii="Times New Roman" w:hAnsi="Times New Roman" w:cs="Times New Roman"/>
                <w:sz w:val="20"/>
                <w:szCs w:val="20"/>
              </w:rPr>
              <w:t>–42509,3</w:t>
            </w:r>
            <w:r w:rsidRPr="006012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12F1" w:rsidRDefault="006012F1" w:rsidP="006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</w:t>
            </w:r>
            <w:r w:rsidR="00086D06">
              <w:rPr>
                <w:rFonts w:ascii="Times New Roman" w:hAnsi="Times New Roman" w:cs="Times New Roman"/>
                <w:sz w:val="20"/>
                <w:szCs w:val="20"/>
              </w:rPr>
              <w:t>–23690,8</w:t>
            </w:r>
            <w:r w:rsidRPr="006012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12F1" w:rsidRDefault="006012F1" w:rsidP="006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 </w:t>
            </w:r>
            <w:r w:rsidR="00086D06">
              <w:rPr>
                <w:rFonts w:ascii="Times New Roman" w:hAnsi="Times New Roman" w:cs="Times New Roman"/>
                <w:sz w:val="20"/>
                <w:szCs w:val="20"/>
              </w:rPr>
              <w:t>–28800,2</w:t>
            </w:r>
            <w:r w:rsidRPr="006012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FD" w:rsidRDefault="000226FD" w:rsidP="006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2026 -2030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86D06">
              <w:rPr>
                <w:rFonts w:ascii="Times New Roman" w:hAnsi="Times New Roman" w:cs="Times New Roman"/>
                <w:sz w:val="20"/>
                <w:szCs w:val="20"/>
              </w:rPr>
              <w:t>144001,3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FD" w:rsidRDefault="000226FD" w:rsidP="006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2031-2035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0226FD" w:rsidRPr="00294B8C" w:rsidRDefault="00086D06" w:rsidP="006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144001,3</w:t>
            </w:r>
            <w:r w:rsidR="000226FD" w:rsidRPr="000226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94B8C" w:rsidRPr="00294B8C" w:rsidTr="006012F1">
        <w:tc>
          <w:tcPr>
            <w:tcW w:w="2093" w:type="dxa"/>
          </w:tcPr>
          <w:p w:rsidR="00294B8C" w:rsidRPr="00294B8C" w:rsidRDefault="00105E6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отдельных мероприятий регионального проекта «Жилье»</w:t>
            </w:r>
          </w:p>
        </w:tc>
        <w:tc>
          <w:tcPr>
            <w:tcW w:w="1599" w:type="dxa"/>
          </w:tcPr>
          <w:p w:rsidR="00294B8C" w:rsidRPr="00294B8C" w:rsidRDefault="00105E66" w:rsidP="006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6">
              <w:rPr>
                <w:rFonts w:ascii="Times New Roman" w:hAnsi="Times New Roman" w:cs="Times New Roman"/>
                <w:sz w:val="20"/>
                <w:szCs w:val="20"/>
              </w:rPr>
              <w:t>Отдел строительства</w:t>
            </w:r>
          </w:p>
        </w:tc>
        <w:tc>
          <w:tcPr>
            <w:tcW w:w="811" w:type="dxa"/>
          </w:tcPr>
          <w:p w:rsidR="00294B8C" w:rsidRPr="00294B8C" w:rsidRDefault="00086D0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294B8C" w:rsidRPr="00294B8C" w:rsidRDefault="00105E66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294B8C" w:rsidRPr="00294B8C" w:rsidRDefault="00294B8C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294B8C" w:rsidRPr="00294B8C" w:rsidRDefault="000226FD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226FD" w:rsidRPr="000226FD" w:rsidRDefault="00F764AA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</w:t>
            </w:r>
            <w:r w:rsidR="00432478">
              <w:rPr>
                <w:rFonts w:ascii="Times New Roman" w:hAnsi="Times New Roman" w:cs="Times New Roman"/>
                <w:sz w:val="20"/>
                <w:szCs w:val="20"/>
              </w:rPr>
              <w:t>–42509,3</w:t>
            </w:r>
            <w:r w:rsidR="000226FD" w:rsidRPr="000226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FD" w:rsidRPr="000226FD" w:rsidRDefault="00F764AA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</w:t>
            </w:r>
            <w:r w:rsidR="00432478">
              <w:rPr>
                <w:rFonts w:ascii="Times New Roman" w:hAnsi="Times New Roman" w:cs="Times New Roman"/>
                <w:sz w:val="20"/>
                <w:szCs w:val="20"/>
              </w:rPr>
              <w:t>–23690,8</w:t>
            </w:r>
            <w:r w:rsidR="000226FD" w:rsidRPr="000226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FD" w:rsidRPr="000226FD" w:rsidRDefault="00F764AA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 </w:t>
            </w:r>
            <w:r w:rsidR="00432478">
              <w:rPr>
                <w:rFonts w:ascii="Times New Roman" w:hAnsi="Times New Roman" w:cs="Times New Roman"/>
                <w:sz w:val="20"/>
                <w:szCs w:val="20"/>
              </w:rPr>
              <w:t>–28800,2</w:t>
            </w:r>
            <w:r w:rsidR="000226FD" w:rsidRPr="000226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FD" w:rsidRPr="000226FD" w:rsidRDefault="00F764AA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2026 -2030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32478">
              <w:rPr>
                <w:rFonts w:ascii="Times New Roman" w:hAnsi="Times New Roman" w:cs="Times New Roman"/>
                <w:sz w:val="20"/>
                <w:szCs w:val="20"/>
              </w:rPr>
              <w:t>144001,3</w:t>
            </w:r>
            <w:r w:rsidR="000226FD" w:rsidRPr="000226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FD" w:rsidRPr="000226FD" w:rsidRDefault="000226FD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6FD">
              <w:rPr>
                <w:rFonts w:ascii="Times New Roman" w:hAnsi="Times New Roman" w:cs="Times New Roman"/>
                <w:sz w:val="20"/>
                <w:szCs w:val="20"/>
              </w:rPr>
              <w:t xml:space="preserve">2031-2035 </w:t>
            </w:r>
            <w:proofErr w:type="spellStart"/>
            <w:proofErr w:type="gramStart"/>
            <w:r w:rsidRPr="000226F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0226F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94B8C" w:rsidRPr="00294B8C" w:rsidRDefault="00432478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144001,3</w:t>
            </w:r>
            <w:r w:rsidR="000226FD" w:rsidRPr="000226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94B8C" w:rsidRPr="00294B8C" w:rsidTr="006012F1">
        <w:tc>
          <w:tcPr>
            <w:tcW w:w="2093" w:type="dxa"/>
          </w:tcPr>
          <w:p w:rsidR="00294B8C" w:rsidRPr="00294B8C" w:rsidRDefault="00086D0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D0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многодетным семьям, имеющим пять и более несовершеннолетних детей и стоящим на </w:t>
            </w:r>
            <w:r w:rsidRPr="00086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1599" w:type="dxa"/>
          </w:tcPr>
          <w:p w:rsidR="00294B8C" w:rsidRPr="00294B8C" w:rsidRDefault="00105E6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строительства</w:t>
            </w:r>
          </w:p>
        </w:tc>
        <w:tc>
          <w:tcPr>
            <w:tcW w:w="811" w:type="dxa"/>
          </w:tcPr>
          <w:p w:rsidR="00294B8C" w:rsidRPr="00294B8C" w:rsidRDefault="00105E66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D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294B8C" w:rsidRPr="00294B8C" w:rsidRDefault="00105E66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294B8C" w:rsidRPr="00294B8C" w:rsidRDefault="006012F1" w:rsidP="000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многодетным семьям, имеющих пять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более детей – не менее 2 семей ежегодно</w:t>
            </w:r>
          </w:p>
        </w:tc>
        <w:tc>
          <w:tcPr>
            <w:tcW w:w="1314" w:type="dxa"/>
          </w:tcPr>
          <w:p w:rsidR="00E83F52" w:rsidRDefault="000226FD" w:rsidP="00E8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932 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А21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0320490</w:t>
            </w:r>
          </w:p>
          <w:p w:rsidR="00294B8C" w:rsidRPr="000226FD" w:rsidRDefault="00E83F52" w:rsidP="00E8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843" w:type="dxa"/>
          </w:tcPr>
          <w:p w:rsidR="000226FD" w:rsidRDefault="000226FD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</w:t>
            </w:r>
            <w:r w:rsidR="00086D06">
              <w:rPr>
                <w:rFonts w:ascii="Times New Roman" w:hAnsi="Times New Roman" w:cs="Times New Roman"/>
                <w:sz w:val="20"/>
                <w:szCs w:val="20"/>
              </w:rPr>
              <w:t>–8009,5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FD" w:rsidRDefault="000226FD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</w:t>
            </w:r>
            <w:r w:rsidR="00086D06">
              <w:rPr>
                <w:rFonts w:ascii="Times New Roman" w:hAnsi="Times New Roman" w:cs="Times New Roman"/>
                <w:sz w:val="20"/>
                <w:szCs w:val="20"/>
              </w:rPr>
              <w:t>–0,00</w:t>
            </w:r>
            <w:r w:rsidRPr="000226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FD" w:rsidRDefault="000226FD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 </w:t>
            </w:r>
            <w:r w:rsidR="00086D06">
              <w:rPr>
                <w:rFonts w:ascii="Times New Roman" w:hAnsi="Times New Roman" w:cs="Times New Roman"/>
                <w:sz w:val="20"/>
                <w:szCs w:val="20"/>
              </w:rPr>
              <w:t>–5417,2</w:t>
            </w:r>
            <w:r w:rsidRPr="000226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FD" w:rsidRDefault="000226FD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2026-2030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="00B545C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86D06">
              <w:rPr>
                <w:rFonts w:ascii="Times New Roman" w:hAnsi="Times New Roman" w:cs="Times New Roman"/>
                <w:sz w:val="20"/>
                <w:szCs w:val="20"/>
              </w:rPr>
              <w:t>27086,1</w:t>
            </w:r>
            <w:r w:rsidR="00B545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45C6" w:rsidRDefault="00B545C6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2031-2035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B545C6" w:rsidRPr="000226FD" w:rsidRDefault="00086D06" w:rsidP="0002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27086,1</w:t>
            </w:r>
            <w:r w:rsidR="00B545C6" w:rsidRPr="00B545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94B8C" w:rsidRPr="00294B8C" w:rsidTr="006012F1">
        <w:tc>
          <w:tcPr>
            <w:tcW w:w="2093" w:type="dxa"/>
          </w:tcPr>
          <w:p w:rsidR="00294B8C" w:rsidRPr="00294B8C" w:rsidRDefault="0029382D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 к ним местностей, по расчету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по ведению учета граждан, проживающих</w:t>
            </w:r>
            <w:r w:rsidR="00CE57A5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</w:t>
            </w:r>
            <w:r w:rsidR="00CE57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устойчивого развития сельских территорий</w:t>
            </w:r>
          </w:p>
        </w:tc>
        <w:tc>
          <w:tcPr>
            <w:tcW w:w="1599" w:type="dxa"/>
          </w:tcPr>
          <w:p w:rsidR="00294B8C" w:rsidRPr="00294B8C" w:rsidRDefault="00CE57A5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строительства</w:t>
            </w:r>
          </w:p>
        </w:tc>
        <w:tc>
          <w:tcPr>
            <w:tcW w:w="811" w:type="dxa"/>
          </w:tcPr>
          <w:p w:rsidR="00294B8C" w:rsidRPr="00294B8C" w:rsidRDefault="00CE57A5" w:rsidP="00E8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294B8C" w:rsidRPr="00294B8C" w:rsidRDefault="00CE57A5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294B8C" w:rsidRDefault="00B545C6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45C6" w:rsidRPr="00294B8C" w:rsidRDefault="00B545C6" w:rsidP="0029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294B8C" w:rsidRPr="00E83F52" w:rsidRDefault="00B545C6" w:rsidP="00E8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 0505 А21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12980 24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545C6" w:rsidRDefault="00B545C6" w:rsidP="00B5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– 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45C6" w:rsidRDefault="00E83F52" w:rsidP="00B5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 – 5,8</w:t>
            </w:r>
            <w:r w:rsidR="00B545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45C6" w:rsidRDefault="00E83F52" w:rsidP="00B5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 – 5,8</w:t>
            </w:r>
            <w:r w:rsidR="00B545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45C6" w:rsidRDefault="00B545C6" w:rsidP="00B5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2026-2030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45C6" w:rsidRPr="00B545C6" w:rsidRDefault="00B545C6" w:rsidP="00E8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2031-2035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4B8C" w:rsidRPr="00294B8C" w:rsidTr="006012F1">
        <w:tc>
          <w:tcPr>
            <w:tcW w:w="2093" w:type="dxa"/>
          </w:tcPr>
          <w:p w:rsidR="00294B8C" w:rsidRPr="00294B8C" w:rsidRDefault="00CE57A5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599" w:type="dxa"/>
          </w:tcPr>
          <w:p w:rsidR="00294B8C" w:rsidRPr="00294B8C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</w:t>
            </w:r>
          </w:p>
        </w:tc>
        <w:tc>
          <w:tcPr>
            <w:tcW w:w="811" w:type="dxa"/>
          </w:tcPr>
          <w:p w:rsidR="00294B8C" w:rsidRPr="00294B8C" w:rsidRDefault="00B545C6" w:rsidP="00E8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294B8C" w:rsidRPr="00294B8C" w:rsidRDefault="00B545C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294B8C" w:rsidRPr="00294B8C" w:rsidRDefault="00B545C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:rsidR="00294B8C" w:rsidRPr="00E83F52" w:rsidRDefault="00B545C6" w:rsidP="00E8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 0502 А21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F173010 41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545C6" w:rsidRDefault="00B545C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– 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00,0;</w:t>
            </w:r>
          </w:p>
          <w:p w:rsidR="00B545C6" w:rsidRDefault="00E83F52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 – 5</w:t>
            </w:r>
            <w:r w:rsidR="00B545C6">
              <w:rPr>
                <w:rFonts w:ascii="Times New Roman" w:hAnsi="Times New Roman" w:cs="Times New Roman"/>
                <w:sz w:val="20"/>
                <w:szCs w:val="20"/>
              </w:rPr>
              <w:t>00,0;</w:t>
            </w:r>
          </w:p>
          <w:p w:rsidR="00B545C6" w:rsidRDefault="00E83F52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 – 5</w:t>
            </w:r>
            <w:r w:rsidR="00B545C6">
              <w:rPr>
                <w:rFonts w:ascii="Times New Roman" w:hAnsi="Times New Roman" w:cs="Times New Roman"/>
                <w:sz w:val="20"/>
                <w:szCs w:val="20"/>
              </w:rPr>
              <w:t xml:space="preserve">00,0; </w:t>
            </w:r>
          </w:p>
          <w:p w:rsidR="00B545C6" w:rsidRDefault="00E83F52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2026-2030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="00B545C6">
              <w:rPr>
                <w:rFonts w:ascii="Times New Roman" w:hAnsi="Times New Roman" w:cs="Times New Roman"/>
                <w:sz w:val="20"/>
                <w:szCs w:val="20"/>
              </w:rPr>
              <w:t>500,0;</w:t>
            </w:r>
          </w:p>
          <w:p w:rsidR="00B545C6" w:rsidRPr="00B545C6" w:rsidRDefault="00E83F52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2031-2035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="00B545C6">
              <w:rPr>
                <w:rFonts w:ascii="Times New Roman" w:hAnsi="Times New Roman" w:cs="Times New Roman"/>
                <w:sz w:val="20"/>
                <w:szCs w:val="20"/>
              </w:rPr>
              <w:t>500,00.</w:t>
            </w:r>
          </w:p>
        </w:tc>
      </w:tr>
      <w:tr w:rsidR="00CE57A5" w:rsidRPr="00294B8C" w:rsidTr="006012F1">
        <w:tc>
          <w:tcPr>
            <w:tcW w:w="2093" w:type="dxa"/>
          </w:tcPr>
          <w:p w:rsidR="00CE57A5" w:rsidRPr="00294B8C" w:rsidRDefault="00CE57A5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</w:t>
            </w:r>
            <w:r w:rsidR="006C4920">
              <w:rPr>
                <w:rFonts w:ascii="Times New Roman" w:hAnsi="Times New Roman" w:cs="Times New Roman"/>
                <w:sz w:val="20"/>
                <w:szCs w:val="20"/>
              </w:rPr>
              <w:t>жильем и коммунальными услугами граждан Российской Федерации»</w:t>
            </w:r>
          </w:p>
        </w:tc>
        <w:tc>
          <w:tcPr>
            <w:tcW w:w="1599" w:type="dxa"/>
          </w:tcPr>
          <w:p w:rsidR="00CE57A5" w:rsidRPr="00294B8C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</w:t>
            </w:r>
          </w:p>
        </w:tc>
        <w:tc>
          <w:tcPr>
            <w:tcW w:w="811" w:type="dxa"/>
          </w:tcPr>
          <w:p w:rsidR="00CE57A5" w:rsidRPr="00294B8C" w:rsidRDefault="00B545C6" w:rsidP="00E8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E57A5" w:rsidRPr="00294B8C" w:rsidRDefault="00B545C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CE57A5" w:rsidRPr="00294B8C" w:rsidRDefault="00B545C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5C6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20 молодым семьям ежегодно</w:t>
            </w:r>
          </w:p>
        </w:tc>
        <w:tc>
          <w:tcPr>
            <w:tcW w:w="1314" w:type="dxa"/>
          </w:tcPr>
          <w:p w:rsidR="00CE57A5" w:rsidRPr="009874E7" w:rsidRDefault="00B545C6" w:rsidP="00987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932 100</w:t>
            </w:r>
            <w:r w:rsidR="00987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А21</w:t>
            </w:r>
            <w:r w:rsidR="009874E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 32</w:t>
            </w:r>
            <w:r w:rsidR="009874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70816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–22408,5</w:t>
            </w:r>
            <w:r w:rsidRPr="009708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816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–23185,0</w:t>
            </w:r>
            <w:r w:rsidRPr="009708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816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 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–22877,2</w:t>
            </w:r>
            <w:r w:rsidRPr="009708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816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 xml:space="preserve">6-2030 </w:t>
            </w:r>
            <w:proofErr w:type="spellStart"/>
            <w:proofErr w:type="gramStart"/>
            <w:r w:rsidR="00E83F5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="00E83F52">
              <w:rPr>
                <w:rFonts w:ascii="Times New Roman" w:hAnsi="Times New Roman" w:cs="Times New Roman"/>
                <w:sz w:val="20"/>
                <w:szCs w:val="20"/>
              </w:rPr>
              <w:t xml:space="preserve"> – 114386,2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816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2031-2035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970816" w:rsidRPr="00970816" w:rsidRDefault="00E83F52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114386,2</w:t>
            </w:r>
            <w:r w:rsidR="009708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57A5" w:rsidRPr="00294B8C" w:rsidTr="006012F1">
        <w:tc>
          <w:tcPr>
            <w:tcW w:w="2093" w:type="dxa"/>
          </w:tcPr>
          <w:p w:rsidR="00CE57A5" w:rsidRPr="00294B8C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«Обеспечение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земельными участками»</w:t>
            </w:r>
          </w:p>
        </w:tc>
        <w:tc>
          <w:tcPr>
            <w:tcW w:w="1599" w:type="dxa"/>
          </w:tcPr>
          <w:p w:rsidR="00CE57A5" w:rsidRPr="00294B8C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</w:t>
            </w:r>
          </w:p>
        </w:tc>
        <w:tc>
          <w:tcPr>
            <w:tcW w:w="811" w:type="dxa"/>
          </w:tcPr>
          <w:p w:rsidR="00CE57A5" w:rsidRPr="00294B8C" w:rsidRDefault="00970816" w:rsidP="00E8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E57A5" w:rsidRPr="00294B8C" w:rsidTr="006012F1">
        <w:tc>
          <w:tcPr>
            <w:tcW w:w="2093" w:type="dxa"/>
          </w:tcPr>
          <w:p w:rsidR="00CE57A5" w:rsidRPr="00294B8C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599" w:type="dxa"/>
          </w:tcPr>
          <w:p w:rsidR="00CE57A5" w:rsidRPr="00294B8C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</w:t>
            </w:r>
          </w:p>
        </w:tc>
        <w:tc>
          <w:tcPr>
            <w:tcW w:w="811" w:type="dxa"/>
          </w:tcPr>
          <w:p w:rsidR="00CE57A5" w:rsidRPr="00294B8C" w:rsidRDefault="00970816" w:rsidP="00E8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816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- 4 человека ежегодно</w:t>
            </w:r>
          </w:p>
        </w:tc>
        <w:tc>
          <w:tcPr>
            <w:tcW w:w="1314" w:type="dxa"/>
          </w:tcPr>
          <w:p w:rsidR="00CE57A5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 1004 А2201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R0820 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816" w:rsidRPr="00970816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 1004 А22011А820 410</w:t>
            </w:r>
          </w:p>
          <w:p w:rsidR="00970816" w:rsidRPr="00970816" w:rsidRDefault="00970816" w:rsidP="00CE57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970816" w:rsidRDefault="009874E7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 – 20089,1</w:t>
            </w:r>
            <w:r w:rsidR="009708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816" w:rsidRDefault="009874E7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 – 4478,9</w:t>
            </w:r>
            <w:r w:rsidR="009708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816" w:rsidRDefault="009874E7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 – 4746,0</w:t>
            </w:r>
            <w:r w:rsidR="009708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816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2026-2030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874E7"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816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  <w:r w:rsidR="009874E7">
              <w:rPr>
                <w:rFonts w:ascii="Times New Roman" w:hAnsi="Times New Roman" w:cs="Times New Roman"/>
                <w:sz w:val="20"/>
                <w:szCs w:val="20"/>
              </w:rPr>
              <w:t xml:space="preserve">-2035 </w:t>
            </w:r>
            <w:proofErr w:type="spellStart"/>
            <w:proofErr w:type="gramStart"/>
            <w:r w:rsidR="009874E7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="009874E7">
              <w:rPr>
                <w:rFonts w:ascii="Times New Roman" w:hAnsi="Times New Roman" w:cs="Times New Roman"/>
                <w:sz w:val="20"/>
                <w:szCs w:val="20"/>
              </w:rPr>
              <w:t xml:space="preserve"> – 23730,3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57A5" w:rsidRPr="00294B8C" w:rsidTr="006012F1">
        <w:tc>
          <w:tcPr>
            <w:tcW w:w="2093" w:type="dxa"/>
          </w:tcPr>
          <w:p w:rsidR="00CE57A5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</w:p>
          <w:p w:rsidR="006C4920" w:rsidRPr="00294B8C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детей-сирот и детей, оставшихся без попечения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1599" w:type="dxa"/>
          </w:tcPr>
          <w:p w:rsidR="00CE57A5" w:rsidRPr="00294B8C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строительства</w:t>
            </w:r>
          </w:p>
        </w:tc>
        <w:tc>
          <w:tcPr>
            <w:tcW w:w="811" w:type="dxa"/>
          </w:tcPr>
          <w:p w:rsidR="00CE57A5" w:rsidRPr="00294B8C" w:rsidRDefault="00970816" w:rsidP="00E8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81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</w:t>
            </w:r>
            <w:r w:rsidRPr="00970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числа детей-сирот и детей, оставшихся без попечения родителей, обеспеченных специализированными жилыми помещениями, - 4 человека ежегодно</w:t>
            </w:r>
          </w:p>
        </w:tc>
        <w:tc>
          <w:tcPr>
            <w:tcW w:w="1314" w:type="dxa"/>
          </w:tcPr>
          <w:p w:rsidR="00970816" w:rsidRPr="00970816" w:rsidRDefault="00970816" w:rsidP="00970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932 1004 А2201R0820 410;</w:t>
            </w:r>
          </w:p>
          <w:p w:rsidR="00CE57A5" w:rsidRPr="00294B8C" w:rsidRDefault="00970816" w:rsidP="00970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816">
              <w:rPr>
                <w:rFonts w:ascii="Times New Roman" w:hAnsi="Times New Roman" w:cs="Times New Roman"/>
                <w:sz w:val="20"/>
                <w:szCs w:val="20"/>
              </w:rPr>
              <w:t>932 1004 А22011А820 410</w:t>
            </w:r>
          </w:p>
        </w:tc>
        <w:tc>
          <w:tcPr>
            <w:tcW w:w="1843" w:type="dxa"/>
          </w:tcPr>
          <w:p w:rsidR="009874E7" w:rsidRPr="009874E7" w:rsidRDefault="009874E7" w:rsidP="00987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4E7">
              <w:rPr>
                <w:rFonts w:ascii="Times New Roman" w:hAnsi="Times New Roman" w:cs="Times New Roman"/>
                <w:sz w:val="20"/>
                <w:szCs w:val="20"/>
              </w:rPr>
              <w:t>2023 г – 20089,1;</w:t>
            </w:r>
          </w:p>
          <w:p w:rsidR="009874E7" w:rsidRPr="009874E7" w:rsidRDefault="009874E7" w:rsidP="00987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4E7">
              <w:rPr>
                <w:rFonts w:ascii="Times New Roman" w:hAnsi="Times New Roman" w:cs="Times New Roman"/>
                <w:sz w:val="20"/>
                <w:szCs w:val="20"/>
              </w:rPr>
              <w:t>2024 г – 4478,9;</w:t>
            </w:r>
          </w:p>
          <w:p w:rsidR="009874E7" w:rsidRPr="009874E7" w:rsidRDefault="009874E7" w:rsidP="00987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4E7">
              <w:rPr>
                <w:rFonts w:ascii="Times New Roman" w:hAnsi="Times New Roman" w:cs="Times New Roman"/>
                <w:sz w:val="20"/>
                <w:szCs w:val="20"/>
              </w:rPr>
              <w:t>2025 г – 4746,0;</w:t>
            </w:r>
          </w:p>
          <w:p w:rsidR="009874E7" w:rsidRPr="009874E7" w:rsidRDefault="009874E7" w:rsidP="00987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4E7">
              <w:rPr>
                <w:rFonts w:ascii="Times New Roman" w:hAnsi="Times New Roman" w:cs="Times New Roman"/>
                <w:sz w:val="20"/>
                <w:szCs w:val="20"/>
              </w:rPr>
              <w:t xml:space="preserve">2026-2030 </w:t>
            </w:r>
            <w:proofErr w:type="spellStart"/>
            <w:proofErr w:type="gramStart"/>
            <w:r w:rsidRPr="009874E7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9874E7">
              <w:rPr>
                <w:rFonts w:ascii="Times New Roman" w:hAnsi="Times New Roman" w:cs="Times New Roman"/>
                <w:sz w:val="20"/>
                <w:szCs w:val="20"/>
              </w:rPr>
              <w:t xml:space="preserve"> – 23730,3;</w:t>
            </w:r>
          </w:p>
          <w:p w:rsidR="00CE57A5" w:rsidRPr="00294B8C" w:rsidRDefault="009874E7" w:rsidP="00987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4E7">
              <w:rPr>
                <w:rFonts w:ascii="Times New Roman" w:hAnsi="Times New Roman" w:cs="Times New Roman"/>
                <w:sz w:val="20"/>
                <w:szCs w:val="20"/>
              </w:rPr>
              <w:t xml:space="preserve">2031-2035 </w:t>
            </w:r>
            <w:proofErr w:type="spellStart"/>
            <w:proofErr w:type="gramStart"/>
            <w:r w:rsidRPr="009874E7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9874E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87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23730,3.</w:t>
            </w:r>
          </w:p>
        </w:tc>
      </w:tr>
      <w:tr w:rsidR="00CE57A5" w:rsidRPr="00294B8C" w:rsidTr="006012F1">
        <w:tc>
          <w:tcPr>
            <w:tcW w:w="2093" w:type="dxa"/>
          </w:tcPr>
          <w:p w:rsidR="00CE57A5" w:rsidRPr="00294B8C" w:rsidRDefault="006C4920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 Проведение ремонта жилым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599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</w:t>
            </w:r>
          </w:p>
        </w:tc>
        <w:tc>
          <w:tcPr>
            <w:tcW w:w="811" w:type="dxa"/>
          </w:tcPr>
          <w:p w:rsidR="00CE57A5" w:rsidRPr="00294B8C" w:rsidRDefault="00970816" w:rsidP="00E8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F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E57A5" w:rsidRPr="00294B8C" w:rsidRDefault="0097081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21" w:type="dxa"/>
          </w:tcPr>
          <w:p w:rsidR="00CE57A5" w:rsidRPr="00294B8C" w:rsidRDefault="00A57CC3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:rsidR="00CE57A5" w:rsidRPr="00294B8C" w:rsidRDefault="00A57CC3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E57A5" w:rsidRPr="00294B8C" w:rsidRDefault="006125B6" w:rsidP="00CE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94B8C" w:rsidRDefault="00294B8C" w:rsidP="00294B8C">
      <w:pPr>
        <w:spacing w:after="0"/>
        <w:jc w:val="center"/>
        <w:rPr>
          <w:rFonts w:ascii="Times New Roman" w:hAnsi="Times New Roman" w:cs="Times New Roman"/>
          <w:b/>
        </w:rPr>
      </w:pPr>
    </w:p>
    <w:p w:rsidR="00CE57A5" w:rsidRPr="00294B8C" w:rsidRDefault="00CE57A5" w:rsidP="00294B8C">
      <w:pPr>
        <w:spacing w:after="0"/>
        <w:jc w:val="center"/>
        <w:rPr>
          <w:rFonts w:ascii="Times New Roman" w:hAnsi="Times New Roman" w:cs="Times New Roman"/>
          <w:b/>
        </w:rPr>
      </w:pPr>
    </w:p>
    <w:p w:rsidR="00294B8C" w:rsidRDefault="00294B8C" w:rsidP="00E717C4">
      <w:pPr>
        <w:spacing w:after="0"/>
        <w:jc w:val="both"/>
        <w:rPr>
          <w:rFonts w:ascii="Times New Roman" w:hAnsi="Times New Roman" w:cs="Times New Roman"/>
        </w:rPr>
      </w:pPr>
    </w:p>
    <w:p w:rsidR="00294B8C" w:rsidRDefault="00294B8C" w:rsidP="00294B8C">
      <w:pPr>
        <w:spacing w:after="0"/>
        <w:jc w:val="center"/>
        <w:rPr>
          <w:rFonts w:ascii="Times New Roman" w:hAnsi="Times New Roman" w:cs="Times New Roman"/>
        </w:rPr>
        <w:sectPr w:rsidR="00294B8C" w:rsidSect="00FD5E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7A0DCB" w:rsidTr="00E717C4">
        <w:tc>
          <w:tcPr>
            <w:tcW w:w="5637" w:type="dxa"/>
          </w:tcPr>
          <w:p w:rsidR="007A0DCB" w:rsidRDefault="007A0DCB" w:rsidP="00936F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5E28" w:rsidRDefault="00FD5E28" w:rsidP="00936F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5E28" w:rsidRDefault="00FD5E28" w:rsidP="00936F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5E28" w:rsidRDefault="00FD5E28" w:rsidP="00936F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5E28" w:rsidRDefault="00FD5E28" w:rsidP="00936F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7A0DCB" w:rsidRPr="00012B78" w:rsidRDefault="007A0DCB" w:rsidP="00936F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0605F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7A0DCB" w:rsidRDefault="00D72AB5" w:rsidP="00774B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м</w:t>
            </w:r>
            <w:r w:rsidR="007A0DCB" w:rsidRPr="00012B78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Вурнарского </w:t>
            </w:r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A0DCB" w:rsidRPr="00012B78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граждан в </w:t>
            </w:r>
            <w:proofErr w:type="spellStart"/>
            <w:r w:rsidR="007A0DCB" w:rsidRPr="00012B78">
              <w:rPr>
                <w:rFonts w:ascii="Times New Roman" w:hAnsi="Times New Roman" w:cs="Times New Roman"/>
                <w:sz w:val="20"/>
                <w:szCs w:val="20"/>
              </w:rPr>
              <w:t>Вурнарском</w:t>
            </w:r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774B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774B1C" w:rsidRPr="00774B1C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  <w:r w:rsidR="00774B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A0DCB" w:rsidRPr="00012B78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7F75D5" w:rsidRDefault="007F75D5" w:rsidP="00B0605F">
      <w:pPr>
        <w:spacing w:after="0"/>
        <w:jc w:val="both"/>
        <w:rPr>
          <w:rFonts w:ascii="Times New Roman" w:hAnsi="Times New Roman" w:cs="Times New Roman"/>
        </w:rPr>
      </w:pPr>
    </w:p>
    <w:p w:rsidR="00B0605F" w:rsidRPr="00B0605F" w:rsidRDefault="00B0605F" w:rsidP="00B0605F">
      <w:pPr>
        <w:spacing w:after="0"/>
        <w:jc w:val="center"/>
        <w:rPr>
          <w:rFonts w:ascii="Times New Roman" w:hAnsi="Times New Roman" w:cs="Times New Roman"/>
          <w:b/>
        </w:rPr>
      </w:pPr>
      <w:r w:rsidRPr="00B0605F">
        <w:rPr>
          <w:rFonts w:ascii="Times New Roman" w:hAnsi="Times New Roman" w:cs="Times New Roman"/>
          <w:b/>
        </w:rPr>
        <w:t xml:space="preserve">Подпрограмма </w:t>
      </w:r>
    </w:p>
    <w:p w:rsidR="00B0605F" w:rsidRPr="00B0605F" w:rsidRDefault="00B0605F" w:rsidP="00B0605F">
      <w:pPr>
        <w:spacing w:after="0"/>
        <w:jc w:val="center"/>
        <w:rPr>
          <w:rFonts w:ascii="Times New Roman" w:hAnsi="Times New Roman" w:cs="Times New Roman"/>
          <w:b/>
        </w:rPr>
      </w:pPr>
      <w:r w:rsidRPr="00B0605F">
        <w:rPr>
          <w:rFonts w:ascii="Times New Roman" w:hAnsi="Times New Roman" w:cs="Times New Roman"/>
          <w:b/>
        </w:rPr>
        <w:t xml:space="preserve">«Поддержка строительства жилья в </w:t>
      </w:r>
      <w:proofErr w:type="spellStart"/>
      <w:r w:rsidRPr="00B0605F">
        <w:rPr>
          <w:rFonts w:ascii="Times New Roman" w:hAnsi="Times New Roman" w:cs="Times New Roman"/>
          <w:b/>
        </w:rPr>
        <w:t>Вурнарском</w:t>
      </w:r>
      <w:r w:rsidR="00774B1C" w:rsidRPr="00774B1C">
        <w:rPr>
          <w:rFonts w:ascii="Times New Roman" w:hAnsi="Times New Roman" w:cs="Times New Roman"/>
          <w:b/>
        </w:rPr>
        <w:t>муниципально</w:t>
      </w:r>
      <w:r w:rsidR="00774B1C">
        <w:rPr>
          <w:rFonts w:ascii="Times New Roman" w:hAnsi="Times New Roman" w:cs="Times New Roman"/>
          <w:b/>
        </w:rPr>
        <w:t>м</w:t>
      </w:r>
      <w:proofErr w:type="spellEnd"/>
      <w:r w:rsidR="00774B1C" w:rsidRPr="00774B1C">
        <w:rPr>
          <w:rFonts w:ascii="Times New Roman" w:hAnsi="Times New Roman" w:cs="Times New Roman"/>
          <w:b/>
        </w:rPr>
        <w:t xml:space="preserve"> округ</w:t>
      </w:r>
      <w:r w:rsidR="00774B1C">
        <w:rPr>
          <w:rFonts w:ascii="Times New Roman" w:hAnsi="Times New Roman" w:cs="Times New Roman"/>
          <w:b/>
        </w:rPr>
        <w:t>е</w:t>
      </w:r>
      <w:r w:rsidRPr="00B0605F">
        <w:rPr>
          <w:rFonts w:ascii="Times New Roman" w:hAnsi="Times New Roman" w:cs="Times New Roman"/>
          <w:b/>
        </w:rPr>
        <w:t xml:space="preserve"> Чувашской Республики»</w:t>
      </w:r>
    </w:p>
    <w:p w:rsidR="00B0605F" w:rsidRDefault="00B0605F" w:rsidP="00B0605F">
      <w:pPr>
        <w:spacing w:after="0"/>
        <w:rPr>
          <w:rFonts w:ascii="Times New Roman" w:hAnsi="Times New Roman" w:cs="Times New Roman"/>
        </w:rPr>
      </w:pPr>
    </w:p>
    <w:p w:rsidR="00B0605F" w:rsidRDefault="00B0605F" w:rsidP="00B0605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B0605F">
        <w:rPr>
          <w:rFonts w:ascii="Times New Roman" w:hAnsi="Times New Roman" w:cs="Times New Roman"/>
          <w:b/>
        </w:rPr>
        <w:t xml:space="preserve">Паспорт подпрограммы </w:t>
      </w:r>
    </w:p>
    <w:p w:rsidR="00B0605F" w:rsidRPr="00B0605F" w:rsidRDefault="00B0605F" w:rsidP="00B0605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B0605F" w:rsidTr="00D0326E">
        <w:tc>
          <w:tcPr>
            <w:tcW w:w="3936" w:type="dxa"/>
          </w:tcPr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B0605F" w:rsidRDefault="00B0605F" w:rsidP="00F237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строительства, </w:t>
            </w:r>
            <w:r w:rsidR="00F237E3">
              <w:rPr>
                <w:rFonts w:ascii="Times New Roman" w:hAnsi="Times New Roman" w:cs="Times New Roman"/>
              </w:rPr>
              <w:t xml:space="preserve">архитектуры, дорожного и </w:t>
            </w:r>
            <w:r>
              <w:rPr>
                <w:rFonts w:ascii="Times New Roman" w:hAnsi="Times New Roman" w:cs="Times New Roman"/>
              </w:rPr>
              <w:t xml:space="preserve">жилищно-коммунального хозяйства администрации Вурнарского </w:t>
            </w:r>
            <w:r w:rsidR="00F237E3" w:rsidRPr="00F237E3">
              <w:rPr>
                <w:rFonts w:ascii="Times New Roman" w:hAnsi="Times New Roman" w:cs="Times New Roman"/>
              </w:rPr>
              <w:t>муниципально</w:t>
            </w:r>
            <w:r w:rsidR="00F237E3">
              <w:rPr>
                <w:rFonts w:ascii="Times New Roman" w:hAnsi="Times New Roman" w:cs="Times New Roman"/>
              </w:rPr>
              <w:t>го</w:t>
            </w:r>
            <w:r w:rsidR="00F237E3" w:rsidRPr="00F237E3">
              <w:rPr>
                <w:rFonts w:ascii="Times New Roman" w:hAnsi="Times New Roman" w:cs="Times New Roman"/>
              </w:rPr>
              <w:t xml:space="preserve"> округ</w:t>
            </w:r>
            <w:r w:rsidR="00F237E3">
              <w:rPr>
                <w:rFonts w:ascii="Times New Roman" w:hAnsi="Times New Roman" w:cs="Times New Roman"/>
              </w:rPr>
              <w:t>а</w:t>
            </w:r>
          </w:p>
        </w:tc>
      </w:tr>
      <w:tr w:rsidR="00B0605F" w:rsidTr="00D0326E">
        <w:tc>
          <w:tcPr>
            <w:tcW w:w="3936" w:type="dxa"/>
          </w:tcPr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B0605F" w:rsidRDefault="00AF2BBD" w:rsidP="007F75D5">
            <w:pPr>
              <w:jc w:val="both"/>
              <w:rPr>
                <w:rFonts w:ascii="Times New Roman" w:hAnsi="Times New Roman" w:cs="Times New Roman"/>
              </w:rPr>
            </w:pPr>
            <w:r w:rsidRPr="00AF2BBD">
              <w:rPr>
                <w:rFonts w:ascii="Times New Roman" w:hAnsi="Times New Roman" w:cs="Times New Roman"/>
              </w:rPr>
              <w:t xml:space="preserve">Управление по благоустройству и развитию территорий Вурнарского муниципального округа  Чувашской Республики </w:t>
            </w:r>
            <w:r w:rsidR="00B0605F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B0605F" w:rsidTr="00D0326E">
        <w:tc>
          <w:tcPr>
            <w:tcW w:w="3936" w:type="dxa"/>
          </w:tcPr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634" w:type="dxa"/>
          </w:tcPr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доступности жилья для граждан Вурнарского </w:t>
            </w:r>
            <w:r w:rsidR="00F237E3" w:rsidRPr="00F237E3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B0605F" w:rsidTr="00D0326E">
        <w:tc>
          <w:tcPr>
            <w:tcW w:w="3936" w:type="dxa"/>
          </w:tcPr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634" w:type="dxa"/>
          </w:tcPr>
          <w:p w:rsidR="00E717C4" w:rsidRPr="00E717C4" w:rsidRDefault="00E717C4" w:rsidP="00E717C4">
            <w:pPr>
              <w:jc w:val="both"/>
              <w:rPr>
                <w:rFonts w:ascii="Times New Roman" w:hAnsi="Times New Roman" w:cs="Times New Roman"/>
              </w:rPr>
            </w:pPr>
            <w:r w:rsidRPr="00E717C4">
              <w:rPr>
                <w:rFonts w:ascii="Times New Roman" w:hAnsi="Times New Roman" w:cs="Times New Roman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B0605F" w:rsidRDefault="00E717C4" w:rsidP="00E717C4">
            <w:pPr>
              <w:jc w:val="both"/>
              <w:rPr>
                <w:rFonts w:ascii="Times New Roman" w:hAnsi="Times New Roman" w:cs="Times New Roman"/>
              </w:rPr>
            </w:pPr>
            <w:r w:rsidRPr="00E717C4">
              <w:rPr>
                <w:rFonts w:ascii="Times New Roman" w:hAnsi="Times New Roman" w:cs="Times New Roman"/>
              </w:rPr>
              <w:t>Предоставление государственной поддержки на приобретение жилья отдельным категориям гражд</w:t>
            </w:r>
            <w:r w:rsidR="00664A1B">
              <w:rPr>
                <w:rFonts w:ascii="Times New Roman" w:hAnsi="Times New Roman" w:cs="Times New Roman"/>
              </w:rPr>
              <w:t>ан, в том числе молодым семьям и</w:t>
            </w:r>
            <w:r w:rsidRPr="00E717C4">
              <w:rPr>
                <w:rFonts w:ascii="Times New Roman" w:hAnsi="Times New Roman" w:cs="Times New Roman"/>
              </w:rPr>
              <w:t xml:space="preserve"> семьям с детьми.</w:t>
            </w:r>
          </w:p>
        </w:tc>
      </w:tr>
      <w:tr w:rsidR="00B0605F" w:rsidTr="00D0326E">
        <w:tc>
          <w:tcPr>
            <w:tcW w:w="3936" w:type="dxa"/>
          </w:tcPr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B0605F" w:rsidRDefault="00E717C4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2036 году будут достигнуты следующие целевые индикаторы и показатели:</w:t>
            </w:r>
          </w:p>
          <w:p w:rsidR="00E717C4" w:rsidRPr="00E717C4" w:rsidRDefault="00E717C4" w:rsidP="00E717C4">
            <w:pPr>
              <w:jc w:val="both"/>
              <w:rPr>
                <w:rFonts w:ascii="Times New Roman" w:hAnsi="Times New Roman" w:cs="Times New Roman"/>
              </w:rPr>
            </w:pPr>
            <w:r w:rsidRPr="00E717C4">
              <w:rPr>
                <w:rFonts w:ascii="Times New Roman" w:hAnsi="Times New Roman" w:cs="Times New Roman"/>
              </w:rPr>
              <w:t>Количество молодых семей улучшивших жилищные условия – 20 семей ежегодно;</w:t>
            </w:r>
          </w:p>
          <w:p w:rsidR="00E717C4" w:rsidRPr="00E717C4" w:rsidRDefault="00E717C4" w:rsidP="00E717C4">
            <w:pPr>
              <w:jc w:val="both"/>
              <w:rPr>
                <w:rFonts w:ascii="Times New Roman" w:hAnsi="Times New Roman" w:cs="Times New Roman"/>
              </w:rPr>
            </w:pPr>
            <w:r w:rsidRPr="00E717C4">
              <w:rPr>
                <w:rFonts w:ascii="Times New Roman" w:hAnsi="Times New Roman" w:cs="Times New Roman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 – 2 семьи ежегодно;</w:t>
            </w:r>
          </w:p>
          <w:p w:rsidR="00E717C4" w:rsidRDefault="00E717C4" w:rsidP="00E717C4">
            <w:pPr>
              <w:jc w:val="both"/>
              <w:rPr>
                <w:rFonts w:ascii="Times New Roman" w:hAnsi="Times New Roman" w:cs="Times New Roman"/>
              </w:rPr>
            </w:pPr>
            <w:r w:rsidRPr="00E717C4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 – сохранения показателя на 33,8 кв. метров и с 2026 года увеличения до 34,1 кв. метров</w:t>
            </w:r>
          </w:p>
        </w:tc>
      </w:tr>
      <w:tr w:rsidR="00B0605F" w:rsidTr="00D0326E">
        <w:tc>
          <w:tcPr>
            <w:tcW w:w="3936" w:type="dxa"/>
          </w:tcPr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B0605F" w:rsidRDefault="00B869A9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874E7">
              <w:rPr>
                <w:rFonts w:ascii="Times New Roman" w:hAnsi="Times New Roman" w:cs="Times New Roman"/>
              </w:rPr>
              <w:t>3</w:t>
            </w:r>
            <w:r w:rsidR="00B0605F">
              <w:rPr>
                <w:rFonts w:ascii="Times New Roman" w:hAnsi="Times New Roman" w:cs="Times New Roman"/>
              </w:rPr>
              <w:t>-2035 годы:</w:t>
            </w:r>
          </w:p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869A9">
              <w:rPr>
                <w:rFonts w:ascii="Times New Roman" w:hAnsi="Times New Roman" w:cs="Times New Roman"/>
              </w:rPr>
              <w:t>этап: 202</w:t>
            </w:r>
            <w:r w:rsidR="009874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-2025 годы;</w:t>
            </w:r>
          </w:p>
          <w:p w:rsidR="00B0605F" w:rsidRP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этап: 2026-2035 годы</w:t>
            </w:r>
          </w:p>
        </w:tc>
      </w:tr>
      <w:tr w:rsidR="00B0605F" w:rsidTr="00D0326E">
        <w:tc>
          <w:tcPr>
            <w:tcW w:w="3936" w:type="dxa"/>
          </w:tcPr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B0605F" w:rsidRDefault="00664A1B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в 20</w:t>
            </w:r>
            <w:r w:rsidR="008225E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-2035 годах составляет </w:t>
            </w:r>
            <w:r w:rsidR="00DE711C">
              <w:rPr>
                <w:rFonts w:ascii="Times New Roman" w:hAnsi="Times New Roman" w:cs="Times New Roman"/>
              </w:rPr>
              <w:t>383 002,3</w:t>
            </w:r>
            <w:r w:rsidR="00CD18F1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CD18F1" w:rsidRDefault="00CD18F1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</w:t>
            </w:r>
            <w:r w:rsidR="009874E7">
              <w:rPr>
                <w:rFonts w:ascii="Times New Roman" w:hAnsi="Times New Roman" w:cs="Times New Roman"/>
              </w:rPr>
              <w:t>–</w:t>
            </w:r>
            <w:r w:rsidR="000A7D51">
              <w:rPr>
                <w:rFonts w:ascii="Times New Roman" w:hAnsi="Times New Roman" w:cs="Times New Roman"/>
              </w:rPr>
              <w:t>42 509,3</w:t>
            </w:r>
            <w:r w:rsidRPr="00CD18F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CD18F1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</w:t>
            </w:r>
            <w:r w:rsidR="009874E7">
              <w:rPr>
                <w:rFonts w:ascii="Times New Roman" w:hAnsi="Times New Roman" w:cs="Times New Roman"/>
              </w:rPr>
              <w:t>–</w:t>
            </w:r>
            <w:r w:rsidR="000A7D51">
              <w:rPr>
                <w:rFonts w:ascii="Times New Roman" w:hAnsi="Times New Roman" w:cs="Times New Roman"/>
              </w:rPr>
              <w:t>23 690,8</w:t>
            </w:r>
            <w:r w:rsidRPr="00CD18F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CD18F1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</w:t>
            </w:r>
            <w:r w:rsidR="009874E7">
              <w:rPr>
                <w:rFonts w:ascii="Times New Roman" w:hAnsi="Times New Roman" w:cs="Times New Roman"/>
              </w:rPr>
              <w:t>–</w:t>
            </w:r>
            <w:r w:rsidR="000A7D51">
              <w:rPr>
                <w:rFonts w:ascii="Times New Roman" w:hAnsi="Times New Roman" w:cs="Times New Roman"/>
              </w:rPr>
              <w:t>28 800,2</w:t>
            </w:r>
            <w:r w:rsidRPr="00CD18F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050FCE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2026-2030 годах – </w:t>
            </w:r>
            <w:r w:rsidR="000A7D51">
              <w:rPr>
                <w:rFonts w:ascii="Times New Roman" w:hAnsi="Times New Roman" w:cs="Times New Roman"/>
              </w:rPr>
              <w:t>1</w:t>
            </w:r>
            <w:r w:rsidR="00DE711C">
              <w:rPr>
                <w:rFonts w:ascii="Times New Roman" w:hAnsi="Times New Roman" w:cs="Times New Roman"/>
              </w:rPr>
              <w:t>44 </w:t>
            </w:r>
            <w:r w:rsidR="000A7D51">
              <w:rPr>
                <w:rFonts w:ascii="Times New Roman" w:hAnsi="Times New Roman" w:cs="Times New Roman"/>
              </w:rPr>
              <w:t>001</w:t>
            </w:r>
            <w:r w:rsidR="00DE711C">
              <w:rPr>
                <w:rFonts w:ascii="Times New Roman" w:hAnsi="Times New Roman" w:cs="Times New Roman"/>
              </w:rPr>
              <w:t>,0</w:t>
            </w:r>
            <w:r w:rsidR="00CD18F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050FCE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2031-2035 годах – </w:t>
            </w:r>
            <w:r w:rsidR="000A7D51">
              <w:rPr>
                <w:rFonts w:ascii="Times New Roman" w:hAnsi="Times New Roman" w:cs="Times New Roman"/>
              </w:rPr>
              <w:t>144 001,0</w:t>
            </w:r>
            <w:r w:rsidR="00CD18F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CD18F1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средства:</w:t>
            </w:r>
          </w:p>
          <w:p w:rsidR="00CD18F1" w:rsidRDefault="00CD18F1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50FCE">
              <w:rPr>
                <w:rFonts w:ascii="Times New Roman" w:hAnsi="Times New Roman" w:cs="Times New Roman"/>
              </w:rPr>
              <w:t xml:space="preserve">едерального бюджета – </w:t>
            </w:r>
            <w:r w:rsidR="00DE711C">
              <w:rPr>
                <w:rFonts w:ascii="Times New Roman" w:hAnsi="Times New Roman" w:cs="Times New Roman"/>
              </w:rPr>
              <w:t>177 221,0</w:t>
            </w:r>
            <w:r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CD18F1" w:rsidRDefault="00CD18F1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– </w:t>
            </w:r>
            <w:r w:rsidR="00DE711C">
              <w:rPr>
                <w:rFonts w:ascii="Times New Roman" w:hAnsi="Times New Roman" w:cs="Times New Roman"/>
              </w:rPr>
              <w:t>17 791,6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CD18F1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– </w:t>
            </w:r>
            <w:r w:rsidR="00DE711C">
              <w:rPr>
                <w:rFonts w:ascii="Times New Roman" w:hAnsi="Times New Roman" w:cs="Times New Roman"/>
              </w:rPr>
              <w:t>13 568,0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DE711C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– 13 260,2</w:t>
            </w:r>
            <w:r w:rsidR="00CD18F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CD18F1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2026-2030 годах – </w:t>
            </w:r>
            <w:r w:rsidR="00DE711C">
              <w:rPr>
                <w:rFonts w:ascii="Times New Roman" w:hAnsi="Times New Roman" w:cs="Times New Roman"/>
              </w:rPr>
              <w:t>66 301,0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DE711C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2031-2035 годах – 66 301,0</w:t>
            </w:r>
            <w:r w:rsidR="00CD18F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18F1" w:rsidRDefault="00CD18F1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бюджета Чувашской Республики </w:t>
            </w:r>
            <w:r w:rsidR="00761B09">
              <w:rPr>
                <w:rFonts w:ascii="Times New Roman" w:hAnsi="Times New Roman" w:cs="Times New Roman"/>
              </w:rPr>
              <w:t>–</w:t>
            </w:r>
            <w:r w:rsidR="00257DEE">
              <w:rPr>
                <w:rFonts w:ascii="Times New Roman" w:hAnsi="Times New Roman" w:cs="Times New Roman"/>
              </w:rPr>
              <w:t>161 415,9</w:t>
            </w:r>
            <w:r w:rsidR="00761B09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761B09" w:rsidRDefault="00050FCE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– </w:t>
            </w:r>
            <w:r w:rsidR="00DE711C">
              <w:rPr>
                <w:rFonts w:ascii="Times New Roman" w:hAnsi="Times New Roman" w:cs="Times New Roman"/>
              </w:rPr>
              <w:t>20 879,0</w:t>
            </w:r>
            <w:r w:rsidR="00761B0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61B09" w:rsidRDefault="00050FCE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</w:t>
            </w:r>
            <w:r w:rsidR="008225EE">
              <w:rPr>
                <w:rFonts w:ascii="Times New Roman" w:hAnsi="Times New Roman" w:cs="Times New Roman"/>
              </w:rPr>
              <w:t xml:space="preserve"> – </w:t>
            </w:r>
            <w:r w:rsidR="00DE711C">
              <w:rPr>
                <w:rFonts w:ascii="Times New Roman" w:hAnsi="Times New Roman" w:cs="Times New Roman"/>
              </w:rPr>
              <w:t>6 745,6</w:t>
            </w:r>
            <w:r w:rsidR="00761B09">
              <w:rPr>
                <w:rFonts w:ascii="Times New Roman" w:hAnsi="Times New Roman" w:cs="Times New Roman"/>
              </w:rPr>
              <w:t>тыс. рублей;</w:t>
            </w:r>
          </w:p>
          <w:p w:rsidR="00761B09" w:rsidRDefault="00050FCE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– </w:t>
            </w:r>
            <w:r w:rsidR="008225EE" w:rsidRPr="008225EE">
              <w:rPr>
                <w:rFonts w:ascii="Times New Roman" w:hAnsi="Times New Roman" w:cs="Times New Roman"/>
              </w:rPr>
              <w:t>12 162,8</w:t>
            </w:r>
            <w:r w:rsidR="00761B0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61B09" w:rsidRDefault="00761B09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2026-2030 годах –</w:t>
            </w:r>
            <w:r w:rsidR="00FB3814">
              <w:rPr>
                <w:rFonts w:ascii="Times New Roman" w:hAnsi="Times New Roman" w:cs="Times New Roman"/>
              </w:rPr>
              <w:t>60 814,0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61B09" w:rsidRDefault="00FB3814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2031-2035 годах – 60 814,0</w:t>
            </w:r>
            <w:r w:rsidR="00761B0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61B09" w:rsidRDefault="00761B09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Вурнарского </w:t>
            </w:r>
            <w:r w:rsidR="00F237E3" w:rsidRPr="00F237E3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="00CA686B">
              <w:rPr>
                <w:rFonts w:ascii="Times New Roman" w:hAnsi="Times New Roman" w:cs="Times New Roman"/>
              </w:rPr>
              <w:t xml:space="preserve">увашской Республики – </w:t>
            </w:r>
            <w:r w:rsidR="00257DEE">
              <w:rPr>
                <w:rFonts w:ascii="Times New Roman" w:hAnsi="Times New Roman" w:cs="Times New Roman"/>
              </w:rPr>
              <w:t>44 364,5</w:t>
            </w:r>
            <w:r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761B09" w:rsidRDefault="00CA686B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– </w:t>
            </w:r>
            <w:r w:rsidR="00DE711C">
              <w:rPr>
                <w:rFonts w:ascii="Times New Roman" w:hAnsi="Times New Roman" w:cs="Times New Roman"/>
              </w:rPr>
              <w:t>3 838,1</w:t>
            </w:r>
            <w:r w:rsidR="00761B0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61B09" w:rsidRDefault="00761B09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</w:t>
            </w:r>
            <w:r w:rsidR="00335CCB">
              <w:rPr>
                <w:rFonts w:ascii="Times New Roman" w:hAnsi="Times New Roman" w:cs="Times New Roman"/>
              </w:rPr>
              <w:t>–</w:t>
            </w:r>
            <w:r w:rsidR="00FB3814" w:rsidRPr="00FB3814">
              <w:rPr>
                <w:rFonts w:ascii="Times New Roman" w:hAnsi="Times New Roman" w:cs="Times New Roman"/>
              </w:rPr>
              <w:t>3 377,2</w:t>
            </w:r>
            <w:r w:rsidR="00335CC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35CCB" w:rsidRDefault="00CA686B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– </w:t>
            </w:r>
            <w:r w:rsidR="00FB3814">
              <w:rPr>
                <w:rFonts w:ascii="Times New Roman" w:hAnsi="Times New Roman" w:cs="Times New Roman"/>
              </w:rPr>
              <w:t>3 377,2</w:t>
            </w:r>
            <w:r w:rsidR="00335CC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35CCB" w:rsidRDefault="00CA686B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2026-2030 годах – </w:t>
            </w:r>
            <w:r w:rsidR="00FB3814">
              <w:rPr>
                <w:rFonts w:ascii="Times New Roman" w:hAnsi="Times New Roman" w:cs="Times New Roman"/>
              </w:rPr>
              <w:t>16 886,0</w:t>
            </w:r>
            <w:r w:rsidR="00335CC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35CCB" w:rsidRDefault="00FB3814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2031-2035 годах – 16 886,0</w:t>
            </w:r>
            <w:r w:rsidR="00335CC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35CCB" w:rsidRDefault="00335CCB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:rsidR="00761B09" w:rsidRDefault="00335CCB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B0605F" w:rsidTr="00D0326E">
        <w:tc>
          <w:tcPr>
            <w:tcW w:w="3936" w:type="dxa"/>
          </w:tcPr>
          <w:p w:rsidR="00B0605F" w:rsidRDefault="00B0605F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B0605F" w:rsidRDefault="00E717C4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</w:rPr>
              <w:t>Вурнарском</w:t>
            </w:r>
            <w:r w:rsidR="00F237E3" w:rsidRPr="00F237E3">
              <w:rPr>
                <w:rFonts w:ascii="Times New Roman" w:hAnsi="Times New Roman" w:cs="Times New Roman"/>
              </w:rPr>
              <w:t>муниципально</w:t>
            </w:r>
            <w:r w:rsidR="00F237E3">
              <w:rPr>
                <w:rFonts w:ascii="Times New Roman" w:hAnsi="Times New Roman" w:cs="Times New Roman"/>
              </w:rPr>
              <w:t>м</w:t>
            </w:r>
            <w:proofErr w:type="spellEnd"/>
            <w:r w:rsidR="00F237E3" w:rsidRPr="00F237E3">
              <w:rPr>
                <w:rFonts w:ascii="Times New Roman" w:hAnsi="Times New Roman" w:cs="Times New Roman"/>
              </w:rPr>
              <w:t xml:space="preserve"> округ</w:t>
            </w:r>
            <w:r w:rsidR="00F237E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E717C4" w:rsidRDefault="00E717C4" w:rsidP="007F7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государственных обязательств по обеспечению жильем отдельных категорий граждан, установленных федеральным</w:t>
            </w:r>
            <w:r w:rsidR="00664A1B">
              <w:rPr>
                <w:rFonts w:ascii="Times New Roman" w:hAnsi="Times New Roman" w:cs="Times New Roman"/>
              </w:rPr>
              <w:t xml:space="preserve"> законодательством.</w:t>
            </w:r>
          </w:p>
        </w:tc>
      </w:tr>
    </w:tbl>
    <w:p w:rsidR="00B0605F" w:rsidRDefault="00B0605F" w:rsidP="007F75D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86EC4" w:rsidRDefault="00886EC4" w:rsidP="00335CCB">
      <w:pPr>
        <w:spacing w:after="0"/>
        <w:jc w:val="both"/>
        <w:rPr>
          <w:rFonts w:ascii="Times New Roman" w:hAnsi="Times New Roman" w:cs="Times New Roman"/>
        </w:rPr>
      </w:pPr>
    </w:p>
    <w:p w:rsidR="00886EC4" w:rsidRDefault="00886EC4" w:rsidP="00886EC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. </w:t>
      </w:r>
      <w:r w:rsidRPr="00886EC4">
        <w:rPr>
          <w:rFonts w:ascii="Times New Roman" w:hAnsi="Times New Roman" w:cs="Times New Roman"/>
          <w:b/>
        </w:rPr>
        <w:t xml:space="preserve">Приоритеты реализуемой в </w:t>
      </w:r>
      <w:proofErr w:type="spellStart"/>
      <w:r w:rsidRPr="00886EC4">
        <w:rPr>
          <w:rFonts w:ascii="Times New Roman" w:hAnsi="Times New Roman" w:cs="Times New Roman"/>
          <w:b/>
        </w:rPr>
        <w:t>Вурнарском</w:t>
      </w:r>
      <w:r w:rsidR="00F237E3" w:rsidRPr="00F237E3">
        <w:rPr>
          <w:rFonts w:ascii="Times New Roman" w:hAnsi="Times New Roman" w:cs="Times New Roman"/>
          <w:b/>
        </w:rPr>
        <w:t>муниципально</w:t>
      </w:r>
      <w:r w:rsidR="00F237E3">
        <w:rPr>
          <w:rFonts w:ascii="Times New Roman" w:hAnsi="Times New Roman" w:cs="Times New Roman"/>
          <w:b/>
        </w:rPr>
        <w:t>м</w:t>
      </w:r>
      <w:proofErr w:type="spellEnd"/>
      <w:r w:rsidR="00F237E3" w:rsidRPr="00F237E3">
        <w:rPr>
          <w:rFonts w:ascii="Times New Roman" w:hAnsi="Times New Roman" w:cs="Times New Roman"/>
          <w:b/>
        </w:rPr>
        <w:t xml:space="preserve"> округ</w:t>
      </w:r>
      <w:r w:rsidR="00F237E3">
        <w:rPr>
          <w:rFonts w:ascii="Times New Roman" w:hAnsi="Times New Roman" w:cs="Times New Roman"/>
          <w:b/>
        </w:rPr>
        <w:t>е</w:t>
      </w:r>
      <w:r w:rsidRPr="00886EC4">
        <w:rPr>
          <w:rFonts w:ascii="Times New Roman" w:hAnsi="Times New Roman" w:cs="Times New Roman"/>
          <w:b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86EC4" w:rsidRDefault="00886EC4" w:rsidP="00886EC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886EC4" w:rsidRDefault="00886EC4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Приоритеты и цели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Постановлением Кабинета Министров Чувашской Республики от 28 июня 2018       № 254. </w:t>
      </w:r>
    </w:p>
    <w:p w:rsidR="00886EC4" w:rsidRDefault="00886EC4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подпрограммы является создание условий доступности жилья для граждан Вурнарского </w:t>
      </w:r>
      <w:r w:rsidR="00F237E3" w:rsidRPr="00F237E3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Чувашской Республики.</w:t>
      </w:r>
    </w:p>
    <w:p w:rsidR="00886EC4" w:rsidRDefault="00886EC4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 w:rsidR="00886EC4" w:rsidRDefault="00886EC4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</w:t>
      </w:r>
      <w:r w:rsidR="00E717C4">
        <w:rPr>
          <w:rFonts w:ascii="Times New Roman" w:hAnsi="Times New Roman" w:cs="Times New Roman"/>
        </w:rPr>
        <w:t>, не входящих в стоимость жилья;</w:t>
      </w:r>
    </w:p>
    <w:p w:rsidR="00E717C4" w:rsidRDefault="00E717C4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государственной поддержки на приобретение жилья отдельным категориям граждан, в том числе молодым семьям с детьми.</w:t>
      </w:r>
    </w:p>
    <w:p w:rsidR="00886EC4" w:rsidRDefault="00886EC4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реализации подпрограммы участвуют сельские и </w:t>
      </w:r>
      <w:proofErr w:type="gramStart"/>
      <w:r>
        <w:rPr>
          <w:rFonts w:ascii="Times New Roman" w:hAnsi="Times New Roman" w:cs="Times New Roman"/>
        </w:rPr>
        <w:t>городское</w:t>
      </w:r>
      <w:proofErr w:type="gramEnd"/>
      <w:r>
        <w:rPr>
          <w:rFonts w:ascii="Times New Roman" w:hAnsi="Times New Roman" w:cs="Times New Roman"/>
        </w:rPr>
        <w:t xml:space="preserve"> поселения Вурнарского </w:t>
      </w:r>
      <w:r w:rsidR="00F237E3" w:rsidRPr="00F237E3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Чувашской Республики.</w:t>
      </w:r>
    </w:p>
    <w:p w:rsidR="00936F8E" w:rsidRDefault="00936F8E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Организационные мероприятия предусматривают:</w:t>
      </w:r>
    </w:p>
    <w:p w:rsidR="00936F8E" w:rsidRDefault="00936F8E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>
        <w:rPr>
          <w:rFonts w:ascii="Times New Roman" w:hAnsi="Times New Roman" w:cs="Times New Roman"/>
        </w:rPr>
        <w:t>софинансированию</w:t>
      </w:r>
      <w:proofErr w:type="spellEnd"/>
      <w:r>
        <w:rPr>
          <w:rFonts w:ascii="Times New Roman" w:hAnsi="Times New Roman" w:cs="Times New Roman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936F8E" w:rsidRDefault="00936F8E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936F8E" w:rsidRDefault="00936F8E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886EC4" w:rsidRDefault="00936F8E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936F8E" w:rsidRDefault="00D43198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целевым использованием средств, выделяемых на реализацию подпрограммы.</w:t>
      </w:r>
    </w:p>
    <w:p w:rsidR="00D43198" w:rsidRDefault="00D43198" w:rsidP="00886EC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43198" w:rsidRDefault="00D43198" w:rsidP="00D431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D43198">
        <w:rPr>
          <w:rFonts w:ascii="Times New Roman" w:hAnsi="Times New Roman" w:cs="Times New Roman"/>
          <w:b/>
        </w:rPr>
        <w:t xml:space="preserve">Раздел </w:t>
      </w:r>
      <w:r w:rsidRPr="00D43198">
        <w:rPr>
          <w:rFonts w:ascii="Times New Roman" w:hAnsi="Times New Roman" w:cs="Times New Roman"/>
          <w:b/>
          <w:lang w:val="en-US"/>
        </w:rPr>
        <w:t>II</w:t>
      </w:r>
      <w:r w:rsidRPr="00D43198">
        <w:rPr>
          <w:rFonts w:ascii="Times New Roman" w:hAnsi="Times New Roman" w:cs="Times New Roman"/>
          <w:b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D43198" w:rsidRPr="00D43198" w:rsidRDefault="00D43198" w:rsidP="00D431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43198" w:rsidRDefault="00D43198" w:rsidP="00D431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43198">
        <w:rPr>
          <w:rFonts w:ascii="Times New Roman" w:hAnsi="Times New Roman" w:cs="Times New Roman"/>
        </w:rPr>
        <w:t>Достижение</w:t>
      </w:r>
      <w:r>
        <w:rPr>
          <w:rFonts w:ascii="Times New Roman" w:hAnsi="Times New Roman" w:cs="Times New Roman"/>
        </w:rPr>
        <w:t xml:space="preserve">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D43198" w:rsidRDefault="00D43198" w:rsidP="00D4319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целевых индикаторов и показателей реализации подпрограммы включает в себя основные показатели развития жилищного строительства в </w:t>
      </w:r>
      <w:proofErr w:type="spellStart"/>
      <w:r>
        <w:rPr>
          <w:rFonts w:ascii="Times New Roman" w:hAnsi="Times New Roman" w:cs="Times New Roman"/>
        </w:rPr>
        <w:t>Вурнарском</w:t>
      </w:r>
      <w:r w:rsidR="00F237E3" w:rsidRPr="00F237E3">
        <w:rPr>
          <w:rFonts w:ascii="Times New Roman" w:hAnsi="Times New Roman" w:cs="Times New Roman"/>
        </w:rPr>
        <w:t>муниципально</w:t>
      </w:r>
      <w:r w:rsidR="00F237E3">
        <w:rPr>
          <w:rFonts w:ascii="Times New Roman" w:hAnsi="Times New Roman" w:cs="Times New Roman"/>
        </w:rPr>
        <w:t>м</w:t>
      </w:r>
      <w:proofErr w:type="spellEnd"/>
      <w:r w:rsidR="00F237E3" w:rsidRPr="00F237E3">
        <w:rPr>
          <w:rFonts w:ascii="Times New Roman" w:hAnsi="Times New Roman" w:cs="Times New Roman"/>
        </w:rPr>
        <w:t xml:space="preserve"> округ</w:t>
      </w:r>
      <w:r w:rsidR="00F237E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Чувашской Республики, обеспечения улучшения жилищных условий граждан, а также эффективности проведения мероприятий.</w:t>
      </w:r>
    </w:p>
    <w:p w:rsidR="00142D47" w:rsidRDefault="00142D47" w:rsidP="00D4319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42D47" w:rsidRDefault="00142D47" w:rsidP="00D4319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молодых семей улучшивших жилищные условия – 20 семей ежегодно;</w:t>
      </w:r>
    </w:p>
    <w:p w:rsidR="00142D47" w:rsidRDefault="00142D47" w:rsidP="00D4319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 – 2 семьи ежегодно;</w:t>
      </w:r>
    </w:p>
    <w:p w:rsidR="00142D47" w:rsidRDefault="00142D47" w:rsidP="00D4319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жилых помещений, приходящаяся в среднем на одного жителя – сохранения показа</w:t>
      </w:r>
      <w:r w:rsidR="000B5908">
        <w:rPr>
          <w:rFonts w:ascii="Times New Roman" w:hAnsi="Times New Roman" w:cs="Times New Roman"/>
        </w:rPr>
        <w:t>теля на 33,8 кв. метров и с 2026</w:t>
      </w:r>
      <w:r>
        <w:rPr>
          <w:rFonts w:ascii="Times New Roman" w:hAnsi="Times New Roman" w:cs="Times New Roman"/>
        </w:rPr>
        <w:t xml:space="preserve"> года увеличения до 34,1 кв. метров.</w:t>
      </w:r>
    </w:p>
    <w:p w:rsidR="00142D47" w:rsidRDefault="00142D47" w:rsidP="00D4319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достижения целевых индикаторов и показателей подпрограммы необходимо изменение подхода к жилищному строительству и ориентированность на комплексное решение существующих </w:t>
      </w:r>
      <w:r w:rsidR="00E03CC1">
        <w:rPr>
          <w:rFonts w:ascii="Times New Roman" w:hAnsi="Times New Roman" w:cs="Times New Roman"/>
        </w:rPr>
        <w:t xml:space="preserve">на рынке жилья проблем. Механизм комплексного освоения территорий, развития малоэтажного </w:t>
      </w:r>
      <w:proofErr w:type="spellStart"/>
      <w:r w:rsidR="00E03CC1">
        <w:rPr>
          <w:rFonts w:ascii="Times New Roman" w:hAnsi="Times New Roman" w:cs="Times New Roman"/>
        </w:rPr>
        <w:t>энергоэффективного</w:t>
      </w:r>
      <w:proofErr w:type="spellEnd"/>
      <w:r w:rsidR="00E03CC1">
        <w:rPr>
          <w:rFonts w:ascii="Times New Roman" w:hAnsi="Times New Roman" w:cs="Times New Roman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E03CC1" w:rsidRDefault="00E03CC1" w:rsidP="00D4319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E03CC1" w:rsidRDefault="00E03CC1" w:rsidP="00D4319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целевых индикаторов и показателей </w:t>
      </w:r>
      <w:proofErr w:type="gramStart"/>
      <w:r>
        <w:rPr>
          <w:rFonts w:ascii="Times New Roman" w:hAnsi="Times New Roman" w:cs="Times New Roman"/>
        </w:rPr>
        <w:t>носит открытый характер и предусматривает</w:t>
      </w:r>
      <w:proofErr w:type="gramEnd"/>
      <w:r>
        <w:rPr>
          <w:rFonts w:ascii="Times New Roman" w:hAnsi="Times New Roman" w:cs="Times New Roman"/>
        </w:rPr>
        <w:t xml:space="preserve">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E03CC1" w:rsidRPr="00E03CC1" w:rsidRDefault="00E03CC1" w:rsidP="00E03CC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03CC1">
        <w:rPr>
          <w:rFonts w:ascii="Times New Roman" w:hAnsi="Times New Roman" w:cs="Times New Roman"/>
          <w:b/>
        </w:rPr>
        <w:t xml:space="preserve">Раздел </w:t>
      </w:r>
      <w:r w:rsidRPr="00E03CC1">
        <w:rPr>
          <w:rFonts w:ascii="Times New Roman" w:hAnsi="Times New Roman" w:cs="Times New Roman"/>
          <w:b/>
          <w:lang w:val="en-US"/>
        </w:rPr>
        <w:t>III</w:t>
      </w:r>
      <w:r w:rsidRPr="00E03CC1">
        <w:rPr>
          <w:rFonts w:ascii="Times New Roman" w:hAnsi="Times New Roman" w:cs="Times New Roman"/>
          <w:b/>
        </w:rPr>
        <w:t>. Характеристика основных мероприятий подпрограммы</w:t>
      </w:r>
    </w:p>
    <w:p w:rsidR="00E03CC1" w:rsidRDefault="00E03CC1" w:rsidP="00E03CC1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E03CC1" w:rsidRDefault="00E03CC1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реализацию поставленных целей и задач подпрограммы направлены два основных мероприятия. Основные мероприятия подпрограммы подразделяются на отдельные мероприятия.</w:t>
      </w:r>
    </w:p>
    <w:p w:rsidR="001E1FC7" w:rsidRDefault="001E1FC7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1. «Реализация отдельных мероприятий регионального проекта «Жилье»</w:t>
      </w:r>
    </w:p>
    <w:p w:rsidR="001E1FC7" w:rsidRDefault="001E1FC7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1.1. 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года № 42 «О регулировании жилищных отношений» и состоящих на учете в качестве нуждающихся в жилых помещениях.</w:t>
      </w:r>
    </w:p>
    <w:p w:rsidR="001E1FC7" w:rsidRDefault="001E1FC7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выполнения данного мероприятия предполагается предоставление субвенций бюджету Вурнарского </w:t>
      </w:r>
      <w:r w:rsidR="00F237E3" w:rsidRPr="00F237E3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1E1FC7" w:rsidRDefault="001E1FC7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Мероприятие 1.2. </w:t>
      </w:r>
      <w:proofErr w:type="gramStart"/>
      <w:r>
        <w:rPr>
          <w:rFonts w:ascii="Times New Roman" w:hAnsi="Times New Roman" w:cs="Times New Roman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</w:t>
      </w:r>
      <w:r w:rsidR="00CB6A66">
        <w:rPr>
          <w:rFonts w:ascii="Times New Roman" w:hAnsi="Times New Roman" w:cs="Times New Roman"/>
        </w:rPr>
        <w:t>, по регистрации и учету граждан, имеющих право на получение социальных выплат для приобретения жилья в связи с переселением из Крайнего Севера и приравненных к ним местностей, по расчету и</w:t>
      </w:r>
      <w:proofErr w:type="gramEnd"/>
      <w:r w:rsidR="00CB6A66">
        <w:rPr>
          <w:rFonts w:ascii="Times New Roman" w:hAnsi="Times New Roman" w:cs="Times New Roman"/>
        </w:rPr>
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CB6A66" w:rsidRDefault="00CB6A66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1.3.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CB6A66" w:rsidRDefault="00CB6A66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1.4. 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B6A66" w:rsidRDefault="00CB6A66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6C780C" w:rsidRDefault="006C780C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мероприятие 2. «Обеспечение </w:t>
      </w:r>
      <w:proofErr w:type="gramStart"/>
      <w:r>
        <w:rPr>
          <w:rFonts w:ascii="Times New Roman" w:hAnsi="Times New Roman" w:cs="Times New Roman"/>
        </w:rPr>
        <w:t>жилищного</w:t>
      </w:r>
      <w:proofErr w:type="gramEnd"/>
      <w:r>
        <w:rPr>
          <w:rFonts w:ascii="Times New Roman" w:hAnsi="Times New Roman" w:cs="Times New Roman"/>
        </w:rPr>
        <w:t xml:space="preserve"> строительства земельными участками».</w:t>
      </w:r>
    </w:p>
    <w:p w:rsidR="006C780C" w:rsidRDefault="006C780C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основное мероприятие входит подготовка документации по планировке территории земельных участков под жилищное строительство на основе документов территориального планирования.</w:t>
      </w:r>
    </w:p>
    <w:p w:rsidR="006C780C" w:rsidRDefault="006C780C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Также подготовка предложений о свободных от застройки земельных участках, находящихся в государственной, муниципальной собственности, государственная собственность на которые не разграничена, под размещение инвестиционных объектов жилищного строительства, в том числе стандартного жилья, и объектов инфраструктуры для размещения в Едином информационном ресурсе о свободных от застройки земельных участках, расположенных на территории Вурнарского </w:t>
      </w:r>
      <w:r w:rsidR="00F237E3" w:rsidRPr="00F237E3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Чувашской Республики.</w:t>
      </w:r>
      <w:proofErr w:type="gramEnd"/>
    </w:p>
    <w:p w:rsidR="006C780C" w:rsidRDefault="006C780C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направлены на обеспечение доступа к информации о земельных участках, предназначенных для строительства стандартного жилья, в том числе для их комплексного освоения.</w:t>
      </w:r>
    </w:p>
    <w:p w:rsidR="006C780C" w:rsidRDefault="006C780C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данных мероприятий подпрограммы предусмотрены на период 2019-2035 годы.</w:t>
      </w:r>
    </w:p>
    <w:p w:rsidR="006C780C" w:rsidRDefault="001025FA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мероприятий подпрограммы предусмотрена в два этапа:</w:t>
      </w:r>
    </w:p>
    <w:p w:rsidR="001025FA" w:rsidRDefault="001025FA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этап: 2019-2025 годы;</w:t>
      </w:r>
    </w:p>
    <w:p w:rsidR="001025FA" w:rsidRDefault="001025FA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II</w:t>
      </w:r>
      <w:r>
        <w:rPr>
          <w:rFonts w:ascii="Times New Roman" w:hAnsi="Times New Roman" w:cs="Times New Roman"/>
        </w:rPr>
        <w:t>этап: 2026-2035 годы.</w:t>
      </w:r>
    </w:p>
    <w:p w:rsidR="001025FA" w:rsidRDefault="001025FA" w:rsidP="00E03CC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025FA" w:rsidRDefault="001025FA" w:rsidP="001025F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025FA">
        <w:rPr>
          <w:rFonts w:ascii="Times New Roman" w:hAnsi="Times New Roman" w:cs="Times New Roman"/>
          <w:b/>
        </w:rPr>
        <w:t xml:space="preserve">Раздел </w:t>
      </w:r>
      <w:r w:rsidRPr="001025FA">
        <w:rPr>
          <w:rFonts w:ascii="Times New Roman" w:hAnsi="Times New Roman" w:cs="Times New Roman"/>
          <w:b/>
          <w:lang w:val="en-US"/>
        </w:rPr>
        <w:t>IV</w:t>
      </w:r>
      <w:r w:rsidRPr="001025FA">
        <w:rPr>
          <w:rFonts w:ascii="Times New Roman" w:hAnsi="Times New Roman" w:cs="Times New Roman"/>
          <w:b/>
        </w:rPr>
        <w:t>. Обоснование объема финансовых ресурсов, необходимых для реализации подпрограммы</w:t>
      </w:r>
    </w:p>
    <w:p w:rsidR="001025FA" w:rsidRDefault="001025FA" w:rsidP="001025F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1025FA" w:rsidRDefault="001025FA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025FA">
        <w:rPr>
          <w:rFonts w:ascii="Times New Roman" w:hAnsi="Times New Roman" w:cs="Times New Roman"/>
        </w:rPr>
        <w:t xml:space="preserve">Финансирование подпрограммы </w:t>
      </w:r>
      <w:r>
        <w:rPr>
          <w:rFonts w:ascii="Times New Roman" w:hAnsi="Times New Roman" w:cs="Times New Roman"/>
        </w:rPr>
        <w:t xml:space="preserve">осуществляется за счет средств федерального бюджета, республиканского бюджета Чувашской Республики, бюджета Вурнарского </w:t>
      </w:r>
      <w:r w:rsidR="00257DEE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Чувашской Республики.</w:t>
      </w:r>
    </w:p>
    <w:p w:rsidR="001025FA" w:rsidRDefault="001025FA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</w:t>
      </w:r>
      <w:r w:rsidR="00B869A9">
        <w:rPr>
          <w:rFonts w:ascii="Times New Roman" w:hAnsi="Times New Roman" w:cs="Times New Roman"/>
        </w:rPr>
        <w:t>инансирования подпрограммы в 202</w:t>
      </w:r>
      <w:r w:rsidR="009874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-2035 годах составляет </w:t>
      </w:r>
      <w:r w:rsidR="00257DEE">
        <w:rPr>
          <w:rFonts w:ascii="Times New Roman" w:hAnsi="Times New Roman" w:cs="Times New Roman"/>
        </w:rPr>
        <w:t>383 001,4</w:t>
      </w:r>
      <w:r w:rsidR="00D0326E">
        <w:rPr>
          <w:rFonts w:ascii="Times New Roman" w:hAnsi="Times New Roman" w:cs="Times New Roman"/>
        </w:rPr>
        <w:t>тыс. рублей</w:t>
      </w:r>
      <w:r>
        <w:rPr>
          <w:rFonts w:ascii="Times New Roman" w:hAnsi="Times New Roman" w:cs="Times New Roman"/>
        </w:rPr>
        <w:t>, в том числе средства:</w:t>
      </w:r>
    </w:p>
    <w:p w:rsidR="001025FA" w:rsidRDefault="001025FA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бюджета </w:t>
      </w:r>
      <w:r w:rsidR="00D0326E">
        <w:rPr>
          <w:rFonts w:ascii="Times New Roman" w:hAnsi="Times New Roman" w:cs="Times New Roman"/>
        </w:rPr>
        <w:t>–</w:t>
      </w:r>
      <w:r w:rsidR="00257DEE" w:rsidRPr="00257DEE">
        <w:rPr>
          <w:rFonts w:ascii="Times New Roman" w:hAnsi="Times New Roman" w:cs="Times New Roman"/>
        </w:rPr>
        <w:t xml:space="preserve">177 221,0 </w:t>
      </w:r>
      <w:r w:rsidR="00D0326E">
        <w:rPr>
          <w:rFonts w:ascii="Times New Roman" w:hAnsi="Times New Roman" w:cs="Times New Roman"/>
        </w:rPr>
        <w:t>тыс. рублей;</w:t>
      </w:r>
    </w:p>
    <w:p w:rsidR="00D0326E" w:rsidRDefault="001025FA" w:rsidP="00D0326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Республиканского бюджета Чува</w:t>
      </w:r>
      <w:r w:rsidR="00171377">
        <w:rPr>
          <w:rFonts w:ascii="Times New Roman" w:hAnsi="Times New Roman" w:cs="Times New Roman"/>
        </w:rPr>
        <w:t xml:space="preserve">шской Республики – </w:t>
      </w:r>
      <w:r w:rsidR="00257DEE" w:rsidRPr="00257DEE">
        <w:rPr>
          <w:rFonts w:ascii="Times New Roman" w:hAnsi="Times New Roman" w:cs="Times New Roman"/>
        </w:rPr>
        <w:t xml:space="preserve">161 415,9 </w:t>
      </w:r>
      <w:r w:rsidR="00D0326E">
        <w:rPr>
          <w:rFonts w:ascii="Times New Roman" w:hAnsi="Times New Roman" w:cs="Times New Roman"/>
        </w:rPr>
        <w:t>тыс. рублей;</w:t>
      </w: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 Вурнарского района Чувашской Республики – </w:t>
      </w:r>
      <w:r w:rsidR="00257DEE" w:rsidRPr="00257DEE">
        <w:rPr>
          <w:rFonts w:ascii="Times New Roman" w:hAnsi="Times New Roman" w:cs="Times New Roman"/>
        </w:rPr>
        <w:t>44 364,5</w:t>
      </w:r>
      <w:r w:rsidR="00D0326E">
        <w:rPr>
          <w:rFonts w:ascii="Times New Roman" w:hAnsi="Times New Roman" w:cs="Times New Roman"/>
        </w:rPr>
        <w:t xml:space="preserve"> тыс. рублей.</w:t>
      </w: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составлении федерального бюджета, республиканского бюджета Чувашской Республики и бюджета Вурнарского </w:t>
      </w:r>
      <w:r w:rsidR="00257DEE" w:rsidRPr="00257DEE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1377" w:rsidRDefault="00171377" w:rsidP="00923121">
      <w:pPr>
        <w:spacing w:after="0"/>
        <w:jc w:val="both"/>
        <w:rPr>
          <w:rFonts w:ascii="Times New Roman" w:hAnsi="Times New Roman" w:cs="Times New Roman"/>
        </w:rPr>
        <w:sectPr w:rsidR="00171377" w:rsidSect="007F75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171377" w:rsidTr="00D0326E">
        <w:tc>
          <w:tcPr>
            <w:tcW w:w="9889" w:type="dxa"/>
          </w:tcPr>
          <w:p w:rsidR="00171377" w:rsidRDefault="00171377" w:rsidP="009D7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71377" w:rsidRDefault="00171377" w:rsidP="009D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171377" w:rsidRDefault="00171377" w:rsidP="00F237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подпрограмме «Поддержка строительства жилья в </w:t>
            </w:r>
            <w:proofErr w:type="spellStart"/>
            <w:r>
              <w:rPr>
                <w:rFonts w:ascii="Times New Roman" w:hAnsi="Times New Roman" w:cs="Times New Roman"/>
              </w:rPr>
              <w:t>Вурнарском</w:t>
            </w:r>
            <w:r w:rsidR="00F237E3" w:rsidRPr="00F237E3">
              <w:rPr>
                <w:rFonts w:ascii="Times New Roman" w:hAnsi="Times New Roman" w:cs="Times New Roman"/>
              </w:rPr>
              <w:t>муниципально</w:t>
            </w:r>
            <w:r w:rsidR="00F237E3">
              <w:rPr>
                <w:rFonts w:ascii="Times New Roman" w:hAnsi="Times New Roman" w:cs="Times New Roman"/>
              </w:rPr>
              <w:t>м</w:t>
            </w:r>
            <w:proofErr w:type="spellEnd"/>
            <w:r w:rsidR="00F237E3" w:rsidRPr="00F237E3">
              <w:rPr>
                <w:rFonts w:ascii="Times New Roman" w:hAnsi="Times New Roman" w:cs="Times New Roman"/>
              </w:rPr>
              <w:t xml:space="preserve"> округ</w:t>
            </w:r>
            <w:r w:rsidR="00F237E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Чувашской Республики» </w:t>
            </w:r>
          </w:p>
        </w:tc>
      </w:tr>
    </w:tbl>
    <w:p w:rsidR="00171377" w:rsidRDefault="00171377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8380E" w:rsidRDefault="00C8380E" w:rsidP="00C8380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C8380E">
        <w:rPr>
          <w:rFonts w:ascii="Times New Roman" w:hAnsi="Times New Roman" w:cs="Times New Roman"/>
          <w:b/>
        </w:rPr>
        <w:t>Ресурсное обеспечение реализации подпрограммы «</w:t>
      </w:r>
      <w:r>
        <w:rPr>
          <w:rFonts w:ascii="Times New Roman" w:hAnsi="Times New Roman" w:cs="Times New Roman"/>
          <w:b/>
        </w:rPr>
        <w:t xml:space="preserve">Поддержка строительства жилья в </w:t>
      </w:r>
      <w:proofErr w:type="spellStart"/>
      <w:r>
        <w:rPr>
          <w:rFonts w:ascii="Times New Roman" w:hAnsi="Times New Roman" w:cs="Times New Roman"/>
          <w:b/>
        </w:rPr>
        <w:t>Вурнарском</w:t>
      </w:r>
      <w:r w:rsidR="00F237E3" w:rsidRPr="00F237E3">
        <w:rPr>
          <w:rFonts w:ascii="Times New Roman" w:hAnsi="Times New Roman" w:cs="Times New Roman"/>
          <w:b/>
        </w:rPr>
        <w:t>муниципально</w:t>
      </w:r>
      <w:r w:rsidR="00F237E3">
        <w:rPr>
          <w:rFonts w:ascii="Times New Roman" w:hAnsi="Times New Roman" w:cs="Times New Roman"/>
          <w:b/>
        </w:rPr>
        <w:t>м</w:t>
      </w:r>
      <w:proofErr w:type="spellEnd"/>
      <w:r w:rsidR="00F237E3" w:rsidRPr="00F237E3">
        <w:rPr>
          <w:rFonts w:ascii="Times New Roman" w:hAnsi="Times New Roman" w:cs="Times New Roman"/>
          <w:b/>
        </w:rPr>
        <w:t xml:space="preserve"> округ</w:t>
      </w:r>
      <w:r w:rsidR="00F237E3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Чувашской Республики</w:t>
      </w:r>
      <w:r w:rsidRPr="00C8380E">
        <w:rPr>
          <w:rFonts w:ascii="Times New Roman" w:hAnsi="Times New Roman" w:cs="Times New Roman"/>
          <w:b/>
        </w:rPr>
        <w:t>» за счет всех источников финансирования</w:t>
      </w:r>
    </w:p>
    <w:p w:rsidR="00C8380E" w:rsidRPr="00C8380E" w:rsidRDefault="00C8380E" w:rsidP="00C8380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850"/>
        <w:gridCol w:w="851"/>
        <w:gridCol w:w="709"/>
        <w:gridCol w:w="850"/>
        <w:gridCol w:w="2268"/>
        <w:gridCol w:w="1276"/>
        <w:gridCol w:w="708"/>
        <w:gridCol w:w="567"/>
        <w:gridCol w:w="567"/>
        <w:gridCol w:w="851"/>
        <w:gridCol w:w="283"/>
        <w:gridCol w:w="851"/>
        <w:gridCol w:w="283"/>
        <w:gridCol w:w="1135"/>
      </w:tblGrid>
      <w:tr w:rsidR="00C8380E" w:rsidRPr="005B303A" w:rsidTr="009D7F32">
        <w:tc>
          <w:tcPr>
            <w:tcW w:w="829" w:type="dxa"/>
            <w:vMerge w:val="restart"/>
          </w:tcPr>
          <w:p w:rsidR="00C8380E" w:rsidRPr="005B303A" w:rsidRDefault="00C8380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C8380E" w:rsidRPr="005B303A" w:rsidRDefault="00C8380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4"/>
          </w:tcPr>
          <w:p w:rsidR="00C8380E" w:rsidRPr="005B303A" w:rsidRDefault="00C8380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C8380E" w:rsidRPr="005B303A" w:rsidRDefault="00C8380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1" w:type="dxa"/>
            <w:gridSpan w:val="9"/>
          </w:tcPr>
          <w:p w:rsidR="00C8380E" w:rsidRDefault="00C8380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1418" w:type="dxa"/>
            <w:gridSpan w:val="2"/>
          </w:tcPr>
          <w:p w:rsidR="00D2416E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D2416E" w:rsidRPr="005B303A" w:rsidTr="00D2416E">
        <w:tc>
          <w:tcPr>
            <w:tcW w:w="82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2416E" w:rsidRPr="005B303A" w:rsidRDefault="00D2416E" w:rsidP="00B8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24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24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24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24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2416E" w:rsidRPr="005B303A" w:rsidTr="00D2416E">
        <w:tc>
          <w:tcPr>
            <w:tcW w:w="829" w:type="dxa"/>
            <w:vMerge w:val="restart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73" w:type="dxa"/>
            <w:vMerge w:val="restart"/>
          </w:tcPr>
          <w:p w:rsidR="00D2416E" w:rsidRPr="005B303A" w:rsidRDefault="00D2416E" w:rsidP="008E6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строительства жилья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Вурнарском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8E6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еЧувашской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Республики»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2416E" w:rsidRPr="00A702EC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42509,3</w:t>
            </w:r>
          </w:p>
        </w:tc>
        <w:tc>
          <w:tcPr>
            <w:tcW w:w="1275" w:type="dxa"/>
            <w:gridSpan w:val="2"/>
          </w:tcPr>
          <w:p w:rsidR="00D2416E" w:rsidRPr="00A702EC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23690,8</w:t>
            </w:r>
          </w:p>
        </w:tc>
        <w:tc>
          <w:tcPr>
            <w:tcW w:w="1418" w:type="dxa"/>
            <w:gridSpan w:val="2"/>
          </w:tcPr>
          <w:p w:rsidR="00D2416E" w:rsidRPr="00A702EC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28800,2</w:t>
            </w:r>
          </w:p>
        </w:tc>
        <w:tc>
          <w:tcPr>
            <w:tcW w:w="1134" w:type="dxa"/>
            <w:gridSpan w:val="2"/>
          </w:tcPr>
          <w:p w:rsidR="00D2416E" w:rsidRPr="00A702EC" w:rsidRDefault="00D2416E" w:rsidP="000A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144001,</w:t>
            </w:r>
            <w:r w:rsidR="000A7D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D2416E" w:rsidRPr="00A702EC" w:rsidRDefault="00D2416E" w:rsidP="000A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144001,</w:t>
            </w:r>
            <w:r w:rsidR="000A7D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7D51" w:rsidRPr="005B303A" w:rsidTr="00D2416E">
        <w:tc>
          <w:tcPr>
            <w:tcW w:w="829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A7D51" w:rsidRPr="005B303A" w:rsidRDefault="000A7D51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17791,6</w:t>
            </w:r>
          </w:p>
        </w:tc>
        <w:tc>
          <w:tcPr>
            <w:tcW w:w="1275" w:type="dxa"/>
            <w:gridSpan w:val="2"/>
          </w:tcPr>
          <w:p w:rsidR="000A7D51" w:rsidRPr="005B303A" w:rsidRDefault="000A7D51" w:rsidP="000A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13568,0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13260,2</w:t>
            </w:r>
          </w:p>
        </w:tc>
        <w:tc>
          <w:tcPr>
            <w:tcW w:w="1134" w:type="dxa"/>
            <w:gridSpan w:val="2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66301,0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66301,0</w:t>
            </w:r>
          </w:p>
        </w:tc>
      </w:tr>
      <w:tr w:rsidR="000A7D51" w:rsidRPr="005B303A" w:rsidTr="00D2416E">
        <w:tc>
          <w:tcPr>
            <w:tcW w:w="829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20879,5</w:t>
            </w:r>
          </w:p>
        </w:tc>
        <w:tc>
          <w:tcPr>
            <w:tcW w:w="1275" w:type="dxa"/>
            <w:gridSpan w:val="2"/>
          </w:tcPr>
          <w:p w:rsidR="000A7D51" w:rsidRPr="005B303A" w:rsidRDefault="000A7D51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6745,6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12162,8</w:t>
            </w:r>
          </w:p>
        </w:tc>
        <w:tc>
          <w:tcPr>
            <w:tcW w:w="1134" w:type="dxa"/>
            <w:gridSpan w:val="2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</w:tr>
      <w:tr w:rsidR="000A7D51" w:rsidRPr="005B303A" w:rsidTr="00D2416E">
        <w:tc>
          <w:tcPr>
            <w:tcW w:w="829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3838,1</w:t>
            </w:r>
          </w:p>
        </w:tc>
        <w:tc>
          <w:tcPr>
            <w:tcW w:w="1275" w:type="dxa"/>
            <w:gridSpan w:val="2"/>
          </w:tcPr>
          <w:p w:rsidR="000A7D51" w:rsidRPr="005B303A" w:rsidRDefault="000A7D51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3377,2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D51">
              <w:rPr>
                <w:rFonts w:ascii="Times New Roman" w:hAnsi="Times New Roman" w:cs="Times New Roman"/>
                <w:sz w:val="20"/>
                <w:szCs w:val="20"/>
              </w:rPr>
              <w:t>3377,2</w:t>
            </w:r>
          </w:p>
        </w:tc>
        <w:tc>
          <w:tcPr>
            <w:tcW w:w="1134" w:type="dxa"/>
            <w:gridSpan w:val="2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</w:tr>
      <w:tr w:rsidR="00634B98" w:rsidRPr="005B303A" w:rsidTr="00D2416E">
        <w:tc>
          <w:tcPr>
            <w:tcW w:w="829" w:type="dxa"/>
            <w:vMerge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7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634B98" w:rsidRPr="005B303A" w:rsidRDefault="00634B98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634B98" w:rsidRPr="005B303A" w:rsidRDefault="00634B98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634B98" w:rsidRPr="005B303A" w:rsidRDefault="00634B98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34B98" w:rsidRPr="005B303A" w:rsidRDefault="00634B98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634B98" w:rsidRPr="005B303A" w:rsidRDefault="00634B98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 w:val="restart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973" w:type="dxa"/>
            <w:vMerge w:val="restart"/>
          </w:tcPr>
          <w:p w:rsidR="00D2416E" w:rsidRPr="005B303A" w:rsidRDefault="00D2416E" w:rsidP="009D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мероприятий регионального проекта «Жилье»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6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2416E" w:rsidRPr="00A702EC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42509,3</w:t>
            </w:r>
          </w:p>
        </w:tc>
        <w:tc>
          <w:tcPr>
            <w:tcW w:w="1275" w:type="dxa"/>
            <w:gridSpan w:val="2"/>
          </w:tcPr>
          <w:p w:rsidR="00D2416E" w:rsidRPr="00A702EC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23690,8</w:t>
            </w:r>
          </w:p>
        </w:tc>
        <w:tc>
          <w:tcPr>
            <w:tcW w:w="1418" w:type="dxa"/>
            <w:gridSpan w:val="2"/>
          </w:tcPr>
          <w:p w:rsidR="00D2416E" w:rsidRPr="00A702EC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28800,2</w:t>
            </w:r>
          </w:p>
        </w:tc>
        <w:tc>
          <w:tcPr>
            <w:tcW w:w="1134" w:type="dxa"/>
            <w:gridSpan w:val="2"/>
          </w:tcPr>
          <w:p w:rsidR="00D2416E" w:rsidRPr="00A702EC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144001,3</w:t>
            </w:r>
          </w:p>
        </w:tc>
        <w:tc>
          <w:tcPr>
            <w:tcW w:w="1418" w:type="dxa"/>
            <w:gridSpan w:val="2"/>
          </w:tcPr>
          <w:p w:rsidR="00D2416E" w:rsidRPr="00A702EC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144001,3</w:t>
            </w:r>
          </w:p>
        </w:tc>
      </w:tr>
      <w:tr w:rsidR="000A7D51" w:rsidRPr="005B303A" w:rsidTr="00D2416E">
        <w:tc>
          <w:tcPr>
            <w:tcW w:w="829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6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A7D51" w:rsidRPr="005B303A" w:rsidRDefault="000A7D51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17791,6</w:t>
            </w:r>
          </w:p>
        </w:tc>
        <w:tc>
          <w:tcPr>
            <w:tcW w:w="1275" w:type="dxa"/>
            <w:gridSpan w:val="2"/>
          </w:tcPr>
          <w:p w:rsidR="000A7D51" w:rsidRPr="005B303A" w:rsidRDefault="000A7D51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23046,9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0A7D51" w:rsidRPr="005B303A" w:rsidRDefault="000A7D51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66301,0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66301,0</w:t>
            </w:r>
          </w:p>
        </w:tc>
      </w:tr>
      <w:tr w:rsidR="000A7D51" w:rsidRPr="005B303A" w:rsidTr="00D2416E">
        <w:tc>
          <w:tcPr>
            <w:tcW w:w="829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6F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A7D51" w:rsidRPr="005B303A" w:rsidRDefault="000A7D51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20879,5</w:t>
            </w:r>
          </w:p>
        </w:tc>
        <w:tc>
          <w:tcPr>
            <w:tcW w:w="1275" w:type="dxa"/>
            <w:gridSpan w:val="2"/>
          </w:tcPr>
          <w:p w:rsidR="000A7D51" w:rsidRPr="005B303A" w:rsidRDefault="000A7D51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12870,0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9340,1</w:t>
            </w:r>
          </w:p>
        </w:tc>
        <w:tc>
          <w:tcPr>
            <w:tcW w:w="1134" w:type="dxa"/>
            <w:gridSpan w:val="2"/>
          </w:tcPr>
          <w:p w:rsidR="000A7D51" w:rsidRPr="005B303A" w:rsidRDefault="000A7D51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60814,0</w:t>
            </w:r>
          </w:p>
        </w:tc>
      </w:tr>
      <w:tr w:rsidR="000A7D51" w:rsidRPr="005B303A" w:rsidTr="00D2416E">
        <w:tc>
          <w:tcPr>
            <w:tcW w:w="829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0A7D51" w:rsidRPr="005B303A" w:rsidRDefault="000A7D51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6FB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0A7D51" w:rsidRPr="005B303A" w:rsidRDefault="000A7D51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3838,1</w:t>
            </w:r>
          </w:p>
        </w:tc>
        <w:tc>
          <w:tcPr>
            <w:tcW w:w="1275" w:type="dxa"/>
            <w:gridSpan w:val="2"/>
          </w:tcPr>
          <w:p w:rsidR="000A7D51" w:rsidRPr="005B303A" w:rsidRDefault="000A7D51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3838,1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2175,7</w:t>
            </w:r>
          </w:p>
        </w:tc>
        <w:tc>
          <w:tcPr>
            <w:tcW w:w="1134" w:type="dxa"/>
            <w:gridSpan w:val="2"/>
          </w:tcPr>
          <w:p w:rsidR="000A7D51" w:rsidRPr="005B303A" w:rsidRDefault="000A7D51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  <w:tc>
          <w:tcPr>
            <w:tcW w:w="1418" w:type="dxa"/>
            <w:gridSpan w:val="2"/>
          </w:tcPr>
          <w:p w:rsidR="000A7D51" w:rsidRPr="005B303A" w:rsidRDefault="000A7D51" w:rsidP="0083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16886,0</w:t>
            </w:r>
          </w:p>
        </w:tc>
      </w:tr>
      <w:tr w:rsidR="00634B98" w:rsidRPr="005B303A" w:rsidTr="00D2416E">
        <w:tc>
          <w:tcPr>
            <w:tcW w:w="829" w:type="dxa"/>
            <w:vMerge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34B98" w:rsidRPr="005B303A" w:rsidRDefault="00634B98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3C0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634B98" w:rsidRPr="005B303A" w:rsidRDefault="00634B98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gridSpan w:val="2"/>
          </w:tcPr>
          <w:p w:rsidR="00634B98" w:rsidRPr="005B303A" w:rsidRDefault="00634B98" w:rsidP="0063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634B98" w:rsidRPr="005B303A" w:rsidRDefault="00634B98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34B98" w:rsidRPr="005B303A" w:rsidRDefault="00634B98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634B98" w:rsidRPr="005B303A" w:rsidRDefault="00634B98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 w:val="restart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973" w:type="dxa"/>
            <w:vMerge w:val="restart"/>
          </w:tcPr>
          <w:p w:rsidR="00D2416E" w:rsidRPr="005B303A" w:rsidRDefault="00D2416E" w:rsidP="000B5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E5">
              <w:rPr>
                <w:rFonts w:ascii="Times New Roman" w:hAnsi="Times New Roman" w:cs="Times New Roman"/>
                <w:sz w:val="20"/>
                <w:szCs w:val="20"/>
              </w:rPr>
              <w:t>Предоставление многодетным семьям, имеющим пять и более несовершеннолетних детей и стоящим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D24D9F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8009,5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5417,2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27086,1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27086,1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D24D9F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932</w:t>
            </w:r>
          </w:p>
        </w:tc>
        <w:tc>
          <w:tcPr>
            <w:tcW w:w="851" w:type="dxa"/>
          </w:tcPr>
          <w:p w:rsidR="00D2416E" w:rsidRPr="003F169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09" w:type="dxa"/>
          </w:tcPr>
          <w:p w:rsidR="00D2416E" w:rsidRPr="00D24D9F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А210320490</w:t>
            </w:r>
          </w:p>
        </w:tc>
        <w:tc>
          <w:tcPr>
            <w:tcW w:w="850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8009,5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5417,2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27086,1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27086,1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D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 w:val="restart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73" w:type="dxa"/>
            <w:vMerge w:val="restart"/>
          </w:tcPr>
          <w:p w:rsidR="00D2416E" w:rsidRPr="005B303A" w:rsidRDefault="00D2416E" w:rsidP="009D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16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16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16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709" w:type="dxa"/>
          </w:tcPr>
          <w:p w:rsidR="00D2416E" w:rsidRPr="00090F78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F112980</w:t>
            </w:r>
          </w:p>
        </w:tc>
        <w:tc>
          <w:tcPr>
            <w:tcW w:w="850" w:type="dxa"/>
          </w:tcPr>
          <w:p w:rsidR="00D2416E" w:rsidRPr="001E7A0C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A0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16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16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16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4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 w:val="restart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973" w:type="dxa"/>
            <w:vMerge w:val="restart"/>
          </w:tcPr>
          <w:p w:rsidR="00D2416E" w:rsidRPr="005B303A" w:rsidRDefault="00D2416E" w:rsidP="00C8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7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7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7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D2416E" w:rsidRPr="00147D04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173010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78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 w:val="restart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73" w:type="dxa"/>
            <w:vMerge w:val="restart"/>
          </w:tcPr>
          <w:p w:rsidR="00D2416E" w:rsidRPr="005B303A" w:rsidRDefault="00D2416E" w:rsidP="00C8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09" w:type="dxa"/>
          </w:tcPr>
          <w:p w:rsidR="00D2416E" w:rsidRPr="001E7A0C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22408,5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23185,0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22877,2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114386,2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114386,2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12791,6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13 568,0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13 260,2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66301,1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66301,1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6739,8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6739,8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6739,8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33699,0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33699,0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1123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2 877, 2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F">
              <w:rPr>
                <w:rFonts w:ascii="Times New Roman" w:hAnsi="Times New Roman" w:cs="Times New Roman"/>
                <w:sz w:val="20"/>
                <w:szCs w:val="20"/>
              </w:rPr>
              <w:t>2 877, 2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14386,0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14386,0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0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 w:val="restart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973" w:type="dxa"/>
            <w:vMerge w:val="restart"/>
          </w:tcPr>
          <w:p w:rsidR="00D2416E" w:rsidRPr="005B303A" w:rsidRDefault="00D2416E" w:rsidP="00C8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земельными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участками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416E" w:rsidRPr="005B303A" w:rsidTr="00D2416E">
        <w:tc>
          <w:tcPr>
            <w:tcW w:w="829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D2416E" w:rsidRPr="005B303A" w:rsidRDefault="00D2416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3F0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6" w:type="dxa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D2416E" w:rsidRPr="005B303A" w:rsidRDefault="00D2416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CE" w:rsidRPr="005B303A" w:rsidTr="00D2416E">
        <w:tc>
          <w:tcPr>
            <w:tcW w:w="829" w:type="dxa"/>
            <w:vMerge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CE" w:rsidRPr="005B303A" w:rsidTr="00D2416E">
        <w:tc>
          <w:tcPr>
            <w:tcW w:w="829" w:type="dxa"/>
            <w:vMerge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CE" w:rsidRPr="005B303A" w:rsidTr="00D2416E">
        <w:tc>
          <w:tcPr>
            <w:tcW w:w="829" w:type="dxa"/>
            <w:vMerge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5D1CCE" w:rsidRPr="005B303A" w:rsidRDefault="005D1CCE" w:rsidP="009D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5D1CCE" w:rsidRPr="005B303A" w:rsidRDefault="005D1CCE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8380E" w:rsidRDefault="00C8380E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  <w:sectPr w:rsidR="009D7F32" w:rsidSect="001713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9D7F32" w:rsidTr="00633798">
        <w:tc>
          <w:tcPr>
            <w:tcW w:w="5637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9D7F32" w:rsidRPr="00012B78" w:rsidRDefault="00633798" w:rsidP="009D7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9D7F32" w:rsidRDefault="009D7F32" w:rsidP="008E68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B78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«Обеспечение граждан в </w:t>
            </w:r>
            <w:proofErr w:type="spellStart"/>
            <w:r w:rsidRPr="00012B78">
              <w:rPr>
                <w:rFonts w:ascii="Times New Roman" w:hAnsi="Times New Roman" w:cs="Times New Roman"/>
                <w:sz w:val="20"/>
                <w:szCs w:val="20"/>
              </w:rPr>
              <w:t>Вурнарском</w:t>
            </w:r>
            <w:r w:rsidR="008E6860"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8E68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8E6860" w:rsidRPr="008E6860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  <w:r w:rsidR="008E68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B78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9D7F32" w:rsidRDefault="009D7F32" w:rsidP="001025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7F32" w:rsidRPr="009D7F32" w:rsidRDefault="009D7F32" w:rsidP="009D7F32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9D7F32" w:rsidRPr="009D7F32" w:rsidRDefault="009D7F32" w:rsidP="009D7F3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9D7F32">
        <w:rPr>
          <w:rFonts w:ascii="Times New Roman" w:hAnsi="Times New Roman" w:cs="Times New Roman"/>
          <w:b/>
        </w:rPr>
        <w:t xml:space="preserve">Подпрограмма </w:t>
      </w:r>
    </w:p>
    <w:p w:rsidR="009D7F32" w:rsidRDefault="009D7F32" w:rsidP="009D7F3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9D7F32">
        <w:rPr>
          <w:rFonts w:ascii="Times New Roman" w:hAnsi="Times New Roman" w:cs="Times New Roman"/>
          <w:b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9D7F32" w:rsidRDefault="009D7F32" w:rsidP="009D7F3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9D7F32" w:rsidTr="00F56D9F">
        <w:tc>
          <w:tcPr>
            <w:tcW w:w="3794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9D7F32" w:rsidRDefault="009D7F32" w:rsidP="008E6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</w:t>
            </w:r>
            <w:r w:rsidR="008E6860">
              <w:rPr>
                <w:rFonts w:ascii="Times New Roman" w:hAnsi="Times New Roman" w:cs="Times New Roman"/>
              </w:rPr>
              <w:t xml:space="preserve"> архитектуры, дорожного и</w:t>
            </w:r>
            <w:r>
              <w:rPr>
                <w:rFonts w:ascii="Times New Roman" w:hAnsi="Times New Roman" w:cs="Times New Roman"/>
              </w:rPr>
              <w:t xml:space="preserve"> ж</w:t>
            </w:r>
            <w:r w:rsidR="008E6860">
              <w:rPr>
                <w:rFonts w:ascii="Times New Roman" w:hAnsi="Times New Roman" w:cs="Times New Roman"/>
              </w:rPr>
              <w:t xml:space="preserve">илищно-коммунального хозяйства </w:t>
            </w:r>
            <w:r>
              <w:rPr>
                <w:rFonts w:ascii="Times New Roman" w:hAnsi="Times New Roman" w:cs="Times New Roman"/>
              </w:rPr>
              <w:t xml:space="preserve">администрации Вурнарского </w:t>
            </w:r>
            <w:r w:rsidR="008E6860" w:rsidRPr="008E6860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9D7F32" w:rsidTr="00F56D9F">
        <w:tc>
          <w:tcPr>
            <w:tcW w:w="3794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по опеке и попечительству администрации Вурнарского </w:t>
            </w:r>
            <w:r w:rsidR="008E6860" w:rsidRPr="008E6860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9D7F32" w:rsidTr="00F56D9F">
        <w:tc>
          <w:tcPr>
            <w:tcW w:w="3794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Вурнарского района;</w:t>
            </w:r>
          </w:p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</w:t>
            </w:r>
          </w:p>
        </w:tc>
      </w:tr>
      <w:tr w:rsidR="009D7F32" w:rsidTr="00F56D9F">
        <w:tc>
          <w:tcPr>
            <w:tcW w:w="3794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776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9D7F32" w:rsidTr="00F56D9F">
        <w:tc>
          <w:tcPr>
            <w:tcW w:w="3794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2036 году </w:t>
            </w:r>
            <w:proofErr w:type="gramStart"/>
            <w:r>
              <w:rPr>
                <w:rFonts w:ascii="Times New Roman" w:hAnsi="Times New Roman" w:cs="Times New Roman"/>
              </w:rPr>
              <w:t>будут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достигнут следующие целевые индикаторы и показатели:</w:t>
            </w:r>
          </w:p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- 4 человека ежегодно;</w:t>
            </w:r>
          </w:p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начало года на 7,8 процентов ежегодно.</w:t>
            </w:r>
          </w:p>
        </w:tc>
      </w:tr>
      <w:tr w:rsidR="009D7F32" w:rsidTr="00F56D9F">
        <w:tc>
          <w:tcPr>
            <w:tcW w:w="3794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76" w:type="dxa"/>
          </w:tcPr>
          <w:p w:rsidR="009D7F32" w:rsidRDefault="009D7F32" w:rsidP="007B1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B135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-2035 годы</w:t>
            </w:r>
          </w:p>
        </w:tc>
      </w:tr>
      <w:tr w:rsidR="009D7F32" w:rsidTr="00F56D9F">
        <w:tc>
          <w:tcPr>
            <w:tcW w:w="3794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9D7F32" w:rsidRDefault="0012231A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</w:t>
            </w:r>
            <w:r w:rsidR="007B1355">
              <w:rPr>
                <w:rFonts w:ascii="Times New Roman" w:hAnsi="Times New Roman" w:cs="Times New Roman"/>
              </w:rPr>
              <w:t>инансирования подпрограммы в 2023</w:t>
            </w:r>
            <w:r w:rsidR="00CA686B">
              <w:rPr>
                <w:rFonts w:ascii="Times New Roman" w:hAnsi="Times New Roman" w:cs="Times New Roman"/>
              </w:rPr>
              <w:t xml:space="preserve">-2035 годах составляет </w:t>
            </w:r>
            <w:r w:rsidR="00CF23FD">
              <w:rPr>
                <w:rFonts w:ascii="Times New Roman" w:hAnsi="Times New Roman" w:cs="Times New Roman"/>
              </w:rPr>
              <w:t>76 774,6</w:t>
            </w:r>
            <w:r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12231A" w:rsidRDefault="00CA686B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– </w:t>
            </w:r>
            <w:r w:rsidR="007B1355">
              <w:rPr>
                <w:rFonts w:ascii="Times New Roman" w:hAnsi="Times New Roman" w:cs="Times New Roman"/>
              </w:rPr>
              <w:t xml:space="preserve">20 089,1 </w:t>
            </w:r>
            <w:r w:rsidR="0012231A">
              <w:rPr>
                <w:rFonts w:ascii="Times New Roman" w:hAnsi="Times New Roman" w:cs="Times New Roman"/>
              </w:rPr>
              <w:t>тыс. рублей;</w:t>
            </w:r>
          </w:p>
          <w:p w:rsidR="0012231A" w:rsidRDefault="00CA686B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– </w:t>
            </w:r>
            <w:r w:rsidR="007B1355">
              <w:rPr>
                <w:rFonts w:ascii="Times New Roman" w:hAnsi="Times New Roman" w:cs="Times New Roman"/>
              </w:rPr>
              <w:t>4 478,9</w:t>
            </w:r>
            <w:r w:rsidR="0012231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31A" w:rsidRDefault="00CA686B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– </w:t>
            </w:r>
            <w:r w:rsidR="007B1355">
              <w:rPr>
                <w:rFonts w:ascii="Times New Roman" w:hAnsi="Times New Roman" w:cs="Times New Roman"/>
              </w:rPr>
              <w:t>4 746,0</w:t>
            </w:r>
            <w:r w:rsidR="0012231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31A" w:rsidRDefault="0012231A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2026-2030 годах – </w:t>
            </w:r>
            <w:r w:rsidR="007B1355">
              <w:rPr>
                <w:rFonts w:ascii="Times New Roman" w:hAnsi="Times New Roman" w:cs="Times New Roman"/>
              </w:rPr>
              <w:t>23 730,</w:t>
            </w:r>
            <w:r w:rsidR="00CF23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31A" w:rsidRDefault="007B1355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2031-2035 годах – 23 </w:t>
            </w:r>
            <w:r w:rsidR="00CF23FD">
              <w:rPr>
                <w:rFonts w:ascii="Times New Roman" w:hAnsi="Times New Roman" w:cs="Times New Roman"/>
              </w:rPr>
              <w:t>730,0</w:t>
            </w:r>
            <w:r w:rsidR="0012231A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12231A" w:rsidRDefault="0012231A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средства:</w:t>
            </w:r>
          </w:p>
          <w:p w:rsidR="0012231A" w:rsidRDefault="0012231A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A686B">
              <w:rPr>
                <w:rFonts w:ascii="Times New Roman" w:hAnsi="Times New Roman" w:cs="Times New Roman"/>
              </w:rPr>
              <w:t xml:space="preserve">едерального бюджета – </w:t>
            </w:r>
            <w:r w:rsidR="00CF23FD">
              <w:rPr>
                <w:rFonts w:ascii="Times New Roman" w:hAnsi="Times New Roman" w:cs="Times New Roman"/>
              </w:rPr>
              <w:t>58 758,8</w:t>
            </w:r>
            <w:r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F56D9F" w:rsidRDefault="00F56D9F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</w:t>
            </w:r>
            <w:r w:rsidR="00CF23FD">
              <w:rPr>
                <w:rFonts w:ascii="Times New Roman" w:hAnsi="Times New Roman" w:cs="Times New Roman"/>
              </w:rPr>
              <w:t>–2 073,3</w:t>
            </w:r>
            <w:r w:rsidRPr="00F56D9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56D9F" w:rsidRDefault="00F56D9F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</w:t>
            </w:r>
            <w:r w:rsidR="00CF23FD">
              <w:rPr>
                <w:rFonts w:ascii="Times New Roman" w:hAnsi="Times New Roman" w:cs="Times New Roman"/>
              </w:rPr>
              <w:t>–4 478,9</w:t>
            </w:r>
            <w:r w:rsidRPr="00F56D9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56D9F" w:rsidRDefault="00F56D9F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</w:t>
            </w:r>
            <w:r w:rsidR="00CF23FD">
              <w:rPr>
                <w:rFonts w:ascii="Times New Roman" w:hAnsi="Times New Roman" w:cs="Times New Roman"/>
              </w:rPr>
              <w:t>–4 746,0</w:t>
            </w:r>
            <w:r w:rsidRPr="00F56D9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56D9F" w:rsidRDefault="00F56D9F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2026-203</w:t>
            </w:r>
            <w:r w:rsidR="00CA686B">
              <w:rPr>
                <w:rFonts w:ascii="Times New Roman" w:hAnsi="Times New Roman" w:cs="Times New Roman"/>
              </w:rPr>
              <w:t xml:space="preserve">0 годах – </w:t>
            </w:r>
            <w:r w:rsidR="00CF23FD">
              <w:rPr>
                <w:rFonts w:ascii="Times New Roman" w:hAnsi="Times New Roman" w:cs="Times New Roman"/>
              </w:rPr>
              <w:t>23 730,3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56D9F" w:rsidRDefault="00CA686B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2031-2035 годах – </w:t>
            </w:r>
            <w:r w:rsidR="00CF23FD">
              <w:rPr>
                <w:rFonts w:ascii="Times New Roman" w:hAnsi="Times New Roman" w:cs="Times New Roman"/>
              </w:rPr>
              <w:t>23 730,3</w:t>
            </w:r>
            <w:r w:rsidR="00F56D9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56D9F" w:rsidRDefault="00F56D9F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бюджета Ч</w:t>
            </w:r>
            <w:r w:rsidR="00CA686B">
              <w:rPr>
                <w:rFonts w:ascii="Times New Roman" w:hAnsi="Times New Roman" w:cs="Times New Roman"/>
              </w:rPr>
              <w:t xml:space="preserve">увашской Республики – </w:t>
            </w:r>
            <w:r w:rsidR="00CF23FD">
              <w:rPr>
                <w:rFonts w:ascii="Times New Roman" w:hAnsi="Times New Roman" w:cs="Times New Roman"/>
              </w:rPr>
              <w:t>18 015,7</w:t>
            </w:r>
            <w:r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F56D9F" w:rsidRDefault="00F56D9F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</w:t>
            </w:r>
            <w:r w:rsidR="00CF23FD">
              <w:rPr>
                <w:rFonts w:ascii="Times New Roman" w:hAnsi="Times New Roman" w:cs="Times New Roman"/>
              </w:rPr>
              <w:t>–18 015,7</w:t>
            </w:r>
            <w:r w:rsidRPr="00F56D9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56D9F" w:rsidRDefault="00F56D9F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</w:t>
            </w:r>
            <w:r w:rsidR="00CF23FD">
              <w:rPr>
                <w:rFonts w:ascii="Times New Roman" w:hAnsi="Times New Roman" w:cs="Times New Roman"/>
              </w:rPr>
              <w:t>–0,0</w:t>
            </w:r>
            <w:r w:rsidRPr="00F56D9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56D9F" w:rsidRDefault="00F56D9F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</w:t>
            </w:r>
            <w:r w:rsidR="00CF23FD">
              <w:rPr>
                <w:rFonts w:ascii="Times New Roman" w:hAnsi="Times New Roman" w:cs="Times New Roman"/>
              </w:rPr>
              <w:t>–0,0</w:t>
            </w:r>
            <w:r w:rsidRPr="00F56D9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56D9F" w:rsidRDefault="00CA686B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2026-2030 годах – </w:t>
            </w:r>
            <w:r w:rsidR="00CF23FD">
              <w:rPr>
                <w:rFonts w:ascii="Times New Roman" w:hAnsi="Times New Roman" w:cs="Times New Roman"/>
              </w:rPr>
              <w:t>0,0</w:t>
            </w:r>
            <w:r w:rsidR="00F56D9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56D9F" w:rsidRDefault="00CA686B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2031-2035 годах – </w:t>
            </w:r>
            <w:r w:rsidR="00CF23FD">
              <w:rPr>
                <w:rFonts w:ascii="Times New Roman" w:hAnsi="Times New Roman" w:cs="Times New Roman"/>
              </w:rPr>
              <w:t>0,0</w:t>
            </w:r>
            <w:r w:rsidR="00F56D9F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F56D9F" w:rsidRDefault="00F56D9F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9D7F32" w:rsidTr="00F56D9F">
        <w:tc>
          <w:tcPr>
            <w:tcW w:w="3794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9D7F32" w:rsidRDefault="009D7F32" w:rsidP="009D7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9D7F32" w:rsidRDefault="009D7F32" w:rsidP="009D7F3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Default="00633798" w:rsidP="00F56D9F">
      <w:pPr>
        <w:spacing w:after="0"/>
        <w:rPr>
          <w:rFonts w:ascii="Times New Roman" w:hAnsi="Times New Roman" w:cs="Times New Roman"/>
          <w:b/>
        </w:rPr>
      </w:pPr>
    </w:p>
    <w:p w:rsidR="0067644C" w:rsidRDefault="0067644C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7644C" w:rsidRDefault="0067644C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7644C" w:rsidRDefault="0067644C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F23FD" w:rsidRDefault="00CF23FD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F23FD" w:rsidRDefault="00CF23FD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F23FD" w:rsidRDefault="00CF23FD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7644C" w:rsidRDefault="0067644C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7644C" w:rsidRDefault="0067644C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633798">
        <w:rPr>
          <w:rFonts w:ascii="Times New Roman" w:hAnsi="Times New Roman" w:cs="Times New Roman"/>
          <w:b/>
        </w:rPr>
        <w:lastRenderedPageBreak/>
        <w:t xml:space="preserve">Раздел I. Приоритеты реализуемой в </w:t>
      </w:r>
      <w:proofErr w:type="spellStart"/>
      <w:r w:rsidRPr="00633798">
        <w:rPr>
          <w:rFonts w:ascii="Times New Roman" w:hAnsi="Times New Roman" w:cs="Times New Roman"/>
          <w:b/>
        </w:rPr>
        <w:t>Вурнарском</w:t>
      </w:r>
      <w:r w:rsidR="008E6860" w:rsidRPr="008E6860">
        <w:rPr>
          <w:rFonts w:ascii="Times New Roman" w:hAnsi="Times New Roman" w:cs="Times New Roman"/>
          <w:b/>
        </w:rPr>
        <w:t>муниципально</w:t>
      </w:r>
      <w:r w:rsidR="008E6860">
        <w:rPr>
          <w:rFonts w:ascii="Times New Roman" w:hAnsi="Times New Roman" w:cs="Times New Roman"/>
          <w:b/>
        </w:rPr>
        <w:t>м</w:t>
      </w:r>
      <w:proofErr w:type="spellEnd"/>
      <w:r w:rsidR="008E6860" w:rsidRPr="008E6860">
        <w:rPr>
          <w:rFonts w:ascii="Times New Roman" w:hAnsi="Times New Roman" w:cs="Times New Roman"/>
          <w:b/>
        </w:rPr>
        <w:t xml:space="preserve"> округ</w:t>
      </w:r>
      <w:r w:rsidR="008E6860">
        <w:rPr>
          <w:rFonts w:ascii="Times New Roman" w:hAnsi="Times New Roman" w:cs="Times New Roman"/>
          <w:b/>
        </w:rPr>
        <w:t>е</w:t>
      </w:r>
      <w:r w:rsidRPr="00633798">
        <w:rPr>
          <w:rFonts w:ascii="Times New Roman" w:hAnsi="Times New Roman" w:cs="Times New Roman"/>
          <w:b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 xml:space="preserve"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Вурнарского </w:t>
      </w:r>
      <w:r w:rsidR="008E6860" w:rsidRPr="008E6860">
        <w:rPr>
          <w:rFonts w:ascii="Times New Roman" w:hAnsi="Times New Roman" w:cs="Times New Roman"/>
        </w:rPr>
        <w:t>муниципального округа</w:t>
      </w:r>
      <w:r w:rsidRPr="00633798">
        <w:rPr>
          <w:rFonts w:ascii="Times New Roman" w:hAnsi="Times New Roman" w:cs="Times New Roman"/>
        </w:rPr>
        <w:t xml:space="preserve"> Чувашской Республики.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33798">
        <w:rPr>
          <w:rFonts w:ascii="Times New Roman" w:hAnsi="Times New Roman" w:cs="Times New Roman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Вурнарского </w:t>
      </w:r>
      <w:r w:rsidR="008E6860" w:rsidRPr="008E6860">
        <w:rPr>
          <w:rFonts w:ascii="Times New Roman" w:hAnsi="Times New Roman" w:cs="Times New Roman"/>
        </w:rPr>
        <w:t>муниципального округа</w:t>
      </w:r>
      <w:r w:rsidRPr="00633798">
        <w:rPr>
          <w:rFonts w:ascii="Times New Roman" w:hAnsi="Times New Roman" w:cs="Times New Roman"/>
        </w:rPr>
        <w:t xml:space="preserve"> Чувашской Республики, и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</w:t>
      </w:r>
      <w:proofErr w:type="gramEnd"/>
      <w:r w:rsidRPr="00633798">
        <w:rPr>
          <w:rFonts w:ascii="Times New Roman" w:hAnsi="Times New Roman" w:cs="Times New Roman"/>
        </w:rPr>
        <w:t xml:space="preserve"> попечения родителей, в возрасте от 14 до 23 лет, в пригодное </w:t>
      </w:r>
      <w:proofErr w:type="gramStart"/>
      <w:r w:rsidRPr="00633798">
        <w:rPr>
          <w:rFonts w:ascii="Times New Roman" w:hAnsi="Times New Roman" w:cs="Times New Roman"/>
        </w:rPr>
        <w:t>для</w:t>
      </w:r>
      <w:proofErr w:type="gramEnd"/>
      <w:r w:rsidRPr="00633798">
        <w:rPr>
          <w:rFonts w:ascii="Times New Roman" w:hAnsi="Times New Roman" w:cs="Times New Roman"/>
        </w:rPr>
        <w:t xml:space="preserve"> проживание состояние.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33798">
        <w:rPr>
          <w:rFonts w:ascii="Times New Roman" w:hAnsi="Times New Roman" w:cs="Times New Roman"/>
        </w:rPr>
        <w:t xml:space="preserve"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</w:r>
      <w:proofErr w:type="spellStart"/>
      <w:r w:rsidRPr="00633798">
        <w:rPr>
          <w:rFonts w:ascii="Times New Roman" w:hAnsi="Times New Roman" w:cs="Times New Roman"/>
        </w:rPr>
        <w:t>ввозрасте</w:t>
      </w:r>
      <w:proofErr w:type="spellEnd"/>
      <w:proofErr w:type="gramEnd"/>
      <w:r w:rsidRPr="00633798">
        <w:rPr>
          <w:rFonts w:ascii="Times New Roman" w:hAnsi="Times New Roman" w:cs="Times New Roman"/>
        </w:rPr>
        <w:t xml:space="preserve"> от 14 до 23 лет, </w:t>
      </w:r>
      <w:proofErr w:type="gramStart"/>
      <w:r w:rsidRPr="00633798">
        <w:rPr>
          <w:rFonts w:ascii="Times New Roman" w:hAnsi="Times New Roman" w:cs="Times New Roman"/>
        </w:rPr>
        <w:t>носят комплексный межведомственный характер и реализуется</w:t>
      </w:r>
      <w:proofErr w:type="gramEnd"/>
      <w:r w:rsidRPr="00633798">
        <w:rPr>
          <w:rFonts w:ascii="Times New Roman" w:hAnsi="Times New Roman" w:cs="Times New Roman"/>
        </w:rPr>
        <w:t xml:space="preserve"> с участием сектора опеки и попечительства администрации Вурнарского </w:t>
      </w:r>
      <w:r w:rsidR="008E6860" w:rsidRPr="008E6860">
        <w:rPr>
          <w:rFonts w:ascii="Times New Roman" w:hAnsi="Times New Roman" w:cs="Times New Roman"/>
        </w:rPr>
        <w:t>муниципального округа</w:t>
      </w:r>
      <w:r w:rsidRPr="00633798">
        <w:rPr>
          <w:rFonts w:ascii="Times New Roman" w:hAnsi="Times New Roman" w:cs="Times New Roman"/>
        </w:rPr>
        <w:t xml:space="preserve"> Чув</w:t>
      </w:r>
      <w:r w:rsidR="008E6860">
        <w:rPr>
          <w:rFonts w:ascii="Times New Roman" w:hAnsi="Times New Roman" w:cs="Times New Roman"/>
        </w:rPr>
        <w:t>ашской Республики.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33798">
        <w:rPr>
          <w:rFonts w:ascii="Times New Roman" w:hAnsi="Times New Roman" w:cs="Times New Roman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633798">
        <w:rPr>
          <w:rFonts w:ascii="Times New Roman" w:hAnsi="Times New Roman" w:cs="Times New Roman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633798" w:rsidRPr="00633798" w:rsidRDefault="00633798" w:rsidP="008A43A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33798">
        <w:rPr>
          <w:rFonts w:ascii="Times New Roman" w:hAnsi="Times New Roman" w:cs="Times New Roman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633798">
        <w:rPr>
          <w:rFonts w:ascii="Times New Roman" w:hAnsi="Times New Roman" w:cs="Times New Roman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8E6860" w:rsidRDefault="008E6860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633798">
        <w:rPr>
          <w:rFonts w:ascii="Times New Roman" w:hAnsi="Times New Roman" w:cs="Times New Roman"/>
          <w:b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Целевые индикаторы и показатели достижения цели и решения задачи подпрограммы: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- 4 человека ежегодно;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начало года на 7,8 процентов ежегодно.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Сведения о целевых индикаторах и показателях подпрограммы с расшифровкой плановых значений по годам ее реализ</w:t>
      </w:r>
      <w:r>
        <w:rPr>
          <w:rFonts w:ascii="Times New Roman" w:hAnsi="Times New Roman" w:cs="Times New Roman"/>
        </w:rPr>
        <w:t>ации приведены в приложении № 1</w:t>
      </w:r>
      <w:r w:rsidRPr="00633798">
        <w:rPr>
          <w:rFonts w:ascii="Times New Roman" w:hAnsi="Times New Roman" w:cs="Times New Roman"/>
        </w:rPr>
        <w:t>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633798">
        <w:rPr>
          <w:rFonts w:ascii="Times New Roman" w:hAnsi="Times New Roman" w:cs="Times New Roman"/>
          <w:b/>
        </w:rPr>
        <w:t>Раздел III. Характеристика основных мероприятий подпрограммы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Достижение целей и решение задач подпрограммы осуществляется путем выполнения основных мероприятий подпрограммы: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без попечения родителей, жилыми помещениями по договорам найма специализированных жилых помещений.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В рамках выполнения данного основного мероприятия предполагается предоставление субвенций бюджету Вурнарского районов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 xml:space="preserve">Основное мероприятие 2. 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33798">
        <w:rPr>
          <w:rFonts w:ascii="Times New Roman" w:hAnsi="Times New Roman" w:cs="Times New Roman"/>
        </w:rPr>
        <w:t>В рамках данного мероприятия предполагается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од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  <w:proofErr w:type="gramEnd"/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Мероприятия подпрограммы рассчитаны на период 2019-2035 годов.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633798">
        <w:rPr>
          <w:rFonts w:ascii="Times New Roman" w:hAnsi="Times New Roman" w:cs="Times New Roman"/>
          <w:b/>
        </w:rPr>
        <w:t>Раздел IV. Обоснование объема финансовых ресурсов, необходимых для реализации подпрограммы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Общий объем финансирования подпрограммы в 20</w:t>
      </w:r>
      <w:r w:rsidR="0067644C">
        <w:rPr>
          <w:rFonts w:ascii="Times New Roman" w:hAnsi="Times New Roman" w:cs="Times New Roman"/>
        </w:rPr>
        <w:t>23</w:t>
      </w:r>
      <w:r w:rsidRPr="00633798">
        <w:rPr>
          <w:rFonts w:ascii="Times New Roman" w:hAnsi="Times New Roman" w:cs="Times New Roman"/>
        </w:rPr>
        <w:t>-2035 годах составляет</w:t>
      </w:r>
      <w:r w:rsidR="007B1355">
        <w:rPr>
          <w:rFonts w:ascii="Times New Roman" w:hAnsi="Times New Roman" w:cs="Times New Roman"/>
        </w:rPr>
        <w:t>76 774,0</w:t>
      </w:r>
      <w:r w:rsidR="00F56D9F">
        <w:rPr>
          <w:rFonts w:ascii="Times New Roman" w:hAnsi="Times New Roman" w:cs="Times New Roman"/>
        </w:rPr>
        <w:t xml:space="preserve"> тыс. рублей</w:t>
      </w:r>
      <w:r w:rsidRPr="00633798">
        <w:rPr>
          <w:rFonts w:ascii="Times New Roman" w:hAnsi="Times New Roman" w:cs="Times New Roman"/>
        </w:rPr>
        <w:t>, в том числе средства: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 xml:space="preserve">федерального бюджета – </w:t>
      </w:r>
      <w:r w:rsidR="007B1355">
        <w:rPr>
          <w:rFonts w:ascii="Times New Roman" w:hAnsi="Times New Roman" w:cs="Times New Roman"/>
        </w:rPr>
        <w:t>58 758,2</w:t>
      </w:r>
      <w:r w:rsidR="00F56D9F">
        <w:rPr>
          <w:rFonts w:ascii="Times New Roman" w:hAnsi="Times New Roman" w:cs="Times New Roman"/>
        </w:rPr>
        <w:t>тыс. рублей;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7B1355">
        <w:rPr>
          <w:rFonts w:ascii="Times New Roman" w:hAnsi="Times New Roman" w:cs="Times New Roman"/>
        </w:rPr>
        <w:t>18015,7</w:t>
      </w:r>
      <w:r w:rsidR="00F56D9F">
        <w:rPr>
          <w:rFonts w:ascii="Times New Roman" w:hAnsi="Times New Roman" w:cs="Times New Roman"/>
        </w:rPr>
        <w:t xml:space="preserve"> тыс. рублей.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lastRenderedPageBreak/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3798">
        <w:rPr>
          <w:rFonts w:ascii="Times New Roman" w:hAnsi="Times New Roman" w:cs="Times New Roman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P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33798" w:rsidRDefault="00633798" w:rsidP="008A43AE">
      <w:pPr>
        <w:spacing w:after="0"/>
        <w:jc w:val="both"/>
        <w:rPr>
          <w:rFonts w:ascii="Times New Roman" w:hAnsi="Times New Roman" w:cs="Times New Roman"/>
          <w:b/>
        </w:rPr>
        <w:sectPr w:rsidR="00633798" w:rsidSect="009D7F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633798" w:rsidTr="00633798">
        <w:tc>
          <w:tcPr>
            <w:tcW w:w="9889" w:type="dxa"/>
          </w:tcPr>
          <w:p w:rsidR="00633798" w:rsidRDefault="00633798" w:rsidP="00FD5E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3798" w:rsidRDefault="00633798" w:rsidP="00FD5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633798" w:rsidRDefault="00633798" w:rsidP="00FD5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633798">
        <w:rPr>
          <w:rFonts w:ascii="Times New Roman" w:hAnsi="Times New Roman" w:cs="Times New Roman"/>
          <w:b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за счет всех источников финансирования</w:t>
      </w:r>
    </w:p>
    <w:p w:rsid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850"/>
        <w:gridCol w:w="851"/>
        <w:gridCol w:w="709"/>
        <w:gridCol w:w="850"/>
        <w:gridCol w:w="2268"/>
        <w:gridCol w:w="1417"/>
        <w:gridCol w:w="1134"/>
        <w:gridCol w:w="1276"/>
        <w:gridCol w:w="1276"/>
        <w:gridCol w:w="1418"/>
      </w:tblGrid>
      <w:tr w:rsidR="00633798" w:rsidRPr="005B303A" w:rsidTr="00FD5E28">
        <w:tc>
          <w:tcPr>
            <w:tcW w:w="829" w:type="dxa"/>
            <w:vMerge w:val="restart"/>
          </w:tcPr>
          <w:p w:rsidR="00633798" w:rsidRPr="005B303A" w:rsidRDefault="00633798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633798" w:rsidRPr="005B303A" w:rsidRDefault="00633798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4"/>
          </w:tcPr>
          <w:p w:rsidR="00633798" w:rsidRPr="005B303A" w:rsidRDefault="00633798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633798" w:rsidRPr="005B303A" w:rsidRDefault="00633798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1" w:type="dxa"/>
            <w:gridSpan w:val="5"/>
          </w:tcPr>
          <w:p w:rsidR="00633798" w:rsidRDefault="00633798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1418" w:type="dxa"/>
          </w:tcPr>
          <w:p w:rsidR="00645754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645754" w:rsidRPr="005B303A" w:rsidTr="00645754">
        <w:tc>
          <w:tcPr>
            <w:tcW w:w="82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45754" w:rsidRPr="005B303A" w:rsidTr="00645754">
        <w:tc>
          <w:tcPr>
            <w:tcW w:w="829" w:type="dxa"/>
            <w:vMerge w:val="restart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645754" w:rsidRPr="005B303A" w:rsidRDefault="00645754" w:rsidP="00FD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20089,1</w:t>
            </w:r>
          </w:p>
        </w:tc>
        <w:tc>
          <w:tcPr>
            <w:tcW w:w="1134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4478,9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4746,0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  <w:tc>
          <w:tcPr>
            <w:tcW w:w="1418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C6">
              <w:rPr>
                <w:rFonts w:ascii="Times New Roman" w:hAnsi="Times New Roman" w:cs="Times New Roman"/>
                <w:sz w:val="20"/>
                <w:szCs w:val="20"/>
              </w:rPr>
              <w:t>А2201R0820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2073,3</w:t>
            </w:r>
          </w:p>
        </w:tc>
        <w:tc>
          <w:tcPr>
            <w:tcW w:w="1134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4478,9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4746,0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  <w:tc>
          <w:tcPr>
            <w:tcW w:w="1418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EC6">
              <w:rPr>
                <w:rFonts w:ascii="Times New Roman" w:hAnsi="Times New Roman" w:cs="Times New Roman"/>
                <w:sz w:val="20"/>
                <w:szCs w:val="20"/>
              </w:rPr>
              <w:t>А22011А820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18015,7</w:t>
            </w:r>
          </w:p>
        </w:tc>
        <w:tc>
          <w:tcPr>
            <w:tcW w:w="1134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63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 w:val="restart"/>
          </w:tcPr>
          <w:p w:rsidR="00645754" w:rsidRPr="005B303A" w:rsidRDefault="00645754" w:rsidP="00FD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мероприятие</w:t>
            </w:r>
          </w:p>
        </w:tc>
        <w:tc>
          <w:tcPr>
            <w:tcW w:w="1973" w:type="dxa"/>
            <w:vMerge w:val="restart"/>
          </w:tcPr>
          <w:p w:rsidR="00645754" w:rsidRPr="005B303A" w:rsidRDefault="00645754" w:rsidP="00FD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детей-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20089,1</w:t>
            </w:r>
          </w:p>
        </w:tc>
        <w:tc>
          <w:tcPr>
            <w:tcW w:w="1134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4478,9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4746,0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  <w:tc>
          <w:tcPr>
            <w:tcW w:w="1418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51" w:type="dxa"/>
          </w:tcPr>
          <w:p w:rsidR="00645754" w:rsidRPr="00041BD0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645754" w:rsidRPr="00041BD0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R0820</w:t>
            </w:r>
          </w:p>
        </w:tc>
        <w:tc>
          <w:tcPr>
            <w:tcW w:w="850" w:type="dxa"/>
          </w:tcPr>
          <w:p w:rsidR="00645754" w:rsidRPr="00041BD0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2073,3</w:t>
            </w:r>
          </w:p>
        </w:tc>
        <w:tc>
          <w:tcPr>
            <w:tcW w:w="1134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4478,9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4746,0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  <w:tc>
          <w:tcPr>
            <w:tcW w:w="1418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23730,3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041BD0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932</w:t>
            </w:r>
          </w:p>
        </w:tc>
        <w:tc>
          <w:tcPr>
            <w:tcW w:w="851" w:type="dxa"/>
          </w:tcPr>
          <w:p w:rsidR="00645754" w:rsidRPr="00041BD0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709" w:type="dxa"/>
          </w:tcPr>
          <w:p w:rsidR="00645754" w:rsidRPr="00041BD0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А22011А820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18015,7</w:t>
            </w:r>
          </w:p>
        </w:tc>
        <w:tc>
          <w:tcPr>
            <w:tcW w:w="1134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A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39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 w:val="restart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973" w:type="dxa"/>
            <w:vMerge w:val="restart"/>
          </w:tcPr>
          <w:p w:rsidR="00645754" w:rsidRPr="005B303A" w:rsidRDefault="00645754" w:rsidP="00FD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 xml:space="preserve">Бюджет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поселений Вурнарского </w:t>
            </w:r>
            <w:r w:rsidRPr="008E686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5754" w:rsidRPr="005B303A" w:rsidTr="00645754">
        <w:tc>
          <w:tcPr>
            <w:tcW w:w="829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45754" w:rsidRPr="005B303A" w:rsidRDefault="00645754" w:rsidP="00FD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45754" w:rsidRPr="005B303A" w:rsidRDefault="00645754" w:rsidP="00D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3798" w:rsidRDefault="00633798" w:rsidP="00633798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798" w:rsidRPr="00633798" w:rsidRDefault="00633798" w:rsidP="00633798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33798" w:rsidRPr="00633798" w:rsidSect="006337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56" w:rsidRDefault="00544B56" w:rsidP="00923121">
      <w:pPr>
        <w:spacing w:after="0" w:line="240" w:lineRule="auto"/>
      </w:pPr>
      <w:r>
        <w:separator/>
      </w:r>
    </w:p>
  </w:endnote>
  <w:endnote w:type="continuationSeparator" w:id="0">
    <w:p w:rsidR="00544B56" w:rsidRDefault="00544B56" w:rsidP="0092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789235"/>
      <w:docPartObj>
        <w:docPartGallery w:val="Page Numbers (Bottom of Page)"/>
        <w:docPartUnique/>
      </w:docPartObj>
    </w:sdtPr>
    <w:sdtEndPr/>
    <w:sdtContent>
      <w:p w:rsidR="00634B98" w:rsidRDefault="00B96B6D">
        <w:pPr>
          <w:pStyle w:val="a9"/>
          <w:jc w:val="center"/>
        </w:pPr>
        <w:r>
          <w:fldChar w:fldCharType="begin"/>
        </w:r>
        <w:r w:rsidR="00634B98">
          <w:instrText>PAGE   \* MERGEFORMAT</w:instrText>
        </w:r>
        <w:r>
          <w:fldChar w:fldCharType="separate"/>
        </w:r>
        <w:r w:rsidR="0003164D">
          <w:rPr>
            <w:noProof/>
          </w:rPr>
          <w:t>7</w:t>
        </w:r>
        <w:r>
          <w:fldChar w:fldCharType="end"/>
        </w:r>
      </w:p>
    </w:sdtContent>
  </w:sdt>
  <w:p w:rsidR="00634B98" w:rsidRDefault="00634B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56" w:rsidRDefault="00544B56" w:rsidP="00923121">
      <w:pPr>
        <w:spacing w:after="0" w:line="240" w:lineRule="auto"/>
      </w:pPr>
      <w:r>
        <w:separator/>
      </w:r>
    </w:p>
  </w:footnote>
  <w:footnote w:type="continuationSeparator" w:id="0">
    <w:p w:rsidR="00544B56" w:rsidRDefault="00544B56" w:rsidP="00923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4F4"/>
    <w:rsid w:val="00003E2B"/>
    <w:rsid w:val="00012B78"/>
    <w:rsid w:val="000226FD"/>
    <w:rsid w:val="0003164D"/>
    <w:rsid w:val="00041BD0"/>
    <w:rsid w:val="00041C7F"/>
    <w:rsid w:val="00050FCE"/>
    <w:rsid w:val="00054504"/>
    <w:rsid w:val="0006546F"/>
    <w:rsid w:val="00066CCB"/>
    <w:rsid w:val="00067A31"/>
    <w:rsid w:val="00086D06"/>
    <w:rsid w:val="00090F78"/>
    <w:rsid w:val="000A41C8"/>
    <w:rsid w:val="000A686F"/>
    <w:rsid w:val="000A7D51"/>
    <w:rsid w:val="000B3642"/>
    <w:rsid w:val="000B5908"/>
    <w:rsid w:val="000C3A8E"/>
    <w:rsid w:val="000D4745"/>
    <w:rsid w:val="000E1B08"/>
    <w:rsid w:val="000E7B98"/>
    <w:rsid w:val="000F489C"/>
    <w:rsid w:val="000F5573"/>
    <w:rsid w:val="0010242A"/>
    <w:rsid w:val="001025FA"/>
    <w:rsid w:val="00104F87"/>
    <w:rsid w:val="00105E66"/>
    <w:rsid w:val="0012231A"/>
    <w:rsid w:val="001357AB"/>
    <w:rsid w:val="00142D47"/>
    <w:rsid w:val="00147D04"/>
    <w:rsid w:val="00171377"/>
    <w:rsid w:val="00190752"/>
    <w:rsid w:val="001E1FC7"/>
    <w:rsid w:val="001E7A0C"/>
    <w:rsid w:val="001F586B"/>
    <w:rsid w:val="001F5B4A"/>
    <w:rsid w:val="00223210"/>
    <w:rsid w:val="00232D67"/>
    <w:rsid w:val="0025123C"/>
    <w:rsid w:val="00257C3D"/>
    <w:rsid w:val="00257DEE"/>
    <w:rsid w:val="00281558"/>
    <w:rsid w:val="00285A88"/>
    <w:rsid w:val="0029382D"/>
    <w:rsid w:val="00294B8C"/>
    <w:rsid w:val="002A5967"/>
    <w:rsid w:val="002B571C"/>
    <w:rsid w:val="002C714F"/>
    <w:rsid w:val="002F24BF"/>
    <w:rsid w:val="00316687"/>
    <w:rsid w:val="00322B32"/>
    <w:rsid w:val="00335CCB"/>
    <w:rsid w:val="0036275E"/>
    <w:rsid w:val="0036307B"/>
    <w:rsid w:val="00382F0F"/>
    <w:rsid w:val="00383982"/>
    <w:rsid w:val="0038591C"/>
    <w:rsid w:val="003870CA"/>
    <w:rsid w:val="003C08D5"/>
    <w:rsid w:val="003C7DB6"/>
    <w:rsid w:val="003D088A"/>
    <w:rsid w:val="003F0631"/>
    <w:rsid w:val="003F169A"/>
    <w:rsid w:val="00410356"/>
    <w:rsid w:val="00432478"/>
    <w:rsid w:val="00437946"/>
    <w:rsid w:val="00440F13"/>
    <w:rsid w:val="00441123"/>
    <w:rsid w:val="004557D0"/>
    <w:rsid w:val="00495B7C"/>
    <w:rsid w:val="004A01F5"/>
    <w:rsid w:val="004A2A88"/>
    <w:rsid w:val="004A5162"/>
    <w:rsid w:val="004F3CB0"/>
    <w:rsid w:val="00502CCD"/>
    <w:rsid w:val="00511D7D"/>
    <w:rsid w:val="005121ED"/>
    <w:rsid w:val="00544B56"/>
    <w:rsid w:val="00564698"/>
    <w:rsid w:val="005A44F1"/>
    <w:rsid w:val="005B303A"/>
    <w:rsid w:val="005D1B07"/>
    <w:rsid w:val="005D1CCE"/>
    <w:rsid w:val="005E240A"/>
    <w:rsid w:val="006012F1"/>
    <w:rsid w:val="006125B6"/>
    <w:rsid w:val="00613FDF"/>
    <w:rsid w:val="00614535"/>
    <w:rsid w:val="00626C3C"/>
    <w:rsid w:val="00633798"/>
    <w:rsid w:val="00634B98"/>
    <w:rsid w:val="00635504"/>
    <w:rsid w:val="00645754"/>
    <w:rsid w:val="00664A1B"/>
    <w:rsid w:val="00665F24"/>
    <w:rsid w:val="0067644C"/>
    <w:rsid w:val="00682E8E"/>
    <w:rsid w:val="006842EB"/>
    <w:rsid w:val="006844F4"/>
    <w:rsid w:val="00697BE5"/>
    <w:rsid w:val="006B5FCE"/>
    <w:rsid w:val="006C4920"/>
    <w:rsid w:val="006C780C"/>
    <w:rsid w:val="006E6BC8"/>
    <w:rsid w:val="007227DF"/>
    <w:rsid w:val="0073284E"/>
    <w:rsid w:val="00735BEC"/>
    <w:rsid w:val="00744BE3"/>
    <w:rsid w:val="00752AF0"/>
    <w:rsid w:val="00761B09"/>
    <w:rsid w:val="00762006"/>
    <w:rsid w:val="0077239F"/>
    <w:rsid w:val="00774B1C"/>
    <w:rsid w:val="0077783C"/>
    <w:rsid w:val="007813DA"/>
    <w:rsid w:val="007A0DCB"/>
    <w:rsid w:val="007A365D"/>
    <w:rsid w:val="007B1355"/>
    <w:rsid w:val="007E3F4D"/>
    <w:rsid w:val="007E5E36"/>
    <w:rsid w:val="007F75D5"/>
    <w:rsid w:val="008022D1"/>
    <w:rsid w:val="0081371E"/>
    <w:rsid w:val="00815687"/>
    <w:rsid w:val="008225EE"/>
    <w:rsid w:val="00873DAE"/>
    <w:rsid w:val="00873DE7"/>
    <w:rsid w:val="00874859"/>
    <w:rsid w:val="00885698"/>
    <w:rsid w:val="00886EC4"/>
    <w:rsid w:val="008A26F1"/>
    <w:rsid w:val="008A43AE"/>
    <w:rsid w:val="008C66FB"/>
    <w:rsid w:val="008E6860"/>
    <w:rsid w:val="008F5559"/>
    <w:rsid w:val="00923121"/>
    <w:rsid w:val="00923C7A"/>
    <w:rsid w:val="00931364"/>
    <w:rsid w:val="00936F8E"/>
    <w:rsid w:val="00956E2F"/>
    <w:rsid w:val="009610BE"/>
    <w:rsid w:val="00970816"/>
    <w:rsid w:val="00976168"/>
    <w:rsid w:val="009840B9"/>
    <w:rsid w:val="009874E7"/>
    <w:rsid w:val="00991B69"/>
    <w:rsid w:val="00992998"/>
    <w:rsid w:val="00994FCE"/>
    <w:rsid w:val="009B318F"/>
    <w:rsid w:val="009C570B"/>
    <w:rsid w:val="009D7F32"/>
    <w:rsid w:val="009F7EC6"/>
    <w:rsid w:val="00A03D6B"/>
    <w:rsid w:val="00A143B7"/>
    <w:rsid w:val="00A15057"/>
    <w:rsid w:val="00A57A4F"/>
    <w:rsid w:val="00A57CC3"/>
    <w:rsid w:val="00A702EC"/>
    <w:rsid w:val="00A8003F"/>
    <w:rsid w:val="00A9206E"/>
    <w:rsid w:val="00AB36EB"/>
    <w:rsid w:val="00AB5AFC"/>
    <w:rsid w:val="00AD0A61"/>
    <w:rsid w:val="00AD39CA"/>
    <w:rsid w:val="00AF2626"/>
    <w:rsid w:val="00AF2BBD"/>
    <w:rsid w:val="00AF7632"/>
    <w:rsid w:val="00B032AE"/>
    <w:rsid w:val="00B0605F"/>
    <w:rsid w:val="00B110F3"/>
    <w:rsid w:val="00B220E8"/>
    <w:rsid w:val="00B40177"/>
    <w:rsid w:val="00B43838"/>
    <w:rsid w:val="00B545C6"/>
    <w:rsid w:val="00B57796"/>
    <w:rsid w:val="00B609FE"/>
    <w:rsid w:val="00B66BA7"/>
    <w:rsid w:val="00B72F1C"/>
    <w:rsid w:val="00B869A9"/>
    <w:rsid w:val="00B953EB"/>
    <w:rsid w:val="00B96B6D"/>
    <w:rsid w:val="00BA346A"/>
    <w:rsid w:val="00BC0B40"/>
    <w:rsid w:val="00C17C5C"/>
    <w:rsid w:val="00C26EDF"/>
    <w:rsid w:val="00C30185"/>
    <w:rsid w:val="00C46D68"/>
    <w:rsid w:val="00C54D0D"/>
    <w:rsid w:val="00C66496"/>
    <w:rsid w:val="00C70C5F"/>
    <w:rsid w:val="00C8380E"/>
    <w:rsid w:val="00CA686B"/>
    <w:rsid w:val="00CB6A66"/>
    <w:rsid w:val="00CC34B0"/>
    <w:rsid w:val="00CC4F34"/>
    <w:rsid w:val="00CD123A"/>
    <w:rsid w:val="00CD18F1"/>
    <w:rsid w:val="00CD4927"/>
    <w:rsid w:val="00CE57A5"/>
    <w:rsid w:val="00CF23FD"/>
    <w:rsid w:val="00CF43D6"/>
    <w:rsid w:val="00D01D00"/>
    <w:rsid w:val="00D0326E"/>
    <w:rsid w:val="00D2416E"/>
    <w:rsid w:val="00D24D9F"/>
    <w:rsid w:val="00D418AD"/>
    <w:rsid w:val="00D43198"/>
    <w:rsid w:val="00D47ED5"/>
    <w:rsid w:val="00D50F3C"/>
    <w:rsid w:val="00D52C4E"/>
    <w:rsid w:val="00D65BA3"/>
    <w:rsid w:val="00D67304"/>
    <w:rsid w:val="00D72AB5"/>
    <w:rsid w:val="00DB32F9"/>
    <w:rsid w:val="00DB4989"/>
    <w:rsid w:val="00DD1133"/>
    <w:rsid w:val="00DD19D0"/>
    <w:rsid w:val="00DE6AE8"/>
    <w:rsid w:val="00DE711C"/>
    <w:rsid w:val="00DF01E7"/>
    <w:rsid w:val="00DF3D62"/>
    <w:rsid w:val="00DF6A17"/>
    <w:rsid w:val="00E03CC1"/>
    <w:rsid w:val="00E10391"/>
    <w:rsid w:val="00E2518F"/>
    <w:rsid w:val="00E25B11"/>
    <w:rsid w:val="00E717C4"/>
    <w:rsid w:val="00E76A92"/>
    <w:rsid w:val="00E83F52"/>
    <w:rsid w:val="00E84511"/>
    <w:rsid w:val="00EA3BA8"/>
    <w:rsid w:val="00EA6F7F"/>
    <w:rsid w:val="00EB3FDD"/>
    <w:rsid w:val="00EC51DB"/>
    <w:rsid w:val="00EE4447"/>
    <w:rsid w:val="00EE75E8"/>
    <w:rsid w:val="00F16C0E"/>
    <w:rsid w:val="00F237E3"/>
    <w:rsid w:val="00F24CF1"/>
    <w:rsid w:val="00F257D6"/>
    <w:rsid w:val="00F40704"/>
    <w:rsid w:val="00F42B19"/>
    <w:rsid w:val="00F56D9F"/>
    <w:rsid w:val="00F635C7"/>
    <w:rsid w:val="00F75671"/>
    <w:rsid w:val="00F764AA"/>
    <w:rsid w:val="00FB2901"/>
    <w:rsid w:val="00FB3814"/>
    <w:rsid w:val="00FC6052"/>
    <w:rsid w:val="00FC71A4"/>
    <w:rsid w:val="00FD5E28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41B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B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121"/>
  </w:style>
  <w:style w:type="paragraph" w:styleId="a9">
    <w:name w:val="footer"/>
    <w:basedOn w:val="a"/>
    <w:link w:val="aa"/>
    <w:uiPriority w:val="99"/>
    <w:unhideWhenUsed/>
    <w:rsid w:val="0092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41B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B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121"/>
  </w:style>
  <w:style w:type="paragraph" w:styleId="a9">
    <w:name w:val="footer"/>
    <w:basedOn w:val="a"/>
    <w:link w:val="aa"/>
    <w:uiPriority w:val="99"/>
    <w:unhideWhenUsed/>
    <w:rsid w:val="0092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503D-33E4-4052-A8FF-16BD7505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9193</Words>
  <Characters>52401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Анна Артемьева</dc:creator>
  <cp:lastModifiedBy>vurnar_info</cp:lastModifiedBy>
  <cp:revision>4</cp:revision>
  <cp:lastPrinted>2023-02-06T08:36:00Z</cp:lastPrinted>
  <dcterms:created xsi:type="dcterms:W3CDTF">2023-04-24T08:54:00Z</dcterms:created>
  <dcterms:modified xsi:type="dcterms:W3CDTF">2023-08-10T12:24:00Z</dcterms:modified>
</cp:coreProperties>
</file>