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30" w:rsidRDefault="009A2B3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A2B30" w:rsidRDefault="009A2B30">
      <w:pPr>
        <w:pStyle w:val="ConsPlusNormal"/>
        <w:jc w:val="both"/>
        <w:outlineLvl w:val="0"/>
      </w:pPr>
    </w:p>
    <w:p w:rsidR="009A2B30" w:rsidRDefault="009A2B30">
      <w:pPr>
        <w:pStyle w:val="ConsPlusTitle"/>
        <w:jc w:val="center"/>
        <w:outlineLvl w:val="0"/>
      </w:pPr>
      <w:r>
        <w:t>АДМИНИСТРАЦИЯ ГОРОДА ЧЕБОКСАРЫ</w:t>
      </w:r>
    </w:p>
    <w:p w:rsidR="009A2B30" w:rsidRDefault="009A2B30">
      <w:pPr>
        <w:pStyle w:val="ConsPlusTitle"/>
        <w:jc w:val="center"/>
      </w:pPr>
      <w:r>
        <w:t>ЧУВАШСКОЙ РЕСПУБЛИКИ</w:t>
      </w:r>
    </w:p>
    <w:p w:rsidR="009A2B30" w:rsidRDefault="009A2B30">
      <w:pPr>
        <w:pStyle w:val="ConsPlusTitle"/>
        <w:jc w:val="center"/>
      </w:pPr>
    </w:p>
    <w:p w:rsidR="009A2B30" w:rsidRDefault="009A2B30">
      <w:pPr>
        <w:pStyle w:val="ConsPlusTitle"/>
        <w:jc w:val="center"/>
      </w:pPr>
      <w:r>
        <w:t>ПОСТАНОВЛЕНИЕ</w:t>
      </w:r>
    </w:p>
    <w:p w:rsidR="009A2B30" w:rsidRDefault="009A2B30">
      <w:pPr>
        <w:pStyle w:val="ConsPlusTitle"/>
        <w:jc w:val="center"/>
      </w:pPr>
      <w:r>
        <w:t>от 17 июня 2021 г. N 1119</w:t>
      </w:r>
    </w:p>
    <w:p w:rsidR="009A2B30" w:rsidRDefault="009A2B30">
      <w:pPr>
        <w:pStyle w:val="ConsPlusTitle"/>
        <w:jc w:val="center"/>
      </w:pPr>
    </w:p>
    <w:p w:rsidR="009A2B30" w:rsidRDefault="009A2B30">
      <w:pPr>
        <w:pStyle w:val="ConsPlusTitle"/>
        <w:jc w:val="center"/>
      </w:pPr>
      <w:r>
        <w:t>ОБ УТВЕРЖДЕНИИ ПРАВИЛ ПРЕДОСТАВЛЕНИЯ СУБСИДИЙ НА ВОЗМЕЩЕНИЕ</w:t>
      </w:r>
    </w:p>
    <w:p w:rsidR="009A2B30" w:rsidRDefault="009A2B30">
      <w:pPr>
        <w:pStyle w:val="ConsPlusTitle"/>
        <w:jc w:val="center"/>
      </w:pPr>
      <w:r>
        <w:t>ЧАСТИ ПОТЕРЬ В ДОХОДАХ ЮРИДИЧЕСКИМ ЛИЦАМ, ИНДИВИДУАЛЬНЫМ</w:t>
      </w:r>
    </w:p>
    <w:p w:rsidR="009A2B30" w:rsidRDefault="009A2B30">
      <w:pPr>
        <w:pStyle w:val="ConsPlusTitle"/>
        <w:jc w:val="center"/>
      </w:pPr>
      <w:r>
        <w:t>ПРЕДПРИНИМАТЕЛЯМ, ВОЗНИКАЮЩИХ В РЕЗУЛЬТАТЕ УСТАНОВЛЕНИЯ</w:t>
      </w:r>
    </w:p>
    <w:p w:rsidR="009A2B30" w:rsidRDefault="009A2B30">
      <w:pPr>
        <w:pStyle w:val="ConsPlusTitle"/>
        <w:jc w:val="center"/>
      </w:pPr>
      <w:r>
        <w:t>ЛЬГОТНОГО ПРОЕЗДА ОТДЕЛЬНЫМ КАТЕГОРИЯМ ГРАЖДАН</w:t>
      </w:r>
    </w:p>
    <w:p w:rsidR="009A2B30" w:rsidRDefault="009A2B30">
      <w:pPr>
        <w:pStyle w:val="ConsPlusTitle"/>
        <w:jc w:val="center"/>
      </w:pPr>
      <w:r>
        <w:t>НА МАРШРУТЕ РЕГУЛЯРНЫХ ПЕРЕВОЗОК N 204</w:t>
      </w:r>
    </w:p>
    <w:p w:rsidR="009A2B30" w:rsidRDefault="009A2B30">
      <w:pPr>
        <w:pStyle w:val="ConsPlusTitle"/>
        <w:jc w:val="center"/>
      </w:pPr>
      <w:r>
        <w:t>"ЧЕБОКСАРЫ (АВ "ПРИГОРОДНЫЙ") - К/С ЭНЕРГИЯ"</w:t>
      </w:r>
    </w:p>
    <w:p w:rsidR="009A2B30" w:rsidRDefault="009A2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2B3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2B30" w:rsidRDefault="009A2B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2B30" w:rsidRDefault="009A2B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14.09.2022 </w:t>
            </w:r>
            <w:hyperlink r:id="rId6">
              <w:r>
                <w:rPr>
                  <w:color w:val="0000FF"/>
                </w:rPr>
                <w:t>N 3161</w:t>
              </w:r>
            </w:hyperlink>
            <w:r>
              <w:rPr>
                <w:color w:val="392C69"/>
              </w:rPr>
              <w:t>,</w:t>
            </w:r>
          </w:p>
          <w:p w:rsidR="009A2B30" w:rsidRDefault="009A2B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7">
              <w:r>
                <w:rPr>
                  <w:color w:val="0000FF"/>
                </w:rPr>
                <w:t>N 1956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</w:tr>
    </w:tbl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статьей 20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администрация города Чебоксары постановляет: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предоставления субсидий на возмещение части потерь в доходах юридическим лицам, индивидуальным предпринимателям, возникающих в результате установления льготного проезда отдельным категориям граждан на маршруте регулярных перевозок N 204 "Чебоксары (АВ "Пригородный") - к/с Энергия".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A2B30" w:rsidRDefault="00932596">
      <w:pPr>
        <w:pStyle w:val="ConsPlusNormal"/>
        <w:spacing w:before="220"/>
        <w:ind w:firstLine="540"/>
        <w:jc w:val="both"/>
      </w:pPr>
      <w:hyperlink r:id="rId12">
        <w:r w:rsidR="009A2B30">
          <w:rPr>
            <w:color w:val="0000FF"/>
          </w:rPr>
          <w:t>постановление</w:t>
        </w:r>
      </w:hyperlink>
      <w:r w:rsidR="009A2B30">
        <w:t xml:space="preserve"> администрации города Чебоксары от 30.06.2017 N 1598 "Об утверждении Правил предоставления субсидий на возмещение части потерь в доходах юридическим лицам, индивидуальным предпринимателям, возникающих в результате установления льготного проезда отдельным категориям на маршруте регулярных перевозок N 204 "Чебоксары (Привокзальная АС) - п. Сосновка" по транспортным картам";</w:t>
      </w:r>
    </w:p>
    <w:p w:rsidR="009A2B30" w:rsidRDefault="00932596">
      <w:pPr>
        <w:pStyle w:val="ConsPlusNormal"/>
        <w:spacing w:before="220"/>
        <w:ind w:firstLine="540"/>
        <w:jc w:val="both"/>
      </w:pPr>
      <w:hyperlink r:id="rId13">
        <w:r w:rsidR="009A2B30">
          <w:rPr>
            <w:color w:val="0000FF"/>
          </w:rPr>
          <w:t>постановление</w:t>
        </w:r>
      </w:hyperlink>
      <w:r w:rsidR="009A2B30">
        <w:t xml:space="preserve"> администрации города Чебоксары от 16.10.2018 N 2015 "О внесении изменений в постановление администрации города Чебоксары от 30.06.2017 N 1598";</w:t>
      </w:r>
    </w:p>
    <w:p w:rsidR="009A2B30" w:rsidRDefault="00932596">
      <w:pPr>
        <w:pStyle w:val="ConsPlusNormal"/>
        <w:spacing w:before="220"/>
        <w:ind w:firstLine="540"/>
        <w:jc w:val="both"/>
      </w:pPr>
      <w:hyperlink r:id="rId14">
        <w:r w:rsidR="009A2B30">
          <w:rPr>
            <w:color w:val="0000FF"/>
          </w:rPr>
          <w:t>постановление</w:t>
        </w:r>
      </w:hyperlink>
      <w:r w:rsidR="009A2B30">
        <w:t xml:space="preserve"> администрации города Чебоксары от 10.08.2020 N 1412 "О внесении изменений в постановление администрации города Чебоксары от 30.06.2017 N 1598".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3. 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lastRenderedPageBreak/>
        <w:t>4. Настоящее постановление вступает в силу со дня официального опубликования и распространяется на правоотношения, возникшие с 6 апреля 2021 года.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Чебоксары по вопросам ЖКХ - начальника управления ЖКХ, энергетики, транспорта и связи В.И.Филиппова.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right"/>
      </w:pPr>
      <w:r>
        <w:t>Глава администрации</w:t>
      </w:r>
    </w:p>
    <w:p w:rsidR="009A2B30" w:rsidRDefault="009A2B30">
      <w:pPr>
        <w:pStyle w:val="ConsPlusNormal"/>
        <w:jc w:val="right"/>
      </w:pPr>
      <w:r>
        <w:t>города Чебоксары</w:t>
      </w:r>
    </w:p>
    <w:p w:rsidR="009A2B30" w:rsidRDefault="009A2B30">
      <w:pPr>
        <w:pStyle w:val="ConsPlusNormal"/>
        <w:jc w:val="right"/>
      </w:pPr>
      <w:r>
        <w:t>А.О.ЛАДЫКОВ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right"/>
        <w:outlineLvl w:val="0"/>
      </w:pPr>
      <w:r>
        <w:t>Утверждены</w:t>
      </w:r>
    </w:p>
    <w:p w:rsidR="009A2B30" w:rsidRDefault="009A2B30">
      <w:pPr>
        <w:pStyle w:val="ConsPlusNormal"/>
        <w:jc w:val="right"/>
      </w:pPr>
      <w:r>
        <w:t>постановлением</w:t>
      </w:r>
    </w:p>
    <w:p w:rsidR="009A2B30" w:rsidRDefault="009A2B30">
      <w:pPr>
        <w:pStyle w:val="ConsPlusNormal"/>
        <w:jc w:val="right"/>
      </w:pPr>
      <w:r>
        <w:t>администрации</w:t>
      </w:r>
    </w:p>
    <w:p w:rsidR="009A2B30" w:rsidRDefault="009A2B30">
      <w:pPr>
        <w:pStyle w:val="ConsPlusNormal"/>
        <w:jc w:val="right"/>
      </w:pPr>
      <w:r>
        <w:t>города Чебоксары</w:t>
      </w:r>
    </w:p>
    <w:p w:rsidR="009A2B30" w:rsidRDefault="009A2B30">
      <w:pPr>
        <w:pStyle w:val="ConsPlusNormal"/>
        <w:jc w:val="right"/>
      </w:pPr>
      <w:r>
        <w:t>от 17.06.2021 N 1119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Title"/>
        <w:jc w:val="center"/>
      </w:pPr>
      <w:bookmarkStart w:id="1" w:name="P41"/>
      <w:bookmarkEnd w:id="1"/>
      <w:r>
        <w:t>ПРАВИЛА</w:t>
      </w:r>
    </w:p>
    <w:p w:rsidR="009A2B30" w:rsidRDefault="009A2B30">
      <w:pPr>
        <w:pStyle w:val="ConsPlusTitle"/>
        <w:jc w:val="center"/>
      </w:pPr>
      <w:r>
        <w:t>ПРЕДОСТАВЛЕНИЯ СУБСИДИЙ НА ВОЗМЕЩЕНИЕ ЧАСТИ ПОТЕРЬ В ДОХОДАХ</w:t>
      </w:r>
    </w:p>
    <w:p w:rsidR="009A2B30" w:rsidRDefault="009A2B30">
      <w:pPr>
        <w:pStyle w:val="ConsPlusTitle"/>
        <w:jc w:val="center"/>
      </w:pPr>
      <w:r>
        <w:t>ЮРИДИЧЕСКИМ ЛИЦАМ, ИНДИВИДУАЛЬНЫМ ПРЕДПРИНИМАТЕЛЯМ,</w:t>
      </w:r>
    </w:p>
    <w:p w:rsidR="009A2B30" w:rsidRDefault="009A2B30">
      <w:pPr>
        <w:pStyle w:val="ConsPlusTitle"/>
        <w:jc w:val="center"/>
      </w:pPr>
      <w:r>
        <w:t>ВОЗНИКАЮЩИХ В РЕЗУЛЬТАТЕ УСТАНОВЛЕНИЯ ЛЬГОТНОГО ПРОЕЗДА</w:t>
      </w:r>
    </w:p>
    <w:p w:rsidR="009A2B30" w:rsidRDefault="009A2B30">
      <w:pPr>
        <w:pStyle w:val="ConsPlusTitle"/>
        <w:jc w:val="center"/>
      </w:pPr>
      <w:r>
        <w:t>ОТДЕЛЬНЫМ КАТЕГОРИЯМ ГРАЖДАН НА МАРШРУТЕ РЕГУЛЯРНЫХ</w:t>
      </w:r>
    </w:p>
    <w:p w:rsidR="009A2B30" w:rsidRDefault="009A2B30">
      <w:pPr>
        <w:pStyle w:val="ConsPlusTitle"/>
        <w:jc w:val="center"/>
      </w:pPr>
      <w:r>
        <w:t>ПЕРЕВОЗОК N 204 "ЧЕБОКСАРЫ (АВ "ПРИГОРОДНЫЙ") - К/С ЭНЕРГИЯ"</w:t>
      </w:r>
    </w:p>
    <w:p w:rsidR="009A2B30" w:rsidRDefault="009A2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2B3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2B30" w:rsidRDefault="009A2B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2B30" w:rsidRDefault="009A2B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14.09.2022 </w:t>
            </w:r>
            <w:hyperlink r:id="rId15">
              <w:r>
                <w:rPr>
                  <w:color w:val="0000FF"/>
                </w:rPr>
                <w:t>N 3161</w:t>
              </w:r>
            </w:hyperlink>
            <w:r>
              <w:rPr>
                <w:color w:val="392C69"/>
              </w:rPr>
              <w:t>,</w:t>
            </w:r>
          </w:p>
          <w:p w:rsidR="009A2B30" w:rsidRDefault="009A2B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05.06.2023 </w:t>
            </w:r>
            <w:hyperlink r:id="rId16">
              <w:r>
                <w:rPr>
                  <w:color w:val="0000FF"/>
                </w:rPr>
                <w:t>N 1956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</w:tr>
    </w:tbl>
    <w:p w:rsidR="009A2B30" w:rsidRDefault="009A2B30">
      <w:pPr>
        <w:pStyle w:val="ConsPlusNormal"/>
        <w:jc w:val="both"/>
      </w:pPr>
    </w:p>
    <w:p w:rsidR="009A2B30" w:rsidRDefault="009A2B30">
      <w:pPr>
        <w:pStyle w:val="ConsPlusTitle"/>
        <w:jc w:val="center"/>
        <w:outlineLvl w:val="1"/>
      </w:pPr>
      <w:r>
        <w:t>I. Общие положения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bookmarkStart w:id="2" w:name="P53"/>
      <w:bookmarkEnd w:id="2"/>
      <w:r>
        <w:t>1.1. Настоящие Правила регламентируют порядок предоставления субсидий из бюджета города Чебоксары на возмещение части потерь в доходах юридическим лицам, индивидуальным предпринимателям, возникающих в результате установления льготного проезда отдельным категориям граждан на маршруте регулярных перевозок N 204 "Чебоксары (АВ "Пригородный") - к/с Энергия" (далее - Получатель субсидии) по бесконтактным микропроцессорным пластиковым смарт-картам, предназначенным для совершения фиксации проезда (далее - транспортная карта).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1.2. В соответствии с решением Чебоксарского городского Собрания депутатов о бюджете города Чебоксары на текущий финансовый год и плановый период главным распорядителем средств бюджета города Чебоксары, направляемых получателям субсидии на возмещение части потерь в доходах юридическим лицам, индивидуальным предпринимателям, возникающих в результате установления льготного проезда отдельным категориям граждан на маршруте регулярных перевозок N 204 "Чебоксары (АВ "Пригородный") - к/с Энергия" является Управление ЖКХ, энергетики, транспорта и связи администрации города Чебоксары (далее - Управление).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1.3. Субсидии предоставляются за счет средств бюджета города Чебоксары, предусмотренных по разделу "Национальная экономика" подразделу "Транспорт" в рамках муниципальной </w:t>
      </w:r>
      <w:hyperlink r:id="rId17">
        <w:r>
          <w:rPr>
            <w:color w:val="0000FF"/>
          </w:rPr>
          <w:t>программы</w:t>
        </w:r>
      </w:hyperlink>
      <w:r>
        <w:t xml:space="preserve"> города Чебоксары "Развитие транспортной системы города Чебоксары", утвержденной постановлением администрации города Чебоксары от 06.06.2019 N </w:t>
      </w:r>
      <w:r>
        <w:lastRenderedPageBreak/>
        <w:t>1290, на основании Соглашения о предоставлении субсидий из бюджета города Чебоксары, заключаемом между Управлением и Получателем субсидий (далее - Соглашение), дополнительным соглашением к Соглашению (при необходимости).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1.4. Субсидия предоставляется на безвозмездной и безвозвратной основе в целях возмещения части потерь в доходах юридическим лицам, индивидуальным предпринимателям, связанных с перевозкой пассажиров по маршруту регулярных перевозок N 204 "Чебоксары (АВ "Пригородный") - к/с Энергия", возникающих вследствие установления льготного проезда отдельным категориям граждан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01.10.2012 N 311 "Об организации транспортного обслуживания населения города на маршруте регулярных перевозок N 204 "Чебоксары (АВ "Пригородный") - к/с Энергия".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Направлениями недополученных доходов, на возмещение которых предоставляется Субсидия, являются: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фонд оплаты труда;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страховые взносы в налоговые органы, подлежащие уплате в соответствии с законодательством Российской Федерации о налогах и сборах, страховые взносы на обязательное социальное страхование от несчастных случаев на производстве и профессиональных заболеваний в Фонд социального страхования Российской Федерации;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затраты на материалы, ГСМ, топливо, электроэнергию;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амортизационные отчисления;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прочие расходы, связанные с оказанием услуг по перевозке пассажиров на маршруте регулярных перевозок N 204 "Чебоксары (АВ "Пригородный") - к/с Энергия".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1.5. Управление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1.6. Сведения о субсидиях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решения Чебоксарского городского Собрания депутатов о бюджете города Чебоксары на соответствующий финансовый год и на плановый период (решения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соответствующий финансовый год и на плановый период).</w:t>
      </w:r>
    </w:p>
    <w:p w:rsidR="009A2B30" w:rsidRDefault="009A2B30">
      <w:pPr>
        <w:pStyle w:val="ConsPlusNormal"/>
        <w:jc w:val="both"/>
      </w:pPr>
      <w:r>
        <w:t xml:space="preserve">(п. 1.6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05.06.2023 N 1956)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bookmarkStart w:id="3" w:name="P70"/>
      <w:bookmarkEnd w:id="3"/>
      <w:r>
        <w:t>2.1. Субсидии предоставляются при соблюдении следующих условий: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оказание Получателем субсидии услуг по перевозке пассажиров по маршруту регулярных перевозок N 204 "Чебоксары (АВ "Пригородный") - к/с Энергия";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lastRenderedPageBreak/>
        <w:t xml:space="preserve">согласие Получателя субсидии на осуществление в отношении их проверки Управлением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финансового контроля соблюдения Получателем субсидии порядка и условий предоставления субсидии в соответствии со </w:t>
      </w:r>
      <w:hyperlink r:id="rId20">
        <w:r>
          <w:rPr>
            <w:color w:val="0000FF"/>
          </w:rPr>
          <w:t>статьями 268.1</w:t>
        </w:r>
      </w:hyperlink>
      <w:r>
        <w:t xml:space="preserve"> и </w:t>
      </w:r>
      <w:hyperlink r:id="rId21">
        <w:r>
          <w:rPr>
            <w:color w:val="0000FF"/>
          </w:rPr>
          <w:t>269.2</w:t>
        </w:r>
      </w:hyperlink>
      <w:r>
        <w:t xml:space="preserve"> Бюджетного кодекса Российской Федерации, установленных заключенным Соглашением.</w:t>
      </w:r>
    </w:p>
    <w:p w:rsidR="009A2B30" w:rsidRDefault="009A2B3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spacing w:before="220"/>
        <w:ind w:firstLine="540"/>
        <w:jc w:val="both"/>
      </w:pPr>
      <w:bookmarkStart w:id="4" w:name="P74"/>
      <w:bookmarkEnd w:id="4"/>
      <w:r>
        <w:t>2.2. До заключения Соглашения Получатель субсидий по состоянию на первое число месяца, в котором планируется заключение Соглашения, должен соответствовать следующим требованиям: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у Получателя субсидии должны отсутствовать просроченная задолженность по возврату в бюджет города Чебоксары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Чебоксары;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Получатель субсидии - юридическое лицо - не должен находиться в 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- не должен прекратить деятельность в качестве индивидуального предпринимателя;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A2B30" w:rsidRDefault="009A2B3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05.06.2023 N 1956)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Получатель субсидии не должен получать средства из бюджета города Чебоксары в соответствии с иными нормативными правовыми актами на цель, указанную в </w:t>
      </w:r>
      <w:hyperlink w:anchor="P53">
        <w:r>
          <w:rPr>
            <w:color w:val="0000FF"/>
          </w:rPr>
          <w:t>пункте 1.1</w:t>
        </w:r>
      </w:hyperlink>
      <w:r>
        <w:t xml:space="preserve"> настоящих Правил.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</w:t>
      </w:r>
      <w:r>
        <w:lastRenderedPageBreak/>
        <w:t>сведения об их причастности к распространению оружия массового уничтожения.</w:t>
      </w:r>
    </w:p>
    <w:p w:rsidR="009A2B30" w:rsidRDefault="009A2B30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2.3. Для заключения соглашения на текущий финансовый год Получатель субсидии представляет в Управление заявление о заключении Соглашения с указанием банковских реквизитов для перечисления субсидий (далее - заявление) в свободной форме.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2.4. Управление рассматривает заявление и проверяет выполнение условий и требований, указанных в </w:t>
      </w:r>
      <w:hyperlink w:anchor="P70">
        <w:r>
          <w:rPr>
            <w:color w:val="0000FF"/>
          </w:rPr>
          <w:t>пунктах 2.1</w:t>
        </w:r>
      </w:hyperlink>
      <w:r>
        <w:t xml:space="preserve"> и </w:t>
      </w:r>
      <w:hyperlink w:anchor="P74">
        <w:r>
          <w:rPr>
            <w:color w:val="0000FF"/>
          </w:rPr>
          <w:t>2.2</w:t>
        </w:r>
      </w:hyperlink>
      <w:r>
        <w:t xml:space="preserve"> настоящих Правил, в течение пяти рабочих дней со дня регистрации заявления.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При рассмотрении заявления Управление в порядке, предусмотренном законодательством Российской Федерации и законодательством Чувашской Республики, направляет межведомственный запрос о представлении по состоянию на первое число месяца, в котором планируется заключение соглашения: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справки из налогового органа о наличии (об отсутствии)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 (Единого государственного реестра индивидуальных предпринимателей);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выписки из реестра дисквалифицированных лиц.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Получатель субсидии вправе представить вышеуказанные документы по собственной инициативе.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2.5. По результатам рассмотрения заявления и представленных документов Управление принимает решение о предоставлении субсидий и заключении Соглашения или об отказе в предоставлении субсидий, о чем в течение одного рабочего дня, следующего за днем рассмотрения заявления, получатель субсидий информируется в письменной форме.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2.6. Основанием для принятия решения об отказе в заключении Соглашения являются: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несоблюдение Получателем субсидии условий, указанных в </w:t>
      </w:r>
      <w:hyperlink w:anchor="P70">
        <w:r>
          <w:rPr>
            <w:color w:val="0000FF"/>
          </w:rPr>
          <w:t>пункте 2.1</w:t>
        </w:r>
      </w:hyperlink>
      <w:r>
        <w:t xml:space="preserve"> настоящих Правил;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несоответствие Получателя субсидии требованиям, указанным в </w:t>
      </w:r>
      <w:hyperlink w:anchor="P74">
        <w:r>
          <w:rPr>
            <w:color w:val="0000FF"/>
          </w:rPr>
          <w:t>пункте 2.2</w:t>
        </w:r>
      </w:hyperlink>
      <w:r>
        <w:t xml:space="preserve"> настоящих Правил;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установление факта недостоверности предоставленной Получателем субсидии информации.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2.7. Соглашение заключается в течение трех рабочих дней со дня принятия Управлением решения о заключении соглашения в соответствии с типовой </w:t>
      </w:r>
      <w:hyperlink r:id="rId25">
        <w:r>
          <w:rPr>
            <w:color w:val="0000FF"/>
          </w:rPr>
          <w:t>формой</w:t>
        </w:r>
      </w:hyperlink>
      <w:r>
        <w:t>, утвержденной постановлением администрации города Чебоксары от 12.04.2017 N 939 "Об утверждении типовой формы договора (соглашения) между главным распорядителем средств бюджета города Чебоксары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субсидий из бюджета города Чебоксары".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2.8. Соглашение должно предусматривать следующие положения: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2.8.1. цели, сроки, порядок, размер и условия предоставления субсидий;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2.8.2. перечень документов, предоставляемых Получателем субсидий для получения субсидий;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lastRenderedPageBreak/>
        <w:t>2.8.3. обязательство Получателя субсидий по организации учета и представления отчетности об использовании субсидий;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2.8.4. обязательство Получателя субсидий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актами;</w:t>
      </w:r>
    </w:p>
    <w:p w:rsidR="009A2B30" w:rsidRDefault="009A2B3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2.8.5. полномочия Управления на осуществление в отношении Получателя субсидии проверки соблюдения порядка и условий предоставления субсидии, в том числе в части достижения результатов предоставления субсидии, а также полномочия органов муниципального финансового контроля на осуществление проверки соблюдения Получателем субсидии порядка и условий предоставления субсидии в соответствии со </w:t>
      </w:r>
      <w:hyperlink r:id="rId27">
        <w:r>
          <w:rPr>
            <w:color w:val="0000FF"/>
          </w:rPr>
          <w:t>статьями 268.1</w:t>
        </w:r>
      </w:hyperlink>
      <w:r>
        <w:t xml:space="preserve"> и </w:t>
      </w:r>
      <w:hyperlink r:id="rId28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9A2B30" w:rsidRDefault="009A2B30">
      <w:pPr>
        <w:pStyle w:val="ConsPlusNormal"/>
        <w:jc w:val="both"/>
      </w:pPr>
      <w:r>
        <w:t xml:space="preserve">(пп. 2.8.5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2.8.6. согласие Получателя субсидии на осуществление в отношении их проверки Управлением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финансового контроля соблюдения Получателем субсидии порядка и условий предоставления субсидии в соответствии со </w:t>
      </w:r>
      <w:hyperlink r:id="rId30">
        <w:r>
          <w:rPr>
            <w:color w:val="0000FF"/>
          </w:rPr>
          <w:t>статьями 268.1</w:t>
        </w:r>
      </w:hyperlink>
      <w:r>
        <w:t xml:space="preserve"> и </w:t>
      </w:r>
      <w:hyperlink r:id="rId31">
        <w:r>
          <w:rPr>
            <w:color w:val="0000FF"/>
          </w:rPr>
          <w:t>269.2</w:t>
        </w:r>
      </w:hyperlink>
      <w:r>
        <w:t xml:space="preserve"> Бюджетного кодекса Российской Федерации, установленных заключенным Соглашением;</w:t>
      </w:r>
    </w:p>
    <w:p w:rsidR="009A2B30" w:rsidRDefault="009A2B30">
      <w:pPr>
        <w:pStyle w:val="ConsPlusNormal"/>
        <w:jc w:val="both"/>
      </w:pPr>
      <w:r>
        <w:t xml:space="preserve">(пп. 2.8.6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2.8.7. порядок возврата субсидий в случае нарушения Получателем субсидии условий, установленных при предоставлении субсидии, выявленного в том числе по фактам проверок, проведенных Управлением и органом муниципального финансового контроля, а также в случае не достижения значений результатов;</w:t>
      </w:r>
    </w:p>
    <w:p w:rsidR="009A2B30" w:rsidRDefault="009A2B30">
      <w:pPr>
        <w:pStyle w:val="ConsPlusNormal"/>
        <w:jc w:val="both"/>
      </w:pPr>
      <w:r>
        <w:t xml:space="preserve">(в ред. Постановлений администрации г. Чебоксары ЧР от 14.09.2022 </w:t>
      </w:r>
      <w:hyperlink r:id="rId33">
        <w:r>
          <w:rPr>
            <w:color w:val="0000FF"/>
          </w:rPr>
          <w:t>N 3161</w:t>
        </w:r>
      </w:hyperlink>
      <w:r>
        <w:t xml:space="preserve">, от 05.06.2023 </w:t>
      </w:r>
      <w:hyperlink r:id="rId34">
        <w:r>
          <w:rPr>
            <w:color w:val="0000FF"/>
          </w:rPr>
          <w:t>N 1956</w:t>
        </w:r>
      </w:hyperlink>
      <w:r>
        <w:t>)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2.8.8. порядок возврата в текущем финансовом году Получателем субсидий остатков субсидий, не использованных в отчетном финансовом году, и случаи такого возврата;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2.8.9. порядок, сроки и формы предоставления отчетности об использовании субсидий, выполнения условий предоставления субсидий;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2.8.10. 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2.8.11. Управление вправе устанавливать в Соглашении сроки и формы предоставления получателем субсидий дополнительной отчетности.</w:t>
      </w:r>
    </w:p>
    <w:p w:rsidR="009A2B30" w:rsidRDefault="009A2B30">
      <w:pPr>
        <w:pStyle w:val="ConsPlusNormal"/>
        <w:spacing w:before="220"/>
        <w:ind w:firstLine="540"/>
        <w:jc w:val="both"/>
      </w:pPr>
      <w:bookmarkStart w:id="5" w:name="P113"/>
      <w:bookmarkEnd w:id="5"/>
      <w:r>
        <w:t>2.9. Размер субсидии за отчетный месяц определяется по формуле: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>С = Т x П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>где: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С - размер субсидии за отчетный месяц;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lastRenderedPageBreak/>
        <w:t>Т - тариф на маршруте регулярных перевозок N 204 "Чебоксары (АВ "Пригородный") - к/с Энергия", установленный Получателем субсидий на 1 поездку;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П - количество перевезенных пассажиров.</w:t>
      </w:r>
    </w:p>
    <w:p w:rsidR="009A2B30" w:rsidRDefault="009A2B30">
      <w:pPr>
        <w:pStyle w:val="ConsPlusNormal"/>
        <w:spacing w:before="220"/>
        <w:ind w:firstLine="540"/>
        <w:jc w:val="both"/>
      </w:pPr>
      <w:bookmarkStart w:id="6" w:name="P121"/>
      <w:bookmarkEnd w:id="6"/>
      <w:r>
        <w:t xml:space="preserve">2.10. Для получения субсидии Получатель субсидии представляет в Управление заявку на компенсацию потерь в доходах перевозчика, возникающих в результате представления отдельным категориям граждан льготного проезда, и отчет о количестве транзакций (поездок) по форме согласно </w:t>
      </w:r>
      <w:hyperlink w:anchor="P191">
        <w:r>
          <w:rPr>
            <w:color w:val="0000FF"/>
          </w:rPr>
          <w:t>приложениям N 1</w:t>
        </w:r>
      </w:hyperlink>
      <w:r>
        <w:t xml:space="preserve"> и </w:t>
      </w:r>
      <w:hyperlink w:anchor="P234">
        <w:r>
          <w:rPr>
            <w:color w:val="0000FF"/>
          </w:rPr>
          <w:t>2</w:t>
        </w:r>
      </w:hyperlink>
      <w:r>
        <w:t xml:space="preserve"> к настоящим Правилам.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2.11. Управление в течение 5 (пяти) рабочих дней со дня получения документов, указанных в </w:t>
      </w:r>
      <w:hyperlink w:anchor="P121">
        <w:r>
          <w:rPr>
            <w:color w:val="0000FF"/>
          </w:rPr>
          <w:t>пункте 2.10</w:t>
        </w:r>
      </w:hyperlink>
      <w:r>
        <w:t xml:space="preserve"> настоящих Правил, проверяет полноту документов, достоверность содержащихся в них сведений, правильность расчета суммы субсидии, принимает решение о представлении субсидии либо о необходимости представления уточняющих сведений и уведомляет о принятом решении получателя субсидии.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В уведомлении указываются причины принятия соответствующего решения, перечень сведений, которые требуют уточнения.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Получатель субсидии представляет уточненные сведения в течение трех рабочих дней со дня получения уведомления.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Управление в течение одного рабочего дня со дня поступления уточненных данных проверяет их полноту и достоверность, принимает решение о предоставлении либо об отказе в предоставлении субсидии.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2.12. Основаниями для отказа Получателю субсидий в предоставлении Субсидии являются: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установление факта недостоверности предоставленной Получателем субсидии информации;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в соответствии с </w:t>
      </w:r>
      <w:hyperlink w:anchor="P113">
        <w:r>
          <w:rPr>
            <w:color w:val="0000FF"/>
          </w:rPr>
          <w:t>пунктом 2.9</w:t>
        </w:r>
      </w:hyperlink>
      <w:r>
        <w:t xml:space="preserve"> настоящих Правил, или непредставление (представление не в полном объеме) указанных документов.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Управление в течение 5 (пяти) рабочих дней со дня принятия указанного решения направляет получателю субсидии письменное уведомление с указанием оснований для отказа.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2.13. Перечисление субсидий осуществляется не позднее 10-го рабочего дня, следующего за днем принятия решения о предоставлении субсидий с лицевого счета Управления, открытого в Управлении федерального казначейства по Чувашской Республике,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организациях.</w:t>
      </w:r>
    </w:p>
    <w:p w:rsidR="009A2B30" w:rsidRDefault="009A2B30">
      <w:pPr>
        <w:pStyle w:val="ConsPlusNormal"/>
        <w:spacing w:before="220"/>
        <w:ind w:firstLine="540"/>
        <w:jc w:val="both"/>
      </w:pPr>
      <w:bookmarkStart w:id="7" w:name="P131"/>
      <w:bookmarkEnd w:id="7"/>
      <w:r>
        <w:t xml:space="preserve">2.14. Результатом предоставления субсидии является перевозка отдельных категорий граждан на маршруте регулярных перевозок N 204 "Чебоксары (АВ "Пригородный") - к/с Энергия" по стоимости льготного проезда, установленного в соответствии с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01.10.2012 N 311 "Об организации транспортного обслуживания населения города на маршруте регулярных перевозок N 204 "Чебоксары (АВ "Пригородный") - к/с Энергия".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Показателем, необходимым для достижения результата предоставления субсидии, является коэффициент соотношения фактически перевезенных граждан по стоимости льготного проезда к плановому значению перевезенных граждан, установленному соглашением.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Значение показателя, необходимого для достижения результата предоставления субсидии </w:t>
      </w:r>
      <w:r>
        <w:lastRenderedPageBreak/>
        <w:t>(П</w:t>
      </w:r>
      <w:r>
        <w:rPr>
          <w:vertAlign w:val="subscript"/>
        </w:rPr>
        <w:t>r</w:t>
      </w:r>
      <w:r>
        <w:t>), должно составить не менее 1 и определяется по формуле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r</w:t>
      </w:r>
      <w:r>
        <w:t xml:space="preserve"> = Д</w:t>
      </w:r>
      <w:r>
        <w:rPr>
          <w:vertAlign w:val="subscript"/>
        </w:rPr>
        <w:t>факт</w:t>
      </w:r>
      <w:r>
        <w:t xml:space="preserve"> / Д</w:t>
      </w:r>
      <w:r>
        <w:rPr>
          <w:vertAlign w:val="subscript"/>
        </w:rPr>
        <w:t>план</w:t>
      </w:r>
      <w:r>
        <w:t>,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>где: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факт</w:t>
      </w:r>
      <w:r>
        <w:t xml:space="preserve"> - количество фактически перевезенных граждан по стоимости льготного проезда;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план</w:t>
      </w:r>
      <w:r>
        <w:t xml:space="preserve"> - плановое значение перевезенных граждан по стоимости льготного проезда, установленное соглашением.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2.15. Получатель субсидии предоставляет в Управление </w:t>
      </w:r>
      <w:hyperlink w:anchor="P262">
        <w:r>
          <w:rPr>
            <w:color w:val="0000FF"/>
          </w:rPr>
          <w:t>отчет</w:t>
        </w:r>
      </w:hyperlink>
      <w:r>
        <w:t xml:space="preserve"> о достижении показателей результативности использования субсидии ежеквартально не позднее 10 числа месяца, следующего за отчетным кварталом (за 4 квартал/год не позднее 25 декабря) по форме согласно приложению N 3 к настоящим Правилам.</w:t>
      </w:r>
    </w:p>
    <w:p w:rsidR="009A2B30" w:rsidRDefault="009A2B30">
      <w:pPr>
        <w:pStyle w:val="ConsPlusNormal"/>
        <w:jc w:val="both"/>
      </w:pPr>
      <w:r>
        <w:t xml:space="preserve">(п. 2.15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Title"/>
        <w:jc w:val="center"/>
        <w:outlineLvl w:val="1"/>
      </w:pPr>
      <w:r>
        <w:t>III. Контроль (мониторинг) за соблюдением условий и порядка</w:t>
      </w:r>
    </w:p>
    <w:p w:rsidR="009A2B30" w:rsidRDefault="009A2B30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9A2B30" w:rsidRDefault="009A2B30">
      <w:pPr>
        <w:pStyle w:val="ConsPlusNormal"/>
        <w:jc w:val="center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Чебоксары ЧР</w:t>
      </w:r>
    </w:p>
    <w:p w:rsidR="009A2B30" w:rsidRDefault="009A2B30">
      <w:pPr>
        <w:pStyle w:val="ConsPlusNormal"/>
        <w:jc w:val="center"/>
      </w:pPr>
      <w:r>
        <w:t>от 14.09.2022 N 3161)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 xml:space="preserve">3.1. Проверка соблюдения Получателем субсидии порядка и условий предоставления субсидий, в том числе в части достижения результата предоставления субсидии, указанных в </w:t>
      </w:r>
      <w:hyperlink w:anchor="P131">
        <w:r>
          <w:rPr>
            <w:color w:val="0000FF"/>
          </w:rPr>
          <w:t>пункте 2.14</w:t>
        </w:r>
      </w:hyperlink>
      <w:r>
        <w:t xml:space="preserve"> настоящих Правил, осуществляется Управлением, а также органами муниципального финансового контроля в соответствии со </w:t>
      </w:r>
      <w:hyperlink r:id="rId38">
        <w:r>
          <w:rPr>
            <w:color w:val="0000FF"/>
          </w:rPr>
          <w:t>статьями 268.1</w:t>
        </w:r>
      </w:hyperlink>
      <w:r>
        <w:t xml:space="preserve"> и </w:t>
      </w:r>
      <w:hyperlink r:id="rId3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A2B30" w:rsidRDefault="009A2B30">
      <w:pPr>
        <w:pStyle w:val="ConsPlusNormal"/>
        <w:jc w:val="both"/>
      </w:pPr>
      <w:r>
        <w:t xml:space="preserve">(п. 3.1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3.2. Получатель субсидии несет ответственность за нарушение порядка и условий предоставления субсидий, предусмотренных настоящими Правилами и Соглашением, в соответствии с действующим законодательством.</w:t>
      </w:r>
    </w:p>
    <w:p w:rsidR="009A2B30" w:rsidRDefault="009A2B30">
      <w:pPr>
        <w:pStyle w:val="ConsPlusNormal"/>
        <w:jc w:val="both"/>
      </w:pPr>
      <w:r>
        <w:t xml:space="preserve">(п. 3.2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3.3. В случае установления фактов нарушения порядка и условий предоставления субсидий Получатель субсидий обязан возвратить полученные средства в размере неиспользованной или использованной не по целевому назначению части субсидий в бюджет города Чебоксары в течение пяти рабочих дней со дня получения от Управления и (или) органов муниципального финансового контроля уведомления о возврате.</w:t>
      </w:r>
    </w:p>
    <w:p w:rsidR="009A2B30" w:rsidRDefault="009A2B30">
      <w:pPr>
        <w:pStyle w:val="ConsPlusNormal"/>
        <w:jc w:val="both"/>
      </w:pPr>
      <w:r>
        <w:t xml:space="preserve">(п. 3.3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3.4. При выявлении по итогам года суммы субсидии, излишне полученной Получателем субсидии, Управление в течение 15 рабочих дней со дня выявления указанной суммы направляет получателю субсидии уведомление о возврате в бюджет города Чебоксары указанных средств в течение одного месяца со дня уведомления.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3.5. В случае если получатель субсидии не возвращает бюджетные средства в бюджет города Чебоксары в течение одного месяца со дня получения уведомления или отказывается от добровольного возврата указанных средств, они взыскиваются в судебном порядке.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 xml:space="preserve">3.6. В случае недостижения Получателем субсидии показателя результативности использования субсидии, установленного Соглашением, возврат субсидии осуществляется в соответствии с </w:t>
      </w:r>
      <w:hyperlink w:anchor="P157">
        <w:r>
          <w:rPr>
            <w:color w:val="0000FF"/>
          </w:rPr>
          <w:t>пунктом 3.7</w:t>
        </w:r>
      </w:hyperlink>
      <w:r>
        <w:t xml:space="preserve"> настоящих Правил.</w:t>
      </w:r>
    </w:p>
    <w:p w:rsidR="009A2B30" w:rsidRDefault="009A2B30">
      <w:pPr>
        <w:pStyle w:val="ConsPlusNormal"/>
        <w:spacing w:before="220"/>
        <w:ind w:firstLine="540"/>
        <w:jc w:val="both"/>
      </w:pPr>
      <w:bookmarkStart w:id="8" w:name="P157"/>
      <w:bookmarkEnd w:id="8"/>
      <w:r>
        <w:t xml:space="preserve">3.7. В случае если Получателем субсидии по состоянию на 31 декабря года предоставления </w:t>
      </w:r>
      <w:r>
        <w:lastRenderedPageBreak/>
        <w:t>субсидии допущены нарушения обязательств, предусмотренных соглашением в части достижения значения показателя результативности использования субсидии, и в срок до дня представления отчета в соответствии с соглашением в году, следующем за годом предоставления субсидии, указанные нарушения не устранены, то объем средств, подлежащих возврату в бюджет города Чебоксары в срок до 1 апреля года, следующего за годом предоставления субсидии, рассчитывается по формуле: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субсидии</w:t>
      </w:r>
      <w:r>
        <w:t xml:space="preserve"> x D,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>где: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- объем средств, подлежащих возврату в бюджет города Чебоксары;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полученной юридическими лицами, индивидуальными, а также физическими лицами - производителями товаров, работ и услуг;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D - индекс, отражающий уровень недостижения значения показателя результативности использования субсидии.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показателя результативности использования субсидии, определяется по формуле: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>D = 1 - T / S,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ind w:firstLine="540"/>
        <w:jc w:val="both"/>
      </w:pPr>
      <w:r>
        <w:t>где: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T - фактически достигнутое значение показателя результативности использования субсидии на отчетную дату;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S - плановое значение показателя результативности использования субсидии, установленное соглашением.</w:t>
      </w:r>
    </w:p>
    <w:p w:rsidR="009A2B30" w:rsidRDefault="009A2B30">
      <w:pPr>
        <w:pStyle w:val="ConsPlusNormal"/>
        <w:spacing w:before="220"/>
        <w:ind w:firstLine="540"/>
        <w:jc w:val="both"/>
      </w:pPr>
      <w:r>
        <w:t>3.8. При отказе Получателя субсидии от добровольного возврата соответствующие средства взыскиваются в бюджет города Чебоксары в судебном порядке.</w:t>
      </w:r>
    </w:p>
    <w:p w:rsidR="009A2B30" w:rsidRDefault="009A2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2B3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2B30" w:rsidRDefault="009A2B30">
            <w:pPr>
              <w:pStyle w:val="ConsPlusNormal"/>
              <w:jc w:val="both"/>
            </w:pPr>
            <w:r>
              <w:rPr>
                <w:color w:val="392C69"/>
              </w:rPr>
              <w:t>П. 3.9 вступает в силу с 01.01.2023 (</w:t>
            </w: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г. Чебоксары ЧР от 14.09.2022 N 3161).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</w:tr>
    </w:tbl>
    <w:p w:rsidR="009A2B30" w:rsidRDefault="009A2B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2B3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2B30" w:rsidRDefault="009A2B30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3.9 (в редакции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14.09.2022 N 3161) </w:t>
            </w:r>
            <w:hyperlink r:id="rId45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субсидий, предоставляемых в соответствии с Правилами, начиная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B30" w:rsidRDefault="009A2B30">
            <w:pPr>
              <w:pStyle w:val="ConsPlusNormal"/>
            </w:pPr>
          </w:p>
        </w:tc>
      </w:tr>
    </w:tbl>
    <w:p w:rsidR="009A2B30" w:rsidRDefault="009A2B30">
      <w:pPr>
        <w:pStyle w:val="ConsPlusNormal"/>
        <w:spacing w:before="280"/>
        <w:ind w:firstLine="540"/>
        <w:jc w:val="both"/>
      </w:pPr>
      <w:r>
        <w:t>3.9. Управление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9A2B30" w:rsidRDefault="009A2B30">
      <w:pPr>
        <w:pStyle w:val="ConsPlusNormal"/>
        <w:jc w:val="both"/>
      </w:pPr>
      <w:r>
        <w:t xml:space="preserve">(п. 3.9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14.09.2022 N 3161)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right"/>
        <w:outlineLvl w:val="1"/>
      </w:pPr>
      <w:r>
        <w:lastRenderedPageBreak/>
        <w:t>Приложение N 1</w:t>
      </w:r>
    </w:p>
    <w:p w:rsidR="009A2B30" w:rsidRDefault="009A2B30">
      <w:pPr>
        <w:pStyle w:val="ConsPlusNormal"/>
        <w:jc w:val="right"/>
      </w:pPr>
      <w:r>
        <w:t>к Правилам предоставления субсидий на возмещение</w:t>
      </w:r>
    </w:p>
    <w:p w:rsidR="009A2B30" w:rsidRDefault="009A2B30">
      <w:pPr>
        <w:pStyle w:val="ConsPlusNormal"/>
        <w:jc w:val="right"/>
      </w:pPr>
      <w:r>
        <w:t>части потерь в доходах юридическим лицам,</w:t>
      </w:r>
    </w:p>
    <w:p w:rsidR="009A2B30" w:rsidRDefault="009A2B30">
      <w:pPr>
        <w:pStyle w:val="ConsPlusNormal"/>
        <w:jc w:val="right"/>
      </w:pPr>
      <w:r>
        <w:t>индивидуальным предпринимателям, возникающих</w:t>
      </w:r>
    </w:p>
    <w:p w:rsidR="009A2B30" w:rsidRDefault="009A2B30">
      <w:pPr>
        <w:pStyle w:val="ConsPlusNormal"/>
        <w:jc w:val="right"/>
      </w:pPr>
      <w:r>
        <w:t>в результате установления льготного проезда</w:t>
      </w:r>
    </w:p>
    <w:p w:rsidR="009A2B30" w:rsidRDefault="009A2B30">
      <w:pPr>
        <w:pStyle w:val="ConsPlusNormal"/>
        <w:jc w:val="right"/>
      </w:pPr>
      <w:r>
        <w:t>отдельным категориям граждан на маршруте</w:t>
      </w:r>
    </w:p>
    <w:p w:rsidR="009A2B30" w:rsidRDefault="009A2B30">
      <w:pPr>
        <w:pStyle w:val="ConsPlusNormal"/>
        <w:jc w:val="right"/>
      </w:pPr>
      <w:r>
        <w:t>регулярных перевозок N 204 "Чебоксары</w:t>
      </w:r>
    </w:p>
    <w:p w:rsidR="009A2B30" w:rsidRDefault="009A2B30">
      <w:pPr>
        <w:pStyle w:val="ConsPlusNormal"/>
        <w:jc w:val="right"/>
      </w:pPr>
      <w:r>
        <w:t>(АВ "Пригородный") - к/с Энергия"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nformat"/>
        <w:jc w:val="both"/>
      </w:pPr>
      <w:bookmarkStart w:id="9" w:name="P191"/>
      <w:bookmarkEnd w:id="9"/>
      <w:r>
        <w:t xml:space="preserve">                                  Заявка</w:t>
      </w:r>
    </w:p>
    <w:p w:rsidR="009A2B30" w:rsidRDefault="009A2B30">
      <w:pPr>
        <w:pStyle w:val="ConsPlusNonformat"/>
        <w:jc w:val="both"/>
      </w:pPr>
      <w:r>
        <w:t xml:space="preserve">      ______________________________________________________________</w:t>
      </w:r>
    </w:p>
    <w:p w:rsidR="009A2B30" w:rsidRDefault="009A2B30">
      <w:pPr>
        <w:pStyle w:val="ConsPlusNonformat"/>
        <w:jc w:val="both"/>
      </w:pPr>
      <w:r>
        <w:t xml:space="preserve">      наименование юридического лица, Ф.И.О. (последнее при наличии)</w:t>
      </w:r>
    </w:p>
    <w:p w:rsidR="009A2B30" w:rsidRDefault="009A2B30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9A2B30" w:rsidRDefault="009A2B30">
      <w:pPr>
        <w:pStyle w:val="ConsPlusNonformat"/>
        <w:jc w:val="both"/>
      </w:pPr>
      <w:r>
        <w:t xml:space="preserve">         на компенсацию потерь в доходах перевозчика, возникающих</w:t>
      </w:r>
    </w:p>
    <w:p w:rsidR="009A2B30" w:rsidRDefault="009A2B30">
      <w:pPr>
        <w:pStyle w:val="ConsPlusNonformat"/>
        <w:jc w:val="both"/>
      </w:pPr>
      <w:r>
        <w:t xml:space="preserve">     в результате установления льготного проезда отдельным категориям</w:t>
      </w:r>
    </w:p>
    <w:p w:rsidR="009A2B30" w:rsidRDefault="009A2B30">
      <w:pPr>
        <w:pStyle w:val="ConsPlusNonformat"/>
        <w:jc w:val="both"/>
      </w:pPr>
      <w:r>
        <w:t xml:space="preserve">         граждан на маршруте регулярных перевозок N 204 "Чебоксары</w:t>
      </w:r>
    </w:p>
    <w:p w:rsidR="009A2B30" w:rsidRDefault="009A2B30">
      <w:pPr>
        <w:pStyle w:val="ConsPlusNonformat"/>
        <w:jc w:val="both"/>
      </w:pPr>
      <w:r>
        <w:t xml:space="preserve">                     (АВ "Пригородный") - к/с Энергия"</w:t>
      </w:r>
    </w:p>
    <w:p w:rsidR="009A2B30" w:rsidRDefault="009A2B30">
      <w:pPr>
        <w:pStyle w:val="ConsPlusNonformat"/>
        <w:jc w:val="both"/>
      </w:pPr>
      <w:r>
        <w:t xml:space="preserve">                          по транспортным картам</w:t>
      </w:r>
    </w:p>
    <w:p w:rsidR="009A2B30" w:rsidRDefault="009A2B30">
      <w:pPr>
        <w:pStyle w:val="ConsPlusNonformat"/>
        <w:jc w:val="both"/>
      </w:pPr>
      <w:r>
        <w:t xml:space="preserve">                      за ___________________ 20___ г.</w:t>
      </w:r>
    </w:p>
    <w:p w:rsidR="009A2B30" w:rsidRDefault="009A2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339"/>
        <w:gridCol w:w="2387"/>
        <w:gridCol w:w="2268"/>
      </w:tblGrid>
      <w:tr w:rsidR="009A2B30">
        <w:tc>
          <w:tcPr>
            <w:tcW w:w="3061" w:type="dxa"/>
            <w:vMerge w:val="restart"/>
          </w:tcPr>
          <w:p w:rsidR="009A2B30" w:rsidRDefault="009A2B30">
            <w:pPr>
              <w:pStyle w:val="ConsPlusNormal"/>
            </w:pPr>
          </w:p>
        </w:tc>
        <w:tc>
          <w:tcPr>
            <w:tcW w:w="1339" w:type="dxa"/>
          </w:tcPr>
          <w:p w:rsidR="009A2B30" w:rsidRDefault="009A2B30">
            <w:pPr>
              <w:pStyle w:val="ConsPlusNormal"/>
              <w:jc w:val="center"/>
            </w:pPr>
            <w:r>
              <w:t>Перевезено пассажиров</w:t>
            </w:r>
          </w:p>
        </w:tc>
        <w:tc>
          <w:tcPr>
            <w:tcW w:w="2387" w:type="dxa"/>
          </w:tcPr>
          <w:p w:rsidR="009A2B30" w:rsidRDefault="009A2B30">
            <w:pPr>
              <w:pStyle w:val="ConsPlusNormal"/>
              <w:jc w:val="center"/>
            </w:pPr>
            <w:r>
              <w:t>Тариф на маршруте регулярных перевозок, установленный Получателем субсидий на 1 поездку</w:t>
            </w:r>
          </w:p>
        </w:tc>
        <w:tc>
          <w:tcPr>
            <w:tcW w:w="2268" w:type="dxa"/>
            <w:vMerge w:val="restart"/>
          </w:tcPr>
          <w:p w:rsidR="009A2B30" w:rsidRDefault="009A2B30">
            <w:pPr>
              <w:pStyle w:val="ConsPlusNormal"/>
              <w:jc w:val="center"/>
            </w:pPr>
            <w:r>
              <w:t>Сумма, подлежащая возмещению из бюджета г. Чебоксары (руб.)</w:t>
            </w:r>
          </w:p>
        </w:tc>
      </w:tr>
      <w:tr w:rsidR="009A2B30">
        <w:tc>
          <w:tcPr>
            <w:tcW w:w="3061" w:type="dxa"/>
            <w:vMerge/>
          </w:tcPr>
          <w:p w:rsidR="009A2B30" w:rsidRDefault="009A2B30">
            <w:pPr>
              <w:pStyle w:val="ConsPlusNormal"/>
            </w:pPr>
          </w:p>
        </w:tc>
        <w:tc>
          <w:tcPr>
            <w:tcW w:w="1339" w:type="dxa"/>
          </w:tcPr>
          <w:p w:rsidR="009A2B30" w:rsidRDefault="009A2B30">
            <w:pPr>
              <w:pStyle w:val="ConsPlusNormal"/>
              <w:jc w:val="center"/>
            </w:pPr>
            <w:r>
              <w:t>Кол-во (чел.)</w:t>
            </w:r>
          </w:p>
        </w:tc>
        <w:tc>
          <w:tcPr>
            <w:tcW w:w="2387" w:type="dxa"/>
          </w:tcPr>
          <w:p w:rsidR="009A2B30" w:rsidRDefault="009A2B30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2268" w:type="dxa"/>
            <w:vMerge/>
          </w:tcPr>
          <w:p w:rsidR="009A2B30" w:rsidRDefault="009A2B30">
            <w:pPr>
              <w:pStyle w:val="ConsPlusNormal"/>
            </w:pPr>
          </w:p>
        </w:tc>
      </w:tr>
      <w:tr w:rsidR="009A2B30">
        <w:tc>
          <w:tcPr>
            <w:tcW w:w="3061" w:type="dxa"/>
          </w:tcPr>
          <w:p w:rsidR="009A2B30" w:rsidRDefault="009A2B30">
            <w:pPr>
              <w:pStyle w:val="ConsPlusNormal"/>
              <w:jc w:val="center"/>
            </w:pPr>
            <w:r>
              <w:t>Маршрут регулярных перевозок N 204 "Чебоксары (АВ "Пригородный") - к/с Энергия"</w:t>
            </w:r>
          </w:p>
        </w:tc>
        <w:tc>
          <w:tcPr>
            <w:tcW w:w="1339" w:type="dxa"/>
          </w:tcPr>
          <w:p w:rsidR="009A2B30" w:rsidRDefault="009A2B30">
            <w:pPr>
              <w:pStyle w:val="ConsPlusNormal"/>
            </w:pPr>
          </w:p>
        </w:tc>
        <w:tc>
          <w:tcPr>
            <w:tcW w:w="2387" w:type="dxa"/>
          </w:tcPr>
          <w:p w:rsidR="009A2B30" w:rsidRDefault="009A2B30">
            <w:pPr>
              <w:pStyle w:val="ConsPlusNormal"/>
            </w:pPr>
          </w:p>
        </w:tc>
        <w:tc>
          <w:tcPr>
            <w:tcW w:w="2268" w:type="dxa"/>
          </w:tcPr>
          <w:p w:rsidR="009A2B30" w:rsidRDefault="009A2B30">
            <w:pPr>
              <w:pStyle w:val="ConsPlusNormal"/>
            </w:pPr>
          </w:p>
        </w:tc>
      </w:tr>
      <w:tr w:rsidR="009A2B30">
        <w:tc>
          <w:tcPr>
            <w:tcW w:w="3061" w:type="dxa"/>
          </w:tcPr>
          <w:p w:rsidR="009A2B30" w:rsidRDefault="009A2B30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39" w:type="dxa"/>
          </w:tcPr>
          <w:p w:rsidR="009A2B30" w:rsidRDefault="009A2B30">
            <w:pPr>
              <w:pStyle w:val="ConsPlusNormal"/>
            </w:pPr>
          </w:p>
        </w:tc>
        <w:tc>
          <w:tcPr>
            <w:tcW w:w="2387" w:type="dxa"/>
          </w:tcPr>
          <w:p w:rsidR="009A2B30" w:rsidRDefault="009A2B30">
            <w:pPr>
              <w:pStyle w:val="ConsPlusNormal"/>
            </w:pPr>
          </w:p>
        </w:tc>
        <w:tc>
          <w:tcPr>
            <w:tcW w:w="2268" w:type="dxa"/>
          </w:tcPr>
          <w:p w:rsidR="009A2B30" w:rsidRDefault="009A2B30">
            <w:pPr>
              <w:pStyle w:val="ConsPlusNormal"/>
            </w:pPr>
          </w:p>
        </w:tc>
      </w:tr>
    </w:tbl>
    <w:p w:rsidR="009A2B30" w:rsidRDefault="009A2B30">
      <w:pPr>
        <w:pStyle w:val="ConsPlusNormal"/>
        <w:jc w:val="both"/>
      </w:pPr>
    </w:p>
    <w:p w:rsidR="009A2B30" w:rsidRDefault="009A2B30">
      <w:pPr>
        <w:pStyle w:val="ConsPlusNonformat"/>
        <w:jc w:val="both"/>
      </w:pPr>
      <w:r>
        <w:t>_______________________________________         ___________________________</w:t>
      </w:r>
    </w:p>
    <w:p w:rsidR="009A2B30" w:rsidRDefault="009A2B30">
      <w:pPr>
        <w:pStyle w:val="ConsPlusNonformat"/>
        <w:jc w:val="both"/>
      </w:pPr>
      <w:r>
        <w:t>подпись руководителя юридического лица,             расшифровка подписи</w:t>
      </w:r>
    </w:p>
    <w:p w:rsidR="009A2B30" w:rsidRDefault="009A2B30">
      <w:pPr>
        <w:pStyle w:val="ConsPlusNonformat"/>
        <w:jc w:val="both"/>
      </w:pPr>
      <w:r>
        <w:t xml:space="preserve">    индивидуального предпринимателя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right"/>
        <w:outlineLvl w:val="1"/>
      </w:pPr>
      <w:r>
        <w:t>Приложение N 2</w:t>
      </w:r>
    </w:p>
    <w:p w:rsidR="009A2B30" w:rsidRDefault="009A2B30">
      <w:pPr>
        <w:pStyle w:val="ConsPlusNormal"/>
        <w:jc w:val="right"/>
      </w:pPr>
      <w:r>
        <w:t>к Правилам предоставления субсидий на возмещение</w:t>
      </w:r>
    </w:p>
    <w:p w:rsidR="009A2B30" w:rsidRDefault="009A2B30">
      <w:pPr>
        <w:pStyle w:val="ConsPlusNormal"/>
        <w:jc w:val="right"/>
      </w:pPr>
      <w:r>
        <w:t>части потерь в доходах юридическим лицам,</w:t>
      </w:r>
    </w:p>
    <w:p w:rsidR="009A2B30" w:rsidRDefault="009A2B30">
      <w:pPr>
        <w:pStyle w:val="ConsPlusNormal"/>
        <w:jc w:val="right"/>
      </w:pPr>
      <w:r>
        <w:t>индивидуальным предпринимателям, возникающих</w:t>
      </w:r>
    </w:p>
    <w:p w:rsidR="009A2B30" w:rsidRDefault="009A2B30">
      <w:pPr>
        <w:pStyle w:val="ConsPlusNormal"/>
        <w:jc w:val="right"/>
      </w:pPr>
      <w:r>
        <w:t>в результате установления льготного проезда</w:t>
      </w:r>
    </w:p>
    <w:p w:rsidR="009A2B30" w:rsidRDefault="009A2B30">
      <w:pPr>
        <w:pStyle w:val="ConsPlusNormal"/>
        <w:jc w:val="right"/>
      </w:pPr>
      <w:r>
        <w:t>отдельным категориям граждан на маршруте</w:t>
      </w:r>
    </w:p>
    <w:p w:rsidR="009A2B30" w:rsidRDefault="009A2B30">
      <w:pPr>
        <w:pStyle w:val="ConsPlusNormal"/>
        <w:jc w:val="right"/>
      </w:pPr>
      <w:r>
        <w:t>регулярных перевозок N 204 "Чебоксары</w:t>
      </w:r>
    </w:p>
    <w:p w:rsidR="009A2B30" w:rsidRDefault="009A2B30">
      <w:pPr>
        <w:pStyle w:val="ConsPlusNormal"/>
        <w:jc w:val="right"/>
      </w:pPr>
      <w:r>
        <w:t>(АВ "Пригородный") - к/с Энергия"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nformat"/>
        <w:jc w:val="both"/>
      </w:pPr>
      <w:bookmarkStart w:id="10" w:name="P234"/>
      <w:bookmarkEnd w:id="10"/>
      <w:r>
        <w:t xml:space="preserve">                                   ОТЧЕТ</w:t>
      </w:r>
    </w:p>
    <w:p w:rsidR="009A2B30" w:rsidRDefault="009A2B30">
      <w:pPr>
        <w:pStyle w:val="ConsPlusNonformat"/>
        <w:jc w:val="both"/>
      </w:pPr>
      <w:r>
        <w:t xml:space="preserve">     _________________________________________________________________</w:t>
      </w:r>
    </w:p>
    <w:p w:rsidR="009A2B30" w:rsidRDefault="009A2B30">
      <w:pPr>
        <w:pStyle w:val="ConsPlusNonformat"/>
        <w:jc w:val="both"/>
      </w:pPr>
      <w:r>
        <w:t xml:space="preserve">      (наименование юридического лица, Ф.И.О. (последнее при наличии)</w:t>
      </w:r>
    </w:p>
    <w:p w:rsidR="009A2B30" w:rsidRDefault="009A2B30">
      <w:pPr>
        <w:pStyle w:val="ConsPlusNonformat"/>
        <w:jc w:val="both"/>
      </w:pPr>
      <w:r>
        <w:t xml:space="preserve">     индивидуального предпринимателя о количестве транзакций (поездок)</w:t>
      </w:r>
    </w:p>
    <w:p w:rsidR="009A2B30" w:rsidRDefault="009A2B30">
      <w:pPr>
        <w:pStyle w:val="ConsPlusNonformat"/>
        <w:jc w:val="both"/>
      </w:pPr>
      <w:r>
        <w:lastRenderedPageBreak/>
        <w:t xml:space="preserve">                           за _________ 20___ г.</w:t>
      </w:r>
    </w:p>
    <w:p w:rsidR="009A2B30" w:rsidRDefault="009A2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2B30">
        <w:tc>
          <w:tcPr>
            <w:tcW w:w="4535" w:type="dxa"/>
          </w:tcPr>
          <w:p w:rsidR="009A2B30" w:rsidRDefault="009A2B30">
            <w:pPr>
              <w:pStyle w:val="ConsPlusNormal"/>
              <w:jc w:val="center"/>
            </w:pPr>
            <w:r>
              <w:t>Маршрут</w:t>
            </w:r>
          </w:p>
        </w:tc>
        <w:tc>
          <w:tcPr>
            <w:tcW w:w="4535" w:type="dxa"/>
          </w:tcPr>
          <w:p w:rsidR="009A2B30" w:rsidRDefault="009A2B30">
            <w:pPr>
              <w:pStyle w:val="ConsPlusNormal"/>
              <w:jc w:val="center"/>
            </w:pPr>
            <w:r>
              <w:t>Количество транзакций</w:t>
            </w:r>
          </w:p>
        </w:tc>
      </w:tr>
      <w:tr w:rsidR="009A2B30">
        <w:tc>
          <w:tcPr>
            <w:tcW w:w="4535" w:type="dxa"/>
          </w:tcPr>
          <w:p w:rsidR="009A2B30" w:rsidRDefault="009A2B30">
            <w:pPr>
              <w:pStyle w:val="ConsPlusNormal"/>
              <w:jc w:val="both"/>
            </w:pPr>
            <w:r>
              <w:t>N 204 "Чебоксары (АВ "Пригородный") - к/с Энергия"</w:t>
            </w:r>
          </w:p>
        </w:tc>
        <w:tc>
          <w:tcPr>
            <w:tcW w:w="4535" w:type="dxa"/>
          </w:tcPr>
          <w:p w:rsidR="009A2B30" w:rsidRDefault="009A2B30">
            <w:pPr>
              <w:pStyle w:val="ConsPlusNormal"/>
            </w:pPr>
          </w:p>
        </w:tc>
      </w:tr>
    </w:tbl>
    <w:p w:rsidR="009A2B30" w:rsidRDefault="009A2B30">
      <w:pPr>
        <w:pStyle w:val="ConsPlusNormal"/>
        <w:jc w:val="both"/>
      </w:pPr>
    </w:p>
    <w:p w:rsidR="009A2B30" w:rsidRDefault="009A2B30">
      <w:pPr>
        <w:pStyle w:val="ConsPlusNonformat"/>
        <w:jc w:val="both"/>
      </w:pPr>
      <w:r>
        <w:t>_______________________________________       _____________________________</w:t>
      </w:r>
    </w:p>
    <w:p w:rsidR="009A2B30" w:rsidRDefault="009A2B30">
      <w:pPr>
        <w:pStyle w:val="ConsPlusNonformat"/>
        <w:jc w:val="both"/>
      </w:pPr>
      <w:r>
        <w:t>подпись руководителя юридического лица,            расшифровка подписи</w:t>
      </w:r>
    </w:p>
    <w:p w:rsidR="009A2B30" w:rsidRDefault="009A2B30">
      <w:pPr>
        <w:pStyle w:val="ConsPlusNonformat"/>
        <w:jc w:val="both"/>
      </w:pPr>
      <w:r>
        <w:t xml:space="preserve">    индивидуального предпринимателя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right"/>
        <w:outlineLvl w:val="1"/>
      </w:pPr>
      <w:r>
        <w:t>Приложение N 3</w:t>
      </w:r>
    </w:p>
    <w:p w:rsidR="009A2B30" w:rsidRDefault="009A2B30">
      <w:pPr>
        <w:pStyle w:val="ConsPlusNormal"/>
        <w:jc w:val="right"/>
      </w:pPr>
      <w:r>
        <w:t>к Правилам предоставления субсидий на возмещение</w:t>
      </w:r>
    </w:p>
    <w:p w:rsidR="009A2B30" w:rsidRDefault="009A2B30">
      <w:pPr>
        <w:pStyle w:val="ConsPlusNormal"/>
        <w:jc w:val="right"/>
      </w:pPr>
      <w:r>
        <w:t>части потерь в доходах юридическим лицам,</w:t>
      </w:r>
    </w:p>
    <w:p w:rsidR="009A2B30" w:rsidRDefault="009A2B30">
      <w:pPr>
        <w:pStyle w:val="ConsPlusNormal"/>
        <w:jc w:val="right"/>
      </w:pPr>
      <w:r>
        <w:t>индивидуальным предпринимателям, возникающих</w:t>
      </w:r>
    </w:p>
    <w:p w:rsidR="009A2B30" w:rsidRDefault="009A2B30">
      <w:pPr>
        <w:pStyle w:val="ConsPlusNormal"/>
        <w:jc w:val="right"/>
      </w:pPr>
      <w:r>
        <w:t>в результате установления льготного проезда</w:t>
      </w:r>
    </w:p>
    <w:p w:rsidR="009A2B30" w:rsidRDefault="009A2B30">
      <w:pPr>
        <w:pStyle w:val="ConsPlusNormal"/>
        <w:jc w:val="right"/>
      </w:pPr>
      <w:r>
        <w:t>отдельным категориям граждан на маршруте</w:t>
      </w:r>
    </w:p>
    <w:p w:rsidR="009A2B30" w:rsidRDefault="009A2B30">
      <w:pPr>
        <w:pStyle w:val="ConsPlusNormal"/>
        <w:jc w:val="right"/>
      </w:pPr>
      <w:r>
        <w:t>регулярных перевозок N 204 "Чебоксары</w:t>
      </w:r>
    </w:p>
    <w:p w:rsidR="009A2B30" w:rsidRDefault="009A2B30">
      <w:pPr>
        <w:pStyle w:val="ConsPlusNormal"/>
        <w:jc w:val="right"/>
      </w:pPr>
      <w:r>
        <w:t>(АВ "Пригородный") - к/с Энергия"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nformat"/>
        <w:jc w:val="both"/>
      </w:pPr>
      <w:bookmarkStart w:id="11" w:name="P262"/>
      <w:bookmarkEnd w:id="11"/>
      <w:r>
        <w:t xml:space="preserve">                                   Отчет</w:t>
      </w:r>
    </w:p>
    <w:p w:rsidR="009A2B30" w:rsidRDefault="009A2B30">
      <w:pPr>
        <w:pStyle w:val="ConsPlusNonformat"/>
        <w:jc w:val="both"/>
      </w:pPr>
      <w:r>
        <w:t xml:space="preserve">     о достижении показателей результативности использования субсидии</w:t>
      </w:r>
    </w:p>
    <w:p w:rsidR="009A2B30" w:rsidRDefault="009A2B30">
      <w:pPr>
        <w:pStyle w:val="ConsPlusNonformat"/>
        <w:jc w:val="both"/>
      </w:pPr>
      <w:r>
        <w:t xml:space="preserve">                          за __________ 2021 года</w:t>
      </w:r>
    </w:p>
    <w:p w:rsidR="009A2B30" w:rsidRDefault="009A2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1041"/>
        <w:gridCol w:w="1429"/>
        <w:gridCol w:w="1417"/>
      </w:tblGrid>
      <w:tr w:rsidR="009A2B30">
        <w:tc>
          <w:tcPr>
            <w:tcW w:w="454" w:type="dxa"/>
          </w:tcPr>
          <w:p w:rsidR="009A2B30" w:rsidRDefault="009A2B30">
            <w:pPr>
              <w:pStyle w:val="ConsPlusNormal"/>
              <w:jc w:val="center"/>
            </w:pPr>
            <w:r>
              <w:t>N</w:t>
            </w:r>
          </w:p>
          <w:p w:rsidR="009A2B30" w:rsidRDefault="009A2B3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</w:tcPr>
          <w:p w:rsidR="009A2B30" w:rsidRDefault="009A2B30">
            <w:pPr>
              <w:pStyle w:val="ConsPlusNormal"/>
              <w:jc w:val="center"/>
            </w:pPr>
            <w:r>
              <w:t>Перечень мероприятий</w:t>
            </w:r>
          </w:p>
        </w:tc>
        <w:tc>
          <w:tcPr>
            <w:tcW w:w="1041" w:type="dxa"/>
          </w:tcPr>
          <w:p w:rsidR="009A2B30" w:rsidRDefault="009A2B3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29" w:type="dxa"/>
          </w:tcPr>
          <w:p w:rsidR="009A2B30" w:rsidRDefault="009A2B30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417" w:type="dxa"/>
          </w:tcPr>
          <w:p w:rsidR="009A2B30" w:rsidRDefault="009A2B30">
            <w:pPr>
              <w:pStyle w:val="ConsPlusNormal"/>
              <w:jc w:val="center"/>
            </w:pPr>
            <w:r>
              <w:t>Сроки исполнения</w:t>
            </w:r>
          </w:p>
        </w:tc>
      </w:tr>
      <w:tr w:rsidR="009A2B30">
        <w:tc>
          <w:tcPr>
            <w:tcW w:w="454" w:type="dxa"/>
          </w:tcPr>
          <w:p w:rsidR="009A2B30" w:rsidRDefault="009A2B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9A2B30" w:rsidRDefault="009A2B30">
            <w:pPr>
              <w:pStyle w:val="ConsPlusNormal"/>
              <w:jc w:val="both"/>
            </w:pPr>
            <w:r>
              <w:t>Плановое значение перевезенных граждан по стоимости льготного проезда, установленное соглашением</w:t>
            </w:r>
          </w:p>
        </w:tc>
        <w:tc>
          <w:tcPr>
            <w:tcW w:w="1041" w:type="dxa"/>
          </w:tcPr>
          <w:p w:rsidR="009A2B30" w:rsidRDefault="009A2B30">
            <w:pPr>
              <w:pStyle w:val="ConsPlusNormal"/>
            </w:pPr>
          </w:p>
        </w:tc>
        <w:tc>
          <w:tcPr>
            <w:tcW w:w="1429" w:type="dxa"/>
          </w:tcPr>
          <w:p w:rsidR="009A2B30" w:rsidRDefault="009A2B30">
            <w:pPr>
              <w:pStyle w:val="ConsPlusNormal"/>
            </w:pPr>
          </w:p>
        </w:tc>
        <w:tc>
          <w:tcPr>
            <w:tcW w:w="1417" w:type="dxa"/>
          </w:tcPr>
          <w:p w:rsidR="009A2B30" w:rsidRDefault="009A2B30">
            <w:pPr>
              <w:pStyle w:val="ConsPlusNormal"/>
            </w:pPr>
          </w:p>
        </w:tc>
      </w:tr>
      <w:tr w:rsidR="009A2B30">
        <w:tc>
          <w:tcPr>
            <w:tcW w:w="454" w:type="dxa"/>
          </w:tcPr>
          <w:p w:rsidR="009A2B30" w:rsidRDefault="009A2B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9A2B30" w:rsidRDefault="009A2B30">
            <w:pPr>
              <w:pStyle w:val="ConsPlusNormal"/>
              <w:jc w:val="both"/>
            </w:pPr>
            <w:r>
              <w:t>Количество фактически перевезенных граждан по стоимости льготного проезда</w:t>
            </w:r>
          </w:p>
        </w:tc>
        <w:tc>
          <w:tcPr>
            <w:tcW w:w="1041" w:type="dxa"/>
          </w:tcPr>
          <w:p w:rsidR="009A2B30" w:rsidRDefault="009A2B30">
            <w:pPr>
              <w:pStyle w:val="ConsPlusNormal"/>
            </w:pPr>
          </w:p>
        </w:tc>
        <w:tc>
          <w:tcPr>
            <w:tcW w:w="1429" w:type="dxa"/>
          </w:tcPr>
          <w:p w:rsidR="009A2B30" w:rsidRDefault="009A2B30">
            <w:pPr>
              <w:pStyle w:val="ConsPlusNormal"/>
            </w:pPr>
          </w:p>
        </w:tc>
        <w:tc>
          <w:tcPr>
            <w:tcW w:w="1417" w:type="dxa"/>
          </w:tcPr>
          <w:p w:rsidR="009A2B30" w:rsidRDefault="009A2B30">
            <w:pPr>
              <w:pStyle w:val="ConsPlusNormal"/>
            </w:pPr>
          </w:p>
        </w:tc>
      </w:tr>
      <w:tr w:rsidR="009A2B30">
        <w:tc>
          <w:tcPr>
            <w:tcW w:w="454" w:type="dxa"/>
          </w:tcPr>
          <w:p w:rsidR="009A2B30" w:rsidRDefault="009A2B30">
            <w:pPr>
              <w:pStyle w:val="ConsPlusNormal"/>
            </w:pPr>
          </w:p>
        </w:tc>
        <w:tc>
          <w:tcPr>
            <w:tcW w:w="4706" w:type="dxa"/>
          </w:tcPr>
          <w:p w:rsidR="009A2B30" w:rsidRDefault="009A2B30">
            <w:pPr>
              <w:pStyle w:val="ConsPlusNormal"/>
              <w:jc w:val="both"/>
            </w:pPr>
            <w:r>
              <w:t>Показатель результативности использования субсидии (гр.2/гр.1)</w:t>
            </w:r>
          </w:p>
        </w:tc>
        <w:tc>
          <w:tcPr>
            <w:tcW w:w="1041" w:type="dxa"/>
          </w:tcPr>
          <w:p w:rsidR="009A2B30" w:rsidRDefault="009A2B30">
            <w:pPr>
              <w:pStyle w:val="ConsPlusNormal"/>
            </w:pPr>
          </w:p>
        </w:tc>
        <w:tc>
          <w:tcPr>
            <w:tcW w:w="1429" w:type="dxa"/>
          </w:tcPr>
          <w:p w:rsidR="009A2B30" w:rsidRDefault="009A2B30">
            <w:pPr>
              <w:pStyle w:val="ConsPlusNormal"/>
            </w:pPr>
          </w:p>
        </w:tc>
        <w:tc>
          <w:tcPr>
            <w:tcW w:w="1417" w:type="dxa"/>
          </w:tcPr>
          <w:p w:rsidR="009A2B30" w:rsidRDefault="009A2B30">
            <w:pPr>
              <w:pStyle w:val="ConsPlusNormal"/>
            </w:pPr>
          </w:p>
        </w:tc>
      </w:tr>
    </w:tbl>
    <w:p w:rsidR="009A2B30" w:rsidRDefault="009A2B30">
      <w:pPr>
        <w:pStyle w:val="ConsPlusNormal"/>
        <w:jc w:val="both"/>
      </w:pPr>
    </w:p>
    <w:p w:rsidR="009A2B30" w:rsidRDefault="009A2B30">
      <w:pPr>
        <w:pStyle w:val="ConsPlusNonformat"/>
        <w:jc w:val="both"/>
      </w:pPr>
      <w:r>
        <w:t>_______________________________________       _____________________________</w:t>
      </w:r>
    </w:p>
    <w:p w:rsidR="009A2B30" w:rsidRDefault="009A2B30">
      <w:pPr>
        <w:pStyle w:val="ConsPlusNonformat"/>
        <w:jc w:val="both"/>
      </w:pPr>
      <w:r>
        <w:t>подпись руководителя юридического лица,            расшифровка подписи</w:t>
      </w:r>
    </w:p>
    <w:p w:rsidR="009A2B30" w:rsidRDefault="009A2B30">
      <w:pPr>
        <w:pStyle w:val="ConsPlusNonformat"/>
        <w:jc w:val="both"/>
      </w:pPr>
      <w:r>
        <w:t xml:space="preserve">    индивидуального предпринимателя</w:t>
      </w: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jc w:val="both"/>
      </w:pPr>
    </w:p>
    <w:p w:rsidR="009A2B30" w:rsidRDefault="009A2B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2BB" w:rsidRDefault="008132BB"/>
    <w:sectPr w:rsidR="008132BB" w:rsidSect="0075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30"/>
    <w:rsid w:val="008132BB"/>
    <w:rsid w:val="00932596"/>
    <w:rsid w:val="009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2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2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2B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2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2B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2B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07930" TargetMode="External"/><Relationship Id="rId18" Type="http://schemas.openxmlformats.org/officeDocument/2006/relationships/hyperlink" Target="https://login.consultant.ru/link/?req=doc&amp;base=RLAW098&amp;n=142375" TargetMode="External"/><Relationship Id="rId26" Type="http://schemas.openxmlformats.org/officeDocument/2006/relationships/hyperlink" Target="https://login.consultant.ru/link/?req=doc&amp;base=RLAW098&amp;n=154309&amp;dst=100014" TargetMode="External"/><Relationship Id="rId39" Type="http://schemas.openxmlformats.org/officeDocument/2006/relationships/hyperlink" Target="https://login.consultant.ru/link/?req=doc&amp;base=LAW&amp;n=465808&amp;dst=3722" TargetMode="External"/><Relationship Id="rId21" Type="http://schemas.openxmlformats.org/officeDocument/2006/relationships/hyperlink" Target="https://login.consultant.ru/link/?req=doc&amp;base=LAW&amp;n=465808&amp;dst=3722" TargetMode="External"/><Relationship Id="rId34" Type="http://schemas.openxmlformats.org/officeDocument/2006/relationships/hyperlink" Target="https://login.consultant.ru/link/?req=doc&amp;base=RLAW098&amp;n=163232&amp;dst=100011" TargetMode="External"/><Relationship Id="rId42" Type="http://schemas.openxmlformats.org/officeDocument/2006/relationships/hyperlink" Target="https://login.consultant.ru/link/?req=doc&amp;base=RLAW098&amp;n=154309&amp;dst=10002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8&amp;n=16323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63232&amp;dst=100005" TargetMode="External"/><Relationship Id="rId29" Type="http://schemas.openxmlformats.org/officeDocument/2006/relationships/hyperlink" Target="https://login.consultant.ru/link/?req=doc&amp;base=RLAW098&amp;n=154309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54309&amp;dst=100005" TargetMode="External"/><Relationship Id="rId11" Type="http://schemas.openxmlformats.org/officeDocument/2006/relationships/hyperlink" Target="https://login.consultant.ru/link/?req=doc&amp;base=LAW&amp;n=435381" TargetMode="External"/><Relationship Id="rId24" Type="http://schemas.openxmlformats.org/officeDocument/2006/relationships/hyperlink" Target="https://login.consultant.ru/link/?req=doc&amp;base=RLAW098&amp;n=154309&amp;dst=100011" TargetMode="External"/><Relationship Id="rId32" Type="http://schemas.openxmlformats.org/officeDocument/2006/relationships/hyperlink" Target="https://login.consultant.ru/link/?req=doc&amp;base=RLAW098&amp;n=154309&amp;dst=100017" TargetMode="External"/><Relationship Id="rId37" Type="http://schemas.openxmlformats.org/officeDocument/2006/relationships/hyperlink" Target="https://login.consultant.ru/link/?req=doc&amp;base=RLAW098&amp;n=154309&amp;dst=100022" TargetMode="External"/><Relationship Id="rId40" Type="http://schemas.openxmlformats.org/officeDocument/2006/relationships/hyperlink" Target="https://login.consultant.ru/link/?req=doc&amp;base=RLAW098&amp;n=154309&amp;dst=100024" TargetMode="External"/><Relationship Id="rId45" Type="http://schemas.openxmlformats.org/officeDocument/2006/relationships/hyperlink" Target="https://login.consultant.ru/link/?req=doc&amp;base=RLAW098&amp;n=154309&amp;dst=10003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54309&amp;dst=100005" TargetMode="External"/><Relationship Id="rId23" Type="http://schemas.openxmlformats.org/officeDocument/2006/relationships/hyperlink" Target="https://login.consultant.ru/link/?req=doc&amp;base=RLAW098&amp;n=163232&amp;dst=100009" TargetMode="External"/><Relationship Id="rId28" Type="http://schemas.openxmlformats.org/officeDocument/2006/relationships/hyperlink" Target="https://login.consultant.ru/link/?req=doc&amp;base=LAW&amp;n=465808&amp;dst=3722" TargetMode="External"/><Relationship Id="rId36" Type="http://schemas.openxmlformats.org/officeDocument/2006/relationships/hyperlink" Target="https://login.consultant.ru/link/?req=doc&amp;base=RLAW098&amp;n=154309&amp;dst=100019" TargetMode="External"/><Relationship Id="rId10" Type="http://schemas.openxmlformats.org/officeDocument/2006/relationships/hyperlink" Target="https://login.consultant.ru/link/?req=doc&amp;base=LAW&amp;n=449666&amp;dst=100180" TargetMode="External"/><Relationship Id="rId19" Type="http://schemas.openxmlformats.org/officeDocument/2006/relationships/hyperlink" Target="https://login.consultant.ru/link/?req=doc&amp;base=RLAW098&amp;n=163232&amp;dst=100006" TargetMode="External"/><Relationship Id="rId31" Type="http://schemas.openxmlformats.org/officeDocument/2006/relationships/hyperlink" Target="https://login.consultant.ru/link/?req=doc&amp;base=LAW&amp;n=465808&amp;dst=3722" TargetMode="External"/><Relationship Id="rId44" Type="http://schemas.openxmlformats.org/officeDocument/2006/relationships/hyperlink" Target="https://login.consultant.ru/link/?req=doc&amp;base=RLAW098&amp;n=154309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98" TargetMode="External"/><Relationship Id="rId14" Type="http://schemas.openxmlformats.org/officeDocument/2006/relationships/hyperlink" Target="https://login.consultant.ru/link/?req=doc&amp;base=RLAW098&amp;n=128870" TargetMode="External"/><Relationship Id="rId22" Type="http://schemas.openxmlformats.org/officeDocument/2006/relationships/hyperlink" Target="https://login.consultant.ru/link/?req=doc&amp;base=RLAW098&amp;n=154309&amp;dst=100009" TargetMode="External"/><Relationship Id="rId27" Type="http://schemas.openxmlformats.org/officeDocument/2006/relationships/hyperlink" Target="https://login.consultant.ru/link/?req=doc&amp;base=LAW&amp;n=465808&amp;dst=3704" TargetMode="External"/><Relationship Id="rId30" Type="http://schemas.openxmlformats.org/officeDocument/2006/relationships/hyperlink" Target="https://login.consultant.ru/link/?req=doc&amp;base=LAW&amp;n=465808&amp;dst=3704" TargetMode="External"/><Relationship Id="rId35" Type="http://schemas.openxmlformats.org/officeDocument/2006/relationships/hyperlink" Target="https://login.consultant.ru/link/?req=doc&amp;base=RLAW098&amp;n=142375" TargetMode="External"/><Relationship Id="rId43" Type="http://schemas.openxmlformats.org/officeDocument/2006/relationships/hyperlink" Target="https://login.consultant.ru/link/?req=doc&amp;base=RLAW098&amp;n=154309&amp;dst=10002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5808&amp;dst=1034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28938" TargetMode="External"/><Relationship Id="rId17" Type="http://schemas.openxmlformats.org/officeDocument/2006/relationships/hyperlink" Target="https://login.consultant.ru/link/?req=doc&amp;base=RLAW098&amp;n=168509&amp;dst=100030" TargetMode="External"/><Relationship Id="rId25" Type="http://schemas.openxmlformats.org/officeDocument/2006/relationships/hyperlink" Target="https://login.consultant.ru/link/?req=doc&amp;base=RLAW098&amp;n=161114&amp;dst=100016" TargetMode="External"/><Relationship Id="rId33" Type="http://schemas.openxmlformats.org/officeDocument/2006/relationships/hyperlink" Target="https://login.consultant.ru/link/?req=doc&amp;base=RLAW098&amp;n=154309&amp;dst=100018" TargetMode="External"/><Relationship Id="rId38" Type="http://schemas.openxmlformats.org/officeDocument/2006/relationships/hyperlink" Target="https://login.consultant.ru/link/?req=doc&amp;base=LAW&amp;n=465808&amp;dst=3704" TargetMode="External"/><Relationship Id="rId46" Type="http://schemas.openxmlformats.org/officeDocument/2006/relationships/hyperlink" Target="https://login.consultant.ru/link/?req=doc&amp;base=RLAW098&amp;n=154309&amp;dst=100028" TargetMode="External"/><Relationship Id="rId20" Type="http://schemas.openxmlformats.org/officeDocument/2006/relationships/hyperlink" Target="https://login.consultant.ru/link/?req=doc&amp;base=LAW&amp;n=465808&amp;dst=3704" TargetMode="External"/><Relationship Id="rId41" Type="http://schemas.openxmlformats.org/officeDocument/2006/relationships/hyperlink" Target="https://login.consultant.ru/link/?req=doc&amp;base=RLAW098&amp;n=154309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4945</Words>
  <Characters>28191</Characters>
  <Application>Microsoft Office Word</Application>
  <DocSecurity>4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Economy3</cp:lastModifiedBy>
  <cp:revision>2</cp:revision>
  <dcterms:created xsi:type="dcterms:W3CDTF">2024-02-27T12:49:00Z</dcterms:created>
  <dcterms:modified xsi:type="dcterms:W3CDTF">2024-02-27T12:49:00Z</dcterms:modified>
</cp:coreProperties>
</file>