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54" w:type="dxa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>
        <w:trPr>
          <w:trHeight w:val="2550"/>
        </w:trPr>
        <w:tc>
          <w:tcPr>
            <w:tcW w:w="3936" w:type="dxa"/>
          </w:tcPr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Ч</w:t>
            </w:r>
            <w:r>
              <w:rPr>
                <w:rFonts w:cs="Arial"/>
                <w:b/>
                <w:bCs/>
                <w:sz w:val="22"/>
                <w:szCs w:val="22"/>
              </w:rPr>
              <w:t>ӑ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ваш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Республикин</w:t>
            </w:r>
            <w:proofErr w:type="spellEnd"/>
          </w:p>
          <w:p>
            <w:pPr>
              <w:spacing w:line="192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  КАНАШ ХУЛА</w:t>
            </w: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АДМИНИСТРАЦИЙЕ</w:t>
            </w: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ЙЫШАНУ</w:t>
            </w: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</w:p>
          <w:p>
            <w:pPr>
              <w:spacing w:line="192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</w:t>
            </w:r>
            <w:r>
              <w:rPr>
                <w:rFonts w:ascii="Times New Roman" w:hAnsi="Times New Roman"/>
                <w:b/>
                <w:bCs/>
                <w:u w:val="single"/>
              </w:rPr>
              <w:t>15.06.2023</w:t>
            </w:r>
            <w:r>
              <w:rPr>
                <w:rFonts w:ascii="Times New Roman" w:hAnsi="Times New Roman"/>
                <w:b/>
                <w:bCs/>
              </w:rPr>
              <w:t xml:space="preserve"> № </w:t>
            </w:r>
            <w:r>
              <w:rPr>
                <w:rFonts w:ascii="Times New Roman" w:hAnsi="Times New Roman"/>
                <w:b/>
                <w:bCs/>
                <w:u w:val="single"/>
              </w:rPr>
              <w:t xml:space="preserve">562    </w:t>
            </w: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8"/>
                <w:szCs w:val="28"/>
              </w:rPr>
            </w:pPr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Канаш хули</w:t>
            </w:r>
          </w:p>
        </w:tc>
        <w:tc>
          <w:tcPr>
            <w:tcW w:w="1984" w:type="dxa"/>
          </w:tcPr>
          <w:p>
            <w:pPr>
              <w:spacing w:line="192" w:lineRule="auto"/>
              <w:rPr>
                <w:rFonts w:ascii="Arial Cyr Chuv" w:hAnsi="Arial Cyr Chuv" w:cs="Arial Cyr Chuv"/>
                <w:b/>
                <w:bCs/>
              </w:rPr>
            </w:pPr>
            <w:r>
              <w:rPr>
                <w:rFonts w:ascii="Arial Cyr Chuv" w:hAnsi="Arial Cyr Chuv" w:cs="Arial Cyr Chuv"/>
                <w:b/>
                <w:bCs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8" type="#_x0000_t75" style="position:absolute;left:0;text-align:left;margin-left:-1.8pt;margin-top:5.05pt;width:79.5pt;height:103.1pt;z-index:-251658752;visibility:visible;mso-position-horizontal-relative:text;mso-position-vertical-relative:text" wrapcoords="-204 0 -204 21442 21600 21442 21600 0 -204 0">
                  <v:imagedata r:id="rId8" o:title=""/>
                  <w10:wrap type="tight"/>
                </v:shape>
              </w:pict>
            </w:r>
          </w:p>
        </w:tc>
        <w:tc>
          <w:tcPr>
            <w:tcW w:w="3934" w:type="dxa"/>
          </w:tcPr>
          <w:p>
            <w:pPr>
              <w:spacing w:line="192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АДМИНИСТРАЦИЯ</w:t>
            </w:r>
          </w:p>
          <w:p>
            <w:pPr>
              <w:spacing w:line="192" w:lineRule="auto"/>
              <w:ind w:firstLine="176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</w:rPr>
              <w:t>ГОРОДА КАНАШ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Чувашской Республики</w:t>
            </w:r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>
            <w:pPr>
              <w:spacing w:line="192" w:lineRule="auto"/>
              <w:ind w:left="-250" w:firstLine="25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ПОСТАНОВЛЕНИЕ</w:t>
            </w:r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>
            <w:pPr>
              <w:spacing w:line="192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</w:t>
            </w:r>
            <w:r>
              <w:rPr>
                <w:rFonts w:ascii="Times New Roman" w:hAnsi="Times New Roman"/>
                <w:b/>
                <w:bCs/>
                <w:u w:val="single"/>
              </w:rPr>
              <w:t>15.06.2023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 xml:space="preserve">№  </w:t>
            </w:r>
            <w:r>
              <w:rPr>
                <w:rFonts w:ascii="Times New Roman" w:hAnsi="Times New Roman"/>
                <w:b/>
                <w:bCs/>
                <w:u w:val="single"/>
              </w:rPr>
              <w:t>562</w:t>
            </w:r>
            <w:proofErr w:type="gramEnd"/>
            <w:r>
              <w:rPr>
                <w:rFonts w:ascii="Times New Roman" w:hAnsi="Times New Roman"/>
                <w:b/>
                <w:bCs/>
                <w:u w:val="single"/>
              </w:rPr>
              <w:t xml:space="preserve">    </w:t>
            </w:r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г. Канаш</w:t>
            </w:r>
          </w:p>
        </w:tc>
      </w:tr>
    </w:tbl>
    <w:p>
      <w:pPr>
        <w:widowControl/>
        <w:autoSpaceDE/>
        <w:autoSpaceDN/>
        <w:adjustRightInd/>
        <w:ind w:right="4394" w:firstLine="0"/>
        <w:rPr>
          <w:rFonts w:ascii="Times New Roman" w:eastAsia="Calibri" w:hAnsi="Times New Roman" w:cs="Times New Roman"/>
          <w:b/>
          <w:shd w:val="clear" w:color="auto" w:fill="FFFFFF"/>
          <w:lang w:eastAsia="en-US"/>
        </w:rPr>
      </w:pPr>
    </w:p>
    <w:p>
      <w:pPr>
        <w:widowControl/>
        <w:autoSpaceDE/>
        <w:autoSpaceDN/>
        <w:adjustRightInd/>
        <w:ind w:right="4394" w:firstLine="0"/>
        <w:rPr>
          <w:rFonts w:ascii="Times New Roman" w:eastAsia="Calibri" w:hAnsi="Times New Roman" w:cs="Times New Roman"/>
          <w:b/>
          <w:shd w:val="clear" w:color="auto" w:fill="FFFFFF"/>
          <w:lang w:eastAsia="en-US"/>
        </w:rPr>
      </w:pPr>
      <w:r>
        <w:rPr>
          <w:rFonts w:ascii="Times New Roman" w:eastAsia="Calibri" w:hAnsi="Times New Roman" w:cs="Times New Roman"/>
          <w:b/>
          <w:shd w:val="clear" w:color="auto" w:fill="FFFFFF"/>
          <w:lang w:eastAsia="en-US"/>
        </w:rPr>
        <w:t>О внесении изменений в административный регламент администрации города Канаш Чувашской Республики по предоставлению муниципальной услуги «Выдача государственных жилищных сертификатов гражданам»</w:t>
      </w:r>
    </w:p>
    <w:p>
      <w:pPr>
        <w:widowControl/>
        <w:autoSpaceDE/>
        <w:autoSpaceDN/>
        <w:adjustRightInd/>
        <w:ind w:right="4394" w:firstLine="0"/>
        <w:rPr>
          <w:rFonts w:ascii="Times New Roman" w:eastAsia="Calibri" w:hAnsi="Times New Roman" w:cs="Times New Roman"/>
          <w:lang w:eastAsia="en-US"/>
        </w:rPr>
      </w:pPr>
    </w:p>
    <w:p>
      <w:pPr>
        <w:widowControl/>
        <w:autoSpaceDE/>
        <w:autoSpaceDN/>
        <w:adjustRightInd/>
        <w:spacing w:after="160" w:line="259" w:lineRule="auto"/>
        <w:ind w:firstLine="567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В соответствии с Федеральным законом Российской Федерации от 6 октября 2003 г. N 131-ФЗ «Об общих принципах организации местного самоуправления в Российской Федерации», Федеральным законом Российской Федерации от 27 июля 2010 г. № 210-ФЗ «Об организации предоставления государственных и муниципальных услуг», распоряжения Правительства Российской Федерации от 01.11.2016 №2326-р, </w:t>
      </w:r>
      <w:r>
        <w:rPr>
          <w:rFonts w:ascii="Times New Roman" w:eastAsiaTheme="minorHAnsi" w:hAnsi="Times New Roman" w:cs="Times New Roman"/>
          <w:b/>
          <w:lang w:eastAsia="en-US"/>
        </w:rPr>
        <w:t>Администрация города Канаш Чувашской Республики постановляет:</w:t>
      </w:r>
    </w:p>
    <w:p>
      <w:pPr>
        <w:widowControl/>
        <w:autoSpaceDE/>
        <w:autoSpaceDN/>
        <w:adjustRightInd/>
        <w:ind w:firstLine="567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1. Внести в административный регламент администрации города Канаш Чувашской Республики по предоставлению муниципальной услуги «Выдача государственных жилищных сертификатов гражданам», утвержденный постановлением администрации города Канаш Чувашской Республики от 22 декабря 2017 №1894 (с изменениями от 12 ноября 2018 г. № 1401) следующие изменения:</w:t>
      </w:r>
    </w:p>
    <w:p>
      <w:pPr>
        <w:widowControl/>
        <w:autoSpaceDE/>
        <w:autoSpaceDN/>
        <w:adjustRightInd/>
        <w:ind w:firstLine="567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1.1. подпункт 2.6.2 пункта 2.6. раздела </w:t>
      </w:r>
      <w:r>
        <w:rPr>
          <w:rFonts w:ascii="Times New Roman" w:eastAsia="Calibri" w:hAnsi="Times New Roman" w:cs="Times New Roman"/>
          <w:lang w:val="en-US" w:eastAsia="en-US"/>
        </w:rPr>
        <w:t>II</w:t>
      </w:r>
      <w:r>
        <w:rPr>
          <w:rFonts w:ascii="Times New Roman" w:eastAsia="Calibri" w:hAnsi="Times New Roman" w:cs="Times New Roman"/>
          <w:lang w:eastAsia="en-US"/>
        </w:rPr>
        <w:t xml:space="preserve"> изложить следующей редакции:</w:t>
      </w:r>
    </w:p>
    <w:p>
      <w:pPr>
        <w:widowControl/>
        <w:autoSpaceDE/>
        <w:autoSpaceDN/>
        <w:adjustRightInd/>
        <w:ind w:firstLine="567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«2.6.2. Уполномоченное структурное подразделение, осуществляющее вручение сертификатов, запрашивают в установленном законодательством Российской Федерации порядке:</w:t>
      </w:r>
    </w:p>
    <w:p>
      <w:pPr>
        <w:widowControl/>
        <w:autoSpaceDE/>
        <w:autoSpaceDN/>
        <w:adjustRightInd/>
        <w:ind w:firstLine="567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а) в органе, осуществляющем государственную регистрацию прав:</w:t>
      </w:r>
    </w:p>
    <w:p>
      <w:pPr>
        <w:widowControl/>
        <w:autoSpaceDE/>
        <w:autoSpaceDN/>
        <w:adjustRightInd/>
        <w:ind w:firstLine="567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выписку (выписки) из Единого государственного реестра недвижимости о правах гражданина- участника подпрограммы и членов его семьи на имеющиеся или имевшиеся у них жилые помещения;</w:t>
      </w:r>
    </w:p>
    <w:p>
      <w:pPr>
        <w:widowControl/>
        <w:autoSpaceDE/>
        <w:autoSpaceDN/>
        <w:adjustRightInd/>
        <w:ind w:firstLine="567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выписку (выписки) из Единого государственного реестра недвижимости об основных характеристиках и зарегистрированных правах на жилое помещение (жилые помещения), принадлежащее на праве собственности гражданину- участнику подпрограммы и (или) членам его семьи, содержащую в том числе сведения об общей площади такого помещения (помещений);</w:t>
      </w:r>
    </w:p>
    <w:p>
      <w:pPr>
        <w:widowControl/>
        <w:autoSpaceDE/>
        <w:autoSpaceDN/>
        <w:adjustRightInd/>
        <w:ind w:firstLine="567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выписку (выписки) из Единого государственного реестра недвижимости о кадастровой стоимости жилого помещения </w:t>
      </w:r>
      <w:proofErr w:type="gramStart"/>
      <w:r>
        <w:rPr>
          <w:rFonts w:ascii="Times New Roman" w:eastAsia="Calibri" w:hAnsi="Times New Roman" w:cs="Times New Roman"/>
          <w:lang w:eastAsia="en-US"/>
        </w:rPr>
        <w:t>( жилых</w:t>
      </w:r>
      <w:proofErr w:type="gramEnd"/>
      <w:r>
        <w:rPr>
          <w:rFonts w:ascii="Times New Roman" w:eastAsia="Calibri" w:hAnsi="Times New Roman" w:cs="Times New Roman"/>
          <w:lang w:eastAsia="en-US"/>
        </w:rPr>
        <w:t xml:space="preserve"> помещений) на дату заключения договора об отчуждении жилого помещения;</w:t>
      </w:r>
    </w:p>
    <w:p>
      <w:pPr>
        <w:widowControl/>
        <w:autoSpaceDE/>
        <w:autoSpaceDN/>
        <w:adjustRightInd/>
        <w:ind w:firstLine="567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выписку (выписки) из Единого государственного реестра недвижимости о содержании договора (договоров) об отчуждении гражданином- участником подпрограммы и (или) членами его семьи жилого помещения </w:t>
      </w:r>
      <w:proofErr w:type="gramStart"/>
      <w:r>
        <w:rPr>
          <w:rFonts w:ascii="Times New Roman" w:eastAsia="Calibri" w:hAnsi="Times New Roman" w:cs="Times New Roman"/>
          <w:lang w:eastAsia="en-US"/>
        </w:rPr>
        <w:t>( жилых</w:t>
      </w:r>
      <w:proofErr w:type="gramEnd"/>
      <w:r>
        <w:rPr>
          <w:rFonts w:ascii="Times New Roman" w:eastAsia="Calibri" w:hAnsi="Times New Roman" w:cs="Times New Roman"/>
          <w:lang w:eastAsia="en-US"/>
        </w:rPr>
        <w:t xml:space="preserve"> помещений), включая сведения о цене такого договора;</w:t>
      </w:r>
    </w:p>
    <w:p>
      <w:pPr>
        <w:widowControl/>
        <w:autoSpaceDE/>
        <w:autoSpaceDN/>
        <w:adjustRightInd/>
        <w:ind w:firstLine="567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выписку (выписки) из Единого государственного реестра недвижимости  об основных характеристиках и зарегистрированных правах на жилое помещение (жилые помещения), в котором зарегистрированы по месту жительства гражданин- участник подпрограммы  и члены его семьи в случае, если гражданин – участник подпрограммы и члены его семьи проживают в жилом помещении, не принадлежащем на праве собственности гражданину-участнику </w:t>
      </w:r>
      <w:r>
        <w:rPr>
          <w:rFonts w:ascii="Times New Roman" w:eastAsia="Calibri" w:hAnsi="Times New Roman" w:cs="Times New Roman"/>
          <w:lang w:eastAsia="en-US"/>
        </w:rPr>
        <w:lastRenderedPageBreak/>
        <w:t>подпрограммы и (или) членам его семьи, либо не принадлежащем на праве собственности муниципальному образованию, осуществляющему вручение сертификата, либо не находящемся в ведении федерального органа исполнительной власти, осуществляющего выдачу сертификата;</w:t>
      </w:r>
    </w:p>
    <w:p>
      <w:pPr>
        <w:widowControl/>
        <w:autoSpaceDE/>
        <w:autoSpaceDN/>
        <w:adjustRightInd/>
        <w:ind w:firstLine="567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б) в органе по контролю сфере миграции:</w:t>
      </w:r>
    </w:p>
    <w:p>
      <w:pPr>
        <w:widowControl/>
        <w:autoSpaceDE/>
        <w:autoSpaceDN/>
        <w:adjustRightInd/>
        <w:ind w:firstLine="567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документ, содержащий сведения о регистрации граждан по месту жительства в жилом помещении совместно с гражданином-участником подпрограммы;</w:t>
      </w:r>
    </w:p>
    <w:p>
      <w:pPr>
        <w:widowControl/>
        <w:autoSpaceDE/>
        <w:autoSpaceDN/>
        <w:adjustRightInd/>
        <w:ind w:firstLine="567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сведения о гражданах, указанных и членах их семей;</w:t>
      </w:r>
    </w:p>
    <w:p>
      <w:pPr>
        <w:widowControl/>
        <w:autoSpaceDE/>
        <w:autoSpaceDN/>
        <w:adjustRightInd/>
        <w:ind w:firstLine="567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в) территориальном органе Пенсионного фонда Российской </w:t>
      </w:r>
      <w:proofErr w:type="gramStart"/>
      <w:r>
        <w:rPr>
          <w:rFonts w:ascii="Times New Roman" w:eastAsia="Calibri" w:hAnsi="Times New Roman" w:cs="Times New Roman"/>
          <w:lang w:eastAsia="en-US"/>
        </w:rPr>
        <w:t>Федерации ;</w:t>
      </w:r>
      <w:proofErr w:type="gramEnd"/>
    </w:p>
    <w:p>
      <w:pPr>
        <w:widowControl/>
        <w:autoSpaceDE/>
        <w:autoSpaceDN/>
        <w:adjustRightInd/>
        <w:ind w:firstLine="567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страховые номера индивидуального лицевого счета в системе обязательного пенсионного страхования гражданина-участника подпрограммы и членов его семьи;</w:t>
      </w:r>
    </w:p>
    <w:p>
      <w:pPr>
        <w:widowControl/>
        <w:autoSpaceDE/>
        <w:autoSpaceDN/>
        <w:adjustRightInd/>
        <w:ind w:firstLine="567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документы, содержащие сведения о времени нахождения на пенсии по старости или на пенсии по инвалидности в районах Крайнего Севера и приравненных к ним местностях граждан- участников подпрограммы, для пенсионеров по старости или по инвалидности.</w:t>
      </w:r>
    </w:p>
    <w:p>
      <w:pPr>
        <w:widowControl/>
        <w:autoSpaceDE/>
        <w:autoSpaceDN/>
        <w:adjustRightInd/>
        <w:ind w:firstLine="567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Указанные документы граждане-участники подпрограммы вправе представлять по собственной инициативе.».</w:t>
      </w:r>
    </w:p>
    <w:p>
      <w:pPr>
        <w:widowControl/>
        <w:autoSpaceDE/>
        <w:autoSpaceDN/>
        <w:adjustRightInd/>
        <w:ind w:firstLine="567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2. Контроль за исполнением настоящего постановления возложить на заместителя главы – начальника отдела экономики и имущественных отношений администрации города Канаш Белова Н. И.</w:t>
      </w:r>
    </w:p>
    <w:p>
      <w:pPr>
        <w:widowControl/>
        <w:autoSpaceDE/>
        <w:autoSpaceDN/>
        <w:adjustRightInd/>
        <w:ind w:firstLine="567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3.  Настоящее постановление вступает в силу после его официального опубликования.</w:t>
      </w:r>
    </w:p>
    <w:p>
      <w:pPr>
        <w:widowControl/>
        <w:autoSpaceDE/>
        <w:autoSpaceDN/>
        <w:adjustRightInd/>
        <w:ind w:firstLine="567"/>
        <w:rPr>
          <w:rFonts w:ascii="Times New Roman" w:eastAsia="Calibri" w:hAnsi="Times New Roman" w:cs="Times New Roman"/>
          <w:lang w:eastAsia="en-US"/>
        </w:rPr>
      </w:pPr>
    </w:p>
    <w:p>
      <w:pPr>
        <w:widowControl/>
        <w:autoSpaceDE/>
        <w:autoSpaceDN/>
        <w:adjustRightInd/>
        <w:ind w:firstLine="567"/>
        <w:rPr>
          <w:rFonts w:ascii="Times New Roman" w:eastAsia="Calibri" w:hAnsi="Times New Roman" w:cs="Times New Roman"/>
          <w:lang w:eastAsia="en-US"/>
        </w:rPr>
      </w:pPr>
    </w:p>
    <w:p>
      <w:pPr>
        <w:widowControl/>
        <w:autoSpaceDE/>
        <w:autoSpaceDN/>
        <w:adjustRightInd/>
        <w:ind w:firstLine="567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</w:t>
      </w:r>
    </w:p>
    <w:p>
      <w:pPr>
        <w:widowControl/>
        <w:autoSpaceDE/>
        <w:autoSpaceDN/>
        <w:adjustRightInd/>
        <w:ind w:firstLine="567"/>
        <w:rPr>
          <w:rFonts w:ascii="Times New Roman" w:eastAsia="Calibri" w:hAnsi="Times New Roman" w:cs="Times New Roman"/>
          <w:lang w:eastAsia="en-US"/>
        </w:rPr>
      </w:pPr>
    </w:p>
    <w:p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lang w:eastAsia="en-US"/>
        </w:rPr>
      </w:pPr>
    </w:p>
    <w:p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Глава администрации города                                                        В.Н. Михайлов</w:t>
      </w:r>
    </w:p>
    <w:p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lang w:eastAsia="en-US"/>
        </w:rPr>
      </w:pPr>
    </w:p>
    <w:p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lang w:eastAsia="en-US"/>
        </w:rPr>
      </w:pPr>
    </w:p>
    <w:p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lang w:eastAsia="en-US"/>
        </w:rPr>
      </w:pPr>
    </w:p>
    <w:p>
      <w:pPr>
        <w:widowControl/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lang w:eastAsia="en-US"/>
        </w:rPr>
      </w:pPr>
    </w:p>
    <w:p>
      <w:pPr>
        <w:widowControl/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lang w:eastAsia="en-US"/>
        </w:rPr>
      </w:pPr>
    </w:p>
    <w:p>
      <w:pPr>
        <w:widowControl/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lang w:eastAsia="en-US"/>
        </w:rPr>
      </w:pPr>
    </w:p>
    <w:p>
      <w:pPr>
        <w:widowControl/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lang w:eastAsia="en-US"/>
        </w:rPr>
      </w:pPr>
    </w:p>
    <w:p>
      <w:pPr>
        <w:widowControl/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lang w:eastAsia="en-US"/>
        </w:rPr>
      </w:pPr>
    </w:p>
    <w:p>
      <w:pPr>
        <w:widowControl/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lang w:eastAsia="en-US"/>
        </w:rPr>
      </w:pPr>
    </w:p>
    <w:p>
      <w:pPr>
        <w:widowControl/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lang w:eastAsia="en-US"/>
        </w:rPr>
      </w:pPr>
    </w:p>
    <w:p>
      <w:pPr>
        <w:widowControl/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lang w:eastAsia="en-US"/>
        </w:rPr>
      </w:pPr>
    </w:p>
    <w:p>
      <w:pPr>
        <w:widowControl/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lang w:eastAsia="en-US"/>
        </w:rPr>
      </w:pPr>
    </w:p>
    <w:p>
      <w:pPr>
        <w:widowControl/>
        <w:autoSpaceDE/>
        <w:autoSpaceDN/>
        <w:adjustRightInd/>
        <w:spacing w:before="100" w:beforeAutospacing="1" w:after="100" w:afterAutospacing="1"/>
        <w:ind w:firstLine="0"/>
        <w:jc w:val="right"/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</w:pPr>
    </w:p>
    <w:sectPr>
      <w:pgSz w:w="11900" w:h="16800"/>
      <w:pgMar w:top="1135" w:right="800" w:bottom="1440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584F29"/>
    <w:multiLevelType w:val="hybridMultilevel"/>
    <w:tmpl w:val="72E8A6FA"/>
    <w:lvl w:ilvl="0" w:tplc="31F4C5B0">
      <w:start w:val="1"/>
      <w:numFmt w:val="decimal"/>
      <w:lvlText w:val="%1)"/>
      <w:lvlJc w:val="left"/>
      <w:pPr>
        <w:ind w:left="111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  <w:rPr>
        <w:rFonts w:cs="Times New Roman"/>
      </w:rPr>
    </w:lvl>
  </w:abstractNum>
  <w:abstractNum w:abstractNumId="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efaultImageDpi w14:val="0"/>
  <w15:docId w15:val="{A350775E-BB64-4E3F-BBD9-2D7BF2BB6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9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a">
    <w:name w:val="Цветовое выделение для Текст"/>
    <w:uiPriority w:val="99"/>
    <w:rPr>
      <w:rFonts w:ascii="Times New Roman CYR" w:hAnsi="Times New Roman CYR"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Pr>
      <w:rFonts w:ascii="Times New Roman CYR" w:hAnsi="Times New Roman CYR" w:cs="Times New Roman CYR"/>
      <w:sz w:val="24"/>
      <w:szCs w:val="24"/>
    </w:rPr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Pr>
      <w:rFonts w:ascii="Times New Roman CYR" w:hAnsi="Times New Roman CYR" w:cs="Times New Roman CYR"/>
      <w:sz w:val="24"/>
      <w:szCs w:val="24"/>
    </w:rPr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styleId="af0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s9">
    <w:name w:val="s_9"/>
    <w:basedOn w:val="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s22">
    <w:name w:val="s_22"/>
    <w:basedOn w:val="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s3">
    <w:name w:val="s_3"/>
    <w:basedOn w:val="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table" w:customStyle="1" w:styleId="11">
    <w:name w:val="Сетка таблицы1"/>
    <w:basedOn w:val="a1"/>
    <w:next w:val="af"/>
    <w:uiPriority w:val="99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uiPriority w:val="99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9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8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49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50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04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25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311651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344984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52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59736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7075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2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05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6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644242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882240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1973257">
          <w:marLeft w:val="0"/>
          <w:marRight w:val="0"/>
          <w:marTop w:val="0"/>
          <w:marBottom w:val="14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40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3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20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52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720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834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841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49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07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88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05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107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32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73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09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95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144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903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19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15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62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07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435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0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5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80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9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86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46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16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30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74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730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78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906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266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1739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77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458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90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437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802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0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57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02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87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871128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397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65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319872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1394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803998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167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49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72762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06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21427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26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03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03239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596268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36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6412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854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43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6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74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61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58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9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300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0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800760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81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24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29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4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0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45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7338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62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35577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92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53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11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338728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42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7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99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29370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022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18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14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010701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156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76163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741345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320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030998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5537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148035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65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74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309975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01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858648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055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844700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3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01779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75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858681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344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08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799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9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90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400943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79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487823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866427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76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21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92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46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0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4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9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83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5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360079">
          <w:marLeft w:val="0"/>
          <w:marRight w:val="0"/>
          <w:marTop w:val="0"/>
          <w:marBottom w:val="14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22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70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43307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087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2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97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08199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1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9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14459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05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248373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80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61268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33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0342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8912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29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98941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98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62832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9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9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0599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58083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66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22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766489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2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256412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58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119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18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7870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2068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1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64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14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76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078518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5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044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04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288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07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59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96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67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878358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208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9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50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87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30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000083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6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973452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64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741487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69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78529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21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997330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49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73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95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14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14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57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48878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12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36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5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9CC69-3DB9-4ECE-84FA-091414B6C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2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Глазов Николай Станиславович</cp:lastModifiedBy>
  <cp:revision>26</cp:revision>
  <cp:lastPrinted>2023-06-15T10:17:00Z</cp:lastPrinted>
  <dcterms:created xsi:type="dcterms:W3CDTF">2017-10-17T09:49:00Z</dcterms:created>
  <dcterms:modified xsi:type="dcterms:W3CDTF">2023-07-07T10:01:00Z</dcterms:modified>
</cp:coreProperties>
</file>