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BA7DC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22A3" w:rsidRPr="00BA7DC3" w:rsidRDefault="005922A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УТВЕРЖДАЮ</w:t>
            </w:r>
          </w:p>
          <w:p w:rsidR="00A80EB0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 xml:space="preserve">Министр </w:t>
            </w:r>
            <w:r w:rsidR="003B795F" w:rsidRPr="00BA7DC3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5922A3" w:rsidRPr="00BA7DC3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Чувашской Республики</w:t>
            </w:r>
          </w:p>
          <w:p w:rsidR="005922A3" w:rsidRPr="00BA7DC3" w:rsidRDefault="005922A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___________</w:t>
            </w:r>
            <w:r w:rsidR="00B33259">
              <w:rPr>
                <w:rFonts w:ascii="Times New Roman" w:hAnsi="Times New Roman" w:cs="Times New Roman"/>
              </w:rPr>
              <w:t>_____</w:t>
            </w:r>
            <w:r w:rsidRPr="00BA7DC3">
              <w:rPr>
                <w:rFonts w:ascii="Times New Roman" w:hAnsi="Times New Roman" w:cs="Times New Roman"/>
              </w:rPr>
              <w:t xml:space="preserve">____ </w:t>
            </w:r>
            <w:r w:rsidR="00A80EB0">
              <w:rPr>
                <w:rFonts w:ascii="Times New Roman" w:hAnsi="Times New Roman" w:cs="Times New Roman"/>
              </w:rPr>
              <w:t>Д.А. Захаров</w:t>
            </w:r>
          </w:p>
          <w:p w:rsidR="005922A3" w:rsidRPr="00BA7DC3" w:rsidRDefault="006C0E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«</w:t>
            </w:r>
            <w:r w:rsidR="005922A3" w:rsidRPr="00BA7DC3">
              <w:rPr>
                <w:rFonts w:ascii="Times New Roman" w:hAnsi="Times New Roman" w:cs="Times New Roman"/>
              </w:rPr>
              <w:t>____</w:t>
            </w:r>
            <w:r w:rsidRPr="00BA7DC3">
              <w:rPr>
                <w:rFonts w:ascii="Times New Roman" w:hAnsi="Times New Roman" w:cs="Times New Roman"/>
              </w:rPr>
              <w:t>»</w:t>
            </w:r>
            <w:r w:rsidR="005922A3" w:rsidRPr="00BA7DC3">
              <w:rPr>
                <w:rFonts w:ascii="Times New Roman" w:hAnsi="Times New Roman" w:cs="Times New Roman"/>
              </w:rPr>
              <w:t>__________________20</w:t>
            </w:r>
            <w:r w:rsidR="00B33259">
              <w:rPr>
                <w:rFonts w:ascii="Times New Roman" w:hAnsi="Times New Roman" w:cs="Times New Roman"/>
              </w:rPr>
              <w:t>_</w:t>
            </w:r>
            <w:r w:rsidR="00D8422F" w:rsidRPr="00BA7DC3">
              <w:rPr>
                <w:rFonts w:ascii="Times New Roman" w:hAnsi="Times New Roman" w:cs="Times New Roman"/>
              </w:rPr>
              <w:t>__</w:t>
            </w:r>
            <w:r w:rsidR="005922A3" w:rsidRPr="00BA7DC3">
              <w:rPr>
                <w:rFonts w:ascii="Times New Roman" w:hAnsi="Times New Roman" w:cs="Times New Roman"/>
              </w:rPr>
              <w:t xml:space="preserve"> г.</w:t>
            </w:r>
          </w:p>
          <w:p w:rsidR="00C75C32" w:rsidRPr="00BA7DC3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5C32" w:rsidRPr="00BA7DC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BA7DC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BA7DC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BA7DC3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BA7DC3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F16940" w:rsidRPr="00BA7DC3">
        <w:rPr>
          <w:rFonts w:ascii="Times New Roman" w:hAnsi="Times New Roman" w:cs="Times New Roman"/>
          <w:b/>
          <w:sz w:val="24"/>
          <w:szCs w:val="24"/>
        </w:rPr>
        <w:t xml:space="preserve">заместителя </w:t>
      </w:r>
      <w:r w:rsidR="00C54140" w:rsidRPr="00BA7DC3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0A2B5E" w:rsidRPr="00BA7DC3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финансово-экономического отдела </w:t>
      </w:r>
      <w:r w:rsidRPr="00BA7DC3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BA7DC3">
        <w:rPr>
          <w:rFonts w:ascii="Times New Roman" w:hAnsi="Times New Roman" w:cs="Times New Roman"/>
          <w:b/>
          <w:sz w:val="24"/>
          <w:szCs w:val="24"/>
        </w:rPr>
        <w:t>а</w:t>
      </w:r>
      <w:r w:rsidRPr="00BA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 w:rsidRPr="00BA7DC3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BA7DC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:rsidR="00C75C32" w:rsidRPr="00BA7DC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1.1. Должность государственной гражданской службы Чувашской Республики – </w:t>
      </w:r>
      <w:r w:rsidR="00F16940" w:rsidRPr="006C7AE9">
        <w:rPr>
          <w:rFonts w:ascii="Times New Roman" w:hAnsi="Times New Roman"/>
          <w:sz w:val="24"/>
          <w:szCs w:val="24"/>
        </w:rPr>
        <w:t xml:space="preserve">заместителя </w:t>
      </w:r>
      <w:r w:rsidRPr="006C7AE9">
        <w:rPr>
          <w:rFonts w:ascii="Times New Roman" w:hAnsi="Times New Roman"/>
          <w:sz w:val="24"/>
          <w:szCs w:val="24"/>
        </w:rPr>
        <w:t xml:space="preserve">начальника финансово-экономического отдела Министерства образования Чувашской Республики (далее – </w:t>
      </w:r>
      <w:r w:rsidR="00ED778D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ED778D" w:rsidRPr="006C7AE9">
        <w:rPr>
          <w:rFonts w:ascii="Times New Roman" w:hAnsi="Times New Roman"/>
          <w:sz w:val="24"/>
          <w:szCs w:val="24"/>
        </w:rPr>
        <w:t>а</w:t>
      </w:r>
      <w:r w:rsidRPr="006C7AE9">
        <w:rPr>
          <w:rFonts w:ascii="Times New Roman" w:hAnsi="Times New Roman"/>
          <w:sz w:val="24"/>
          <w:szCs w:val="24"/>
        </w:rPr>
        <w:t xml:space="preserve"> отдела) учреждается в Министерстве образования Чувашской Республики (далее – Министерство) с целью обеспечения деятельности финансово-экономического отдела (далее – отдел) в соответствии  с Положением об отделе. 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6C7AE9">
          <w:rPr>
            <w:rFonts w:ascii="Times New Roman" w:hAnsi="Times New Roman"/>
            <w:sz w:val="24"/>
            <w:szCs w:val="24"/>
          </w:rPr>
          <w:t>2006 г</w:t>
        </w:r>
      </w:smartTag>
      <w:r w:rsidRPr="006C7AE9">
        <w:rPr>
          <w:rFonts w:ascii="Times New Roman" w:hAnsi="Times New Roman"/>
          <w:sz w:val="24"/>
          <w:szCs w:val="24"/>
        </w:rPr>
        <w:t>. № 73, должность «</w:t>
      </w:r>
      <w:r w:rsidR="008F6039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8F6039" w:rsidRPr="006C7AE9">
        <w:rPr>
          <w:rFonts w:ascii="Times New Roman" w:hAnsi="Times New Roman"/>
          <w:sz w:val="24"/>
          <w:szCs w:val="24"/>
        </w:rPr>
        <w:t>а</w:t>
      </w:r>
      <w:r w:rsidR="00ED778D" w:rsidRPr="006C7AE9">
        <w:rPr>
          <w:rFonts w:ascii="Times New Roman" w:hAnsi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/>
          <w:sz w:val="24"/>
          <w:szCs w:val="24"/>
        </w:rPr>
        <w:t>» относится к категории «</w:t>
      </w:r>
      <w:r w:rsidR="008F6039" w:rsidRPr="006C7AE9">
        <w:rPr>
          <w:rFonts w:ascii="Times New Roman" w:hAnsi="Times New Roman"/>
          <w:sz w:val="24"/>
          <w:szCs w:val="24"/>
        </w:rPr>
        <w:t>специалисты</w:t>
      </w:r>
      <w:r w:rsidRPr="006C7AE9">
        <w:rPr>
          <w:rFonts w:ascii="Times New Roman" w:hAnsi="Times New Roman"/>
          <w:sz w:val="24"/>
          <w:szCs w:val="24"/>
        </w:rPr>
        <w:t xml:space="preserve">» </w:t>
      </w:r>
      <w:r w:rsidR="008F6039" w:rsidRPr="006C7AE9">
        <w:rPr>
          <w:rFonts w:ascii="Times New Roman" w:hAnsi="Times New Roman"/>
          <w:sz w:val="24"/>
          <w:szCs w:val="24"/>
        </w:rPr>
        <w:t>ведущей</w:t>
      </w:r>
      <w:r w:rsidRPr="006C7AE9">
        <w:rPr>
          <w:rFonts w:ascii="Times New Roman" w:hAnsi="Times New Roman"/>
          <w:sz w:val="24"/>
          <w:szCs w:val="24"/>
        </w:rPr>
        <w:t xml:space="preserve"> группы должностей и имеет регистрационный номер (код) 3-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-1</w:t>
      </w:r>
      <w:r w:rsidR="00F16940" w:rsidRPr="006C7AE9">
        <w:rPr>
          <w:rFonts w:ascii="Times New Roman" w:hAnsi="Times New Roman"/>
          <w:sz w:val="24"/>
          <w:szCs w:val="24"/>
        </w:rPr>
        <w:t>5</w:t>
      </w:r>
      <w:r w:rsidRPr="006C7AE9">
        <w:rPr>
          <w:rFonts w:ascii="Times New Roman" w:hAnsi="Times New Roman"/>
          <w:sz w:val="24"/>
          <w:szCs w:val="24"/>
        </w:rPr>
        <w:t>.</w:t>
      </w:r>
    </w:p>
    <w:p w:rsidR="00133934" w:rsidRPr="006C7AE9" w:rsidRDefault="00C21D67" w:rsidP="0013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E9">
        <w:rPr>
          <w:rFonts w:ascii="Times New Roman" w:hAnsi="Times New Roman"/>
          <w:sz w:val="24"/>
          <w:szCs w:val="24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</w:t>
      </w:r>
      <w:r w:rsidR="00133934" w:rsidRPr="006C7AE9">
        <w:rPr>
          <w:rFonts w:ascii="Times New Roman" w:hAnsi="Times New Roman"/>
          <w:sz w:val="24"/>
          <w:szCs w:val="24"/>
        </w:rPr>
        <w:t>,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антимонопольное регулирование.</w:t>
      </w:r>
    </w:p>
    <w:p w:rsidR="00C21D67" w:rsidRPr="006C7AE9" w:rsidRDefault="00C21D67" w:rsidP="0013393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1.4. Вид профессиональной служебной деятельности гражданского служащего: бюджетная политика в сфере образования, организация составления и обеспечения исполнения бюджетов бюджетной системы Российской Федерации</w:t>
      </w:r>
      <w:r w:rsidR="00133934" w:rsidRPr="006C7AE9">
        <w:rPr>
          <w:rFonts w:ascii="Times New Roman" w:hAnsi="Times New Roman" w:cs="Times New Roman"/>
          <w:sz w:val="24"/>
          <w:szCs w:val="24"/>
        </w:rPr>
        <w:t xml:space="preserve">, 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C75C32" w:rsidRPr="006C7AE9" w:rsidRDefault="00C75C32" w:rsidP="00C21D67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5</w:t>
      </w:r>
      <w:r w:rsidRPr="006C7AE9">
        <w:rPr>
          <w:rFonts w:ascii="Times New Roman" w:hAnsi="Times New Roman" w:cs="Times New Roman"/>
          <w:sz w:val="24"/>
          <w:szCs w:val="24"/>
        </w:rPr>
        <w:t>. </w:t>
      </w:r>
      <w:r w:rsidR="00F16940" w:rsidRPr="006C7AE9">
        <w:rPr>
          <w:rFonts w:ascii="Times New Roman" w:hAnsi="Times New Roman" w:cs="Times New Roman"/>
          <w:sz w:val="24"/>
          <w:szCs w:val="24"/>
        </w:rPr>
        <w:t>Заместитель н</w:t>
      </w:r>
      <w:r w:rsidR="00DE1C3A" w:rsidRPr="006C7AE9">
        <w:rPr>
          <w:rFonts w:ascii="Times New Roman" w:hAnsi="Times New Roman" w:cs="Times New Roman"/>
          <w:sz w:val="24"/>
          <w:szCs w:val="24"/>
        </w:rPr>
        <w:t>ачальник</w:t>
      </w:r>
      <w:r w:rsidR="00F16940" w:rsidRPr="006C7AE9">
        <w:rPr>
          <w:rFonts w:ascii="Times New Roman" w:hAnsi="Times New Roman" w:cs="Times New Roman"/>
          <w:sz w:val="24"/>
          <w:szCs w:val="24"/>
        </w:rPr>
        <w:t>а</w:t>
      </w:r>
      <w:r w:rsidR="00DE1C3A" w:rsidRPr="006C7AE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813ADF" w:rsidRPr="006C7AE9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приказом министра образования Чувашской Республики и</w:t>
      </w:r>
      <w:r w:rsidR="00F16940" w:rsidRPr="006C7AE9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начальнику отдела.</w:t>
      </w:r>
    </w:p>
    <w:p w:rsidR="00C75C32" w:rsidRPr="006C7AE9" w:rsidRDefault="00C75C32" w:rsidP="00C2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6</w:t>
      </w:r>
      <w:r w:rsidRPr="006C7AE9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DC5D78" w:rsidRPr="006C7AE9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исполнение его должностных обязанно</w:t>
      </w:r>
      <w:r w:rsidR="007A62B0" w:rsidRPr="006C7AE9">
        <w:rPr>
          <w:rFonts w:ascii="Times New Roman" w:hAnsi="Times New Roman" w:cs="Times New Roman"/>
          <w:sz w:val="24"/>
          <w:szCs w:val="24"/>
        </w:rPr>
        <w:t xml:space="preserve">стей </w:t>
      </w:r>
      <w:r w:rsidR="00F16940" w:rsidRPr="006C7AE9">
        <w:rPr>
          <w:rFonts w:ascii="Times New Roman" w:hAnsi="Times New Roman" w:cs="Times New Roman"/>
          <w:sz w:val="24"/>
          <w:szCs w:val="24"/>
        </w:rPr>
        <w:t>распределяются начальником отдела между работниками отдела.</w:t>
      </w:r>
    </w:p>
    <w:p w:rsidR="00DE1C3A" w:rsidRPr="006C7AE9" w:rsidRDefault="00DE1C3A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6C7AE9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E9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C75C32" w:rsidRPr="006C7AE9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Для замещения должности 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 xml:space="preserve">устанавливаются базовые и </w:t>
      </w:r>
      <w:r w:rsidR="00133934" w:rsidRPr="006C7AE9">
        <w:rPr>
          <w:rFonts w:ascii="Times New Roman" w:hAnsi="Times New Roman" w:cs="Times New Roman"/>
          <w:sz w:val="24"/>
          <w:szCs w:val="24"/>
        </w:rPr>
        <w:t>профессионально-</w:t>
      </w:r>
      <w:r w:rsidRPr="006C7AE9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:rsidR="00537DF6" w:rsidRPr="006C7AE9" w:rsidRDefault="00F16940" w:rsidP="00F169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2.1.1. Гражданский служащий, замещающий должность заместителя начальника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 w:cs="Times New Roman"/>
          <w:sz w:val="24"/>
          <w:szCs w:val="24"/>
        </w:rPr>
        <w:t>, должен иметь высшее образование</w:t>
      </w:r>
      <w:r w:rsidR="00537DF6" w:rsidRPr="006C7AE9">
        <w:rPr>
          <w:rFonts w:ascii="Times New Roman" w:hAnsi="Times New Roman" w:cs="Times New Roman"/>
          <w:sz w:val="24"/>
          <w:szCs w:val="24"/>
        </w:rPr>
        <w:t>.</w:t>
      </w:r>
    </w:p>
    <w:p w:rsidR="00537DF6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2.1.2. Для должности заместителя начальника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требования к стажу </w:t>
      </w:r>
      <w:r w:rsidR="0071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</w:t>
      </w:r>
      <w:r w:rsidR="0071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специальности, направлению подготовки не устанавливаются.</w:t>
      </w:r>
    </w:p>
    <w:p w:rsidR="00F16940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lastRenderedPageBreak/>
        <w:t xml:space="preserve"> 2.1.3.  Заместитель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знанием</w:t>
      </w:r>
      <w:r w:rsidR="00716C27" w:rsidRPr="006C7AE9">
        <w:rPr>
          <w:rFonts w:eastAsia="Calibri"/>
          <w:lang w:eastAsia="en-US"/>
        </w:rPr>
        <w:t xml:space="preserve"> </w:t>
      </w:r>
      <w:r w:rsidR="00910E04" w:rsidRPr="006C7AE9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правовыми знаниями основ: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Конституции Российской Федерации;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25 декабря 2008 г. № 273-ФЗ «О противодействии коррупции» (статьи 1,2,3,6,7,9,10,12,13);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 xml:space="preserve">- </w:t>
      </w:r>
      <w:r w:rsidR="00910E04" w:rsidRPr="006C7AE9">
        <w:rPr>
          <w:rFonts w:eastAsia="Calibri"/>
          <w:lang w:eastAsia="en-US"/>
        </w:rPr>
        <w:t>знаниями основ делопроизводства и документооборота;</w:t>
      </w:r>
    </w:p>
    <w:p w:rsidR="00714A5C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714A5C">
        <w:rPr>
          <w:rFonts w:eastAsia="Calibri"/>
          <w:lang w:eastAsia="en-US"/>
        </w:rPr>
        <w:t>-</w:t>
      </w:r>
      <w:r w:rsidR="00910E04" w:rsidRPr="006C7AE9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714A5C">
        <w:rPr>
          <w:rFonts w:eastAsia="Calibri"/>
          <w:lang w:eastAsia="en-US"/>
        </w:rPr>
        <w:t>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компьютера.</w:t>
      </w:r>
    </w:p>
    <w:p w:rsidR="00E33E5F" w:rsidRPr="001D31C2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16940" w:rsidRPr="001D31C2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="00487891" w:rsidRPr="001D31C2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DC5D78" w:rsidRPr="001D31C2" w:rsidRDefault="00DC5D78" w:rsidP="00DC5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910E04" w:rsidRPr="001D31C2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2.1.5</w:t>
      </w:r>
      <w:r w:rsidR="00910E04" w:rsidRPr="001D31C2">
        <w:t xml:space="preserve">. Иные профессиональные навыки </w:t>
      </w:r>
      <w:r w:rsidR="00F16940" w:rsidRPr="001D31C2">
        <w:t xml:space="preserve">заместителя начальника </w:t>
      </w:r>
      <w:r w:rsidR="00487891" w:rsidRPr="001D31C2">
        <w:t>отдела д</w:t>
      </w:r>
      <w:r w:rsidR="00910E04" w:rsidRPr="001D31C2">
        <w:t>олжны включать: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разными источниками информации (включая поиск в сети Интернет);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разнородными данными (статистическими, аналитическими).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большим объемом информации;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анализа множества взаимодействующих факторов, основываясь на неполной и/или противоречивой информации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методических рекомендаций;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разрешения конфликтных ситуаций.</w:t>
      </w:r>
    </w:p>
    <w:p w:rsidR="00910E04" w:rsidRPr="001D31C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 xml:space="preserve">2.2. </w:t>
      </w:r>
      <w:r w:rsidR="00F16940" w:rsidRPr="001D31C2">
        <w:t xml:space="preserve">Заместитель начальника </w:t>
      </w:r>
      <w:r w:rsidR="000A2B5E" w:rsidRPr="001D31C2">
        <w:t xml:space="preserve">отдела </w:t>
      </w:r>
      <w:r w:rsidRPr="001D31C2">
        <w:t xml:space="preserve">должен соответствовать нижеследующим </w:t>
      </w:r>
      <w:r w:rsidR="00DD10EF" w:rsidRPr="001D31C2">
        <w:t>профессионально-</w:t>
      </w:r>
      <w:r w:rsidRPr="001D31C2">
        <w:t>функциональным квалификационным требованиям.</w:t>
      </w:r>
    </w:p>
    <w:p w:rsidR="0027218B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t xml:space="preserve">2.2.1. </w:t>
      </w:r>
      <w:r w:rsidR="00DC5D78" w:rsidRPr="001D31C2">
        <w:rPr>
          <w:rFonts w:eastAsia="Times New Roman"/>
          <w:color w:val="auto"/>
        </w:rPr>
        <w:t xml:space="preserve">Заместитель начальника </w:t>
      </w:r>
      <w:r w:rsidR="00537DF6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 xml:space="preserve">должен иметь высшее образование </w:t>
      </w:r>
      <w:r w:rsidR="0027218B" w:rsidRPr="001D31C2">
        <w:rPr>
          <w:rFonts w:eastAsia="Times New Roman"/>
          <w:color w:val="auto"/>
        </w:rPr>
        <w:t xml:space="preserve">по специальности, направлению подготовки «Экономика», </w:t>
      </w:r>
      <w:r w:rsidR="00714A5C">
        <w:rPr>
          <w:rFonts w:eastAsia="Times New Roman"/>
          <w:color w:val="auto"/>
        </w:rPr>
        <w:t xml:space="preserve">или </w:t>
      </w:r>
      <w:r w:rsidR="0027218B" w:rsidRPr="001D31C2">
        <w:rPr>
          <w:rFonts w:eastAsia="Times New Roman"/>
          <w:color w:val="auto"/>
        </w:rPr>
        <w:t xml:space="preserve">«Экономика и управление», </w:t>
      </w:r>
      <w:r w:rsidR="00714A5C">
        <w:rPr>
          <w:rFonts w:eastAsia="Times New Roman"/>
          <w:color w:val="auto"/>
        </w:rPr>
        <w:t xml:space="preserve">или </w:t>
      </w:r>
      <w:r w:rsidR="0027218B" w:rsidRPr="001D31C2">
        <w:rPr>
          <w:rFonts w:eastAsia="Times New Roman"/>
          <w:color w:val="auto"/>
        </w:rPr>
        <w:t xml:space="preserve">«Финансы и кредит» или иные специальности и направления подготовки, </w:t>
      </w:r>
      <w:r w:rsidR="0027218B" w:rsidRPr="001D31C2">
        <w:rPr>
          <w:rFonts w:eastAsia="Times New Roman"/>
          <w:color w:val="auto"/>
        </w:rPr>
        <w:lastRenderedPageBreak/>
        <w:t>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C0185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 xml:space="preserve">2.2.2. </w:t>
      </w:r>
      <w:r w:rsidR="00F16940" w:rsidRPr="001D31C2">
        <w:rPr>
          <w:rFonts w:eastAsia="Times New Roman"/>
          <w:color w:val="auto"/>
        </w:rPr>
        <w:t>Заместитель начальника</w:t>
      </w:r>
      <w:r w:rsidR="000A2B5E" w:rsidRPr="001D31C2">
        <w:rPr>
          <w:rFonts w:eastAsia="Times New Roman"/>
          <w:color w:val="auto"/>
        </w:rPr>
        <w:t xml:space="preserve"> </w:t>
      </w:r>
      <w:r w:rsidR="00ED778D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>должен обладать следующими профессиональными знаниями в области законодательства Российской Федерации</w:t>
      </w:r>
      <w:r w:rsidR="00043A1B" w:rsidRPr="001D31C2">
        <w:rPr>
          <w:rFonts w:eastAsia="Times New Roman"/>
          <w:color w:val="auto"/>
        </w:rPr>
        <w:t xml:space="preserve"> и законодательства Чувашской Республики</w:t>
      </w:r>
      <w:r w:rsidRPr="001D31C2">
        <w:rPr>
          <w:rFonts w:eastAsia="Times New Roman"/>
          <w:color w:val="auto"/>
        </w:rPr>
        <w:t>: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Гражданский кодекс Российской Федерации от 30 ноября 1994 г. № 51-ФЗ;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Б</w:t>
      </w:r>
      <w:r w:rsidR="00F16940" w:rsidRPr="001D31C2">
        <w:rPr>
          <w:rFonts w:eastAsia="Times New Roman"/>
          <w:color w:val="auto"/>
        </w:rPr>
        <w:t>юджетный кодекс Российской Федерации от 31 июля 1998 г. № 145-ФЗ;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Н</w:t>
      </w:r>
      <w:r w:rsidR="00F16940" w:rsidRPr="001D31C2">
        <w:rPr>
          <w:rFonts w:eastAsia="Times New Roman"/>
          <w:color w:val="auto"/>
        </w:rPr>
        <w:t>алоговый кодекс Российской Федерации (часть вторая) от 05 августа 2000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№ 117-ФЗ;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С</w:t>
      </w:r>
      <w:r w:rsidR="00F16940" w:rsidRPr="001D31C2">
        <w:rPr>
          <w:rFonts w:eastAsia="Times New Roman"/>
          <w:color w:val="auto"/>
        </w:rPr>
        <w:t>емейный кодекс Российской Федерации от 29</w:t>
      </w:r>
      <w:r w:rsidR="001D31C2" w:rsidRPr="001D31C2">
        <w:rPr>
          <w:rFonts w:eastAsia="Times New Roman"/>
          <w:color w:val="auto"/>
        </w:rPr>
        <w:t xml:space="preserve"> декабря </w:t>
      </w:r>
      <w:r w:rsidR="00F16940" w:rsidRPr="001D31C2">
        <w:rPr>
          <w:rFonts w:eastAsia="Times New Roman"/>
          <w:color w:val="auto"/>
        </w:rPr>
        <w:t>1995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№ 223-ФЗ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(раздел V);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Трудовой кодекс Российской Федерации от 30</w:t>
      </w:r>
      <w:r w:rsidR="001D31C2" w:rsidRPr="001D31C2">
        <w:rPr>
          <w:rFonts w:eastAsia="Times New Roman"/>
          <w:color w:val="auto"/>
        </w:rPr>
        <w:t xml:space="preserve"> декабря </w:t>
      </w:r>
      <w:r w:rsidRPr="001D31C2">
        <w:rPr>
          <w:rFonts w:eastAsia="Times New Roman"/>
          <w:color w:val="auto"/>
        </w:rPr>
        <w:t>2001</w:t>
      </w:r>
      <w:r w:rsidR="001D31C2" w:rsidRPr="001D31C2">
        <w:rPr>
          <w:rFonts w:eastAsia="Times New Roman"/>
          <w:color w:val="auto"/>
        </w:rPr>
        <w:t xml:space="preserve"> г.</w:t>
      </w:r>
      <w:r w:rsidRPr="001D31C2">
        <w:rPr>
          <w:rFonts w:eastAsia="Times New Roman"/>
          <w:color w:val="auto"/>
        </w:rPr>
        <w:t xml:space="preserve"> № 197-ФЗ;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12 января 1996 г. № 7-ФЗ «О некоммерческих организациях»;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24 октября 1997 г. № 134-ФЗ «О прожиточном минимуме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17 июля 1999 г. № 178-ФЗ «О государственной социальной помощи»;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19 июня 2000 г. № 82-ФЗ «О минимальном размере оплаты труда»;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 мая 2006 г. № 59-ФЗ «О порядке рассмотрения обращений граждан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27 июля 2006 г. № 152-ФЗ «О персональных данных»;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ноября 2006 г. № 174-ФЗ «Об автономных учреждениях»;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3 мая 2012 г. № 46-ФЗ «О ратификации Конвенции ООН о правах инвалидов»;</w:t>
      </w:r>
    </w:p>
    <w:p w:rsidR="008C0185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декабря 2012 г. № 227-ФЗ «О потребительской корзине в целом по Российской Федерации»;</w:t>
      </w:r>
    </w:p>
    <w:p w:rsidR="006A03ED" w:rsidRPr="001D31C2" w:rsidRDefault="006A03ED" w:rsidP="006A03ED">
      <w:pPr>
        <w:pStyle w:val="Default"/>
        <w:ind w:firstLine="709"/>
        <w:rPr>
          <w:rFonts w:eastAsia="Times New Roman"/>
          <w:color w:val="auto"/>
        </w:rPr>
      </w:pPr>
      <w:r w:rsidRPr="006A03ED">
        <w:rPr>
          <w:rFonts w:eastAsia="Times New Roman"/>
          <w:color w:val="auto"/>
        </w:rPr>
        <w:t>Федеральный закон от 29</w:t>
      </w:r>
      <w:r>
        <w:rPr>
          <w:rFonts w:eastAsia="Times New Roman"/>
          <w:color w:val="auto"/>
        </w:rPr>
        <w:t xml:space="preserve"> декабря </w:t>
      </w:r>
      <w:r w:rsidRPr="006A03ED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 г. №</w:t>
      </w:r>
      <w:r w:rsidRPr="006A03ED">
        <w:rPr>
          <w:rFonts w:eastAsia="Times New Roman"/>
          <w:color w:val="auto"/>
        </w:rPr>
        <w:t xml:space="preserve"> 273-ФЗ</w:t>
      </w:r>
      <w:r>
        <w:rPr>
          <w:rFonts w:eastAsia="Times New Roman"/>
          <w:color w:val="auto"/>
        </w:rPr>
        <w:t xml:space="preserve"> «</w:t>
      </w:r>
      <w:r w:rsidRPr="006A03ED">
        <w:rPr>
          <w:rFonts w:eastAsia="Times New Roman"/>
          <w:color w:val="auto"/>
        </w:rPr>
        <w:t>Об обр</w:t>
      </w:r>
      <w:r>
        <w:rPr>
          <w:rFonts w:eastAsia="Times New Roman"/>
          <w:color w:val="auto"/>
        </w:rPr>
        <w:t>азовании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05 апреля 2013 г. № 41-ФЗ «О Счетной палате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Федеральные законы о федеральном бюджете на текущий год и на плановый период;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Конвенция № 95 Международной организации труда «Относительно защиты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 xml:space="preserve">приказ Минфина России и Минэкономразвития России от 29 октября 2010 г. </w:t>
      </w:r>
      <w:r w:rsidR="001D31C2">
        <w:rPr>
          <w:rFonts w:eastAsia="Times New Roman"/>
          <w:color w:val="auto"/>
        </w:rPr>
        <w:br/>
      </w:r>
      <w:r w:rsidRPr="001D31C2">
        <w:rPr>
          <w:rFonts w:eastAsia="Times New Roman"/>
          <w:color w:val="auto"/>
        </w:rPr>
        <w:t>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0A2B5E" w:rsidRDefault="00F16940" w:rsidP="009334E1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</w:t>
      </w:r>
      <w:r w:rsidR="008E6F0B">
        <w:rPr>
          <w:rFonts w:eastAsia="Times New Roman"/>
          <w:color w:val="auto"/>
        </w:rPr>
        <w:t xml:space="preserve"> дефицита федерального бюджета»;</w:t>
      </w:r>
    </w:p>
    <w:p w:rsidR="00035C8B" w:rsidRDefault="00035C8B" w:rsidP="00035C8B">
      <w:pPr>
        <w:pStyle w:val="Default"/>
        <w:ind w:firstLine="709"/>
        <w:jc w:val="both"/>
        <w:rPr>
          <w:rFonts w:eastAsia="Times New Roman"/>
        </w:rPr>
      </w:pPr>
      <w:r w:rsidRPr="00035C8B">
        <w:rPr>
          <w:rFonts w:eastAsia="Times New Roman"/>
        </w:rPr>
        <w:t xml:space="preserve">Закон </w:t>
      </w:r>
      <w:r w:rsidRPr="008E6F0B">
        <w:rPr>
          <w:rFonts w:eastAsia="Times New Roman"/>
        </w:rPr>
        <w:t>Чувашской Республики</w:t>
      </w:r>
      <w:r>
        <w:rPr>
          <w:rFonts w:eastAsia="Times New Roman"/>
        </w:rPr>
        <w:t xml:space="preserve"> </w:t>
      </w:r>
      <w:r w:rsidRPr="00035C8B">
        <w:rPr>
          <w:rFonts w:eastAsia="Times New Roman"/>
        </w:rPr>
        <w:t>от 30</w:t>
      </w:r>
      <w:r>
        <w:rPr>
          <w:rFonts w:eastAsia="Times New Roman"/>
        </w:rPr>
        <w:t xml:space="preserve"> июля </w:t>
      </w:r>
      <w:r w:rsidRPr="00035C8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035C8B">
        <w:rPr>
          <w:rFonts w:eastAsia="Times New Roman"/>
        </w:rPr>
        <w:t xml:space="preserve"> 50</w:t>
      </w:r>
      <w:r>
        <w:rPr>
          <w:rFonts w:eastAsia="Times New Roman"/>
        </w:rPr>
        <w:t xml:space="preserve"> «</w:t>
      </w:r>
      <w:r w:rsidRPr="00035C8B">
        <w:rPr>
          <w:rFonts w:eastAsia="Times New Roman"/>
        </w:rPr>
        <w:t>Об образовании</w:t>
      </w:r>
      <w:r>
        <w:rPr>
          <w:rFonts w:eastAsia="Times New Roman"/>
        </w:rPr>
        <w:t xml:space="preserve"> в Чувашской Республике»;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 w:rsidRPr="008E6F0B">
        <w:rPr>
          <w:rFonts w:eastAsia="Times New Roman"/>
        </w:rPr>
        <w:t>постановление Кабинета Министров Чувашской Республики</w:t>
      </w:r>
      <w:r>
        <w:rPr>
          <w:rFonts w:eastAsia="Times New Roman"/>
        </w:rPr>
        <w:t xml:space="preserve"> от </w:t>
      </w:r>
      <w:r w:rsidRPr="008E6F0B">
        <w:rPr>
          <w:rFonts w:eastAsia="Times New Roman"/>
        </w:rPr>
        <w:t>23</w:t>
      </w:r>
      <w:r>
        <w:rPr>
          <w:rFonts w:eastAsia="Times New Roman"/>
        </w:rPr>
        <w:t xml:space="preserve"> октября </w:t>
      </w:r>
      <w:r w:rsidRPr="008E6F0B">
        <w:rPr>
          <w:rFonts w:eastAsia="Times New Roman"/>
        </w:rPr>
        <w:t>2008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318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 xml:space="preserve">Об утверждении фонда оплаты труда работников бюджетных </w:t>
      </w:r>
      <w:r>
        <w:rPr>
          <w:rFonts w:eastAsia="Times New Roman"/>
        </w:rPr>
        <w:t>учреждений Чувашской Республики»;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E6F0B">
        <w:rPr>
          <w:rFonts w:eastAsia="Times New Roman"/>
        </w:rPr>
        <w:t>остановление Кабинета Министров 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E6F0B">
        <w:rPr>
          <w:rFonts w:eastAsia="Times New Roman"/>
        </w:rPr>
        <w:t xml:space="preserve"> от 13</w:t>
      </w:r>
      <w:r>
        <w:rPr>
          <w:rFonts w:eastAsia="Times New Roman"/>
        </w:rPr>
        <w:t xml:space="preserve"> сентября </w:t>
      </w:r>
      <w:r w:rsidRPr="008E6F0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377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>Об утверждении Примерного положения об оплате труда работников государственных учреждений Чувашской Республики, заня</w:t>
      </w:r>
      <w:r>
        <w:rPr>
          <w:rFonts w:eastAsia="Times New Roman"/>
        </w:rPr>
        <w:t>тых в сфере образования и науки»;</w:t>
      </w:r>
    </w:p>
    <w:p w:rsidR="006C5A57" w:rsidRDefault="006C5A57" w:rsidP="006C5A57">
      <w:pPr>
        <w:pStyle w:val="Default"/>
        <w:ind w:firstLine="709"/>
        <w:jc w:val="both"/>
        <w:rPr>
          <w:rFonts w:eastAsia="Times New Roman"/>
        </w:rPr>
      </w:pPr>
      <w:r w:rsidRPr="006C5A57">
        <w:rPr>
          <w:rFonts w:eastAsia="Times New Roman"/>
        </w:rPr>
        <w:t>постановление Кабинета Министров Чувашской Республики от 15</w:t>
      </w:r>
      <w:r>
        <w:rPr>
          <w:rFonts w:eastAsia="Times New Roman"/>
        </w:rPr>
        <w:t xml:space="preserve"> января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</w:t>
      </w:r>
      <w:r>
        <w:rPr>
          <w:rFonts w:eastAsia="Times New Roman"/>
        </w:rPr>
        <w:br/>
        <w:t>№</w:t>
      </w:r>
      <w:r w:rsidRPr="006C5A57">
        <w:rPr>
          <w:rFonts w:eastAsia="Times New Roman"/>
        </w:rPr>
        <w:t xml:space="preserve"> 1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цели, не связанные с оказанием ими в соответствии с государственным заданием государств</w:t>
      </w:r>
      <w:r>
        <w:rPr>
          <w:rFonts w:eastAsia="Times New Roman"/>
        </w:rPr>
        <w:t>енных услуг (выполнением работ)»;</w:t>
      </w:r>
    </w:p>
    <w:p w:rsidR="006B0969" w:rsidRDefault="006B0969" w:rsidP="006B096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6C5A57">
        <w:rPr>
          <w:rFonts w:eastAsia="Times New Roman"/>
        </w:rPr>
        <w:t xml:space="preserve">остановление Кабинета Министров </w:t>
      </w:r>
      <w:r w:rsidRPr="008E6F0B">
        <w:rPr>
          <w:rFonts w:eastAsia="Times New Roman"/>
        </w:rPr>
        <w:t>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6C5A57">
        <w:rPr>
          <w:rFonts w:eastAsia="Times New Roman"/>
        </w:rPr>
        <w:t xml:space="preserve"> от 08</w:t>
      </w:r>
      <w:r>
        <w:rPr>
          <w:rFonts w:eastAsia="Times New Roman"/>
        </w:rPr>
        <w:t xml:space="preserve"> декабря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№</w:t>
      </w:r>
      <w:r w:rsidRPr="006C5A57">
        <w:rPr>
          <w:rFonts w:eastAsia="Times New Roman"/>
        </w:rPr>
        <w:t xml:space="preserve"> 433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</w:t>
      </w:r>
      <w:r>
        <w:rPr>
          <w:rFonts w:eastAsia="Times New Roman"/>
        </w:rPr>
        <w:t xml:space="preserve"> Министров Чувашской Республики»;</w:t>
      </w:r>
    </w:p>
    <w:p w:rsidR="008A0554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8A0554">
        <w:rPr>
          <w:rFonts w:eastAsia="Times New Roman"/>
        </w:rPr>
        <w:t xml:space="preserve">аспоряжение Главы </w:t>
      </w:r>
      <w:r w:rsidRPr="006C5A57">
        <w:rPr>
          <w:rFonts w:eastAsia="Times New Roman"/>
        </w:rPr>
        <w:t>Чувашской Республики</w:t>
      </w:r>
      <w:r w:rsidRPr="008A0554">
        <w:rPr>
          <w:rFonts w:eastAsia="Times New Roman"/>
        </w:rPr>
        <w:t xml:space="preserve"> от 28</w:t>
      </w:r>
      <w:r>
        <w:rPr>
          <w:rFonts w:eastAsia="Times New Roman"/>
        </w:rPr>
        <w:t xml:space="preserve"> февраля </w:t>
      </w:r>
      <w:r w:rsidRPr="008A0554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51-рг</w:t>
      </w:r>
      <w:r>
        <w:rPr>
          <w:rFonts w:eastAsia="Times New Roman"/>
        </w:rPr>
        <w:t xml:space="preserve"> о</w:t>
      </w:r>
      <w:r w:rsidRPr="008A0554">
        <w:rPr>
          <w:rFonts w:eastAsia="Times New Roman"/>
        </w:rPr>
        <w:t xml:space="preserve"> Плане мероприятий (</w:t>
      </w:r>
      <w:r>
        <w:rPr>
          <w:rFonts w:eastAsia="Times New Roman"/>
        </w:rPr>
        <w:t>«</w:t>
      </w:r>
      <w:r w:rsidRPr="008A0554">
        <w:rPr>
          <w:rFonts w:eastAsia="Times New Roman"/>
        </w:rPr>
        <w:t>дорожной карте</w:t>
      </w:r>
      <w:r>
        <w:rPr>
          <w:rFonts w:eastAsia="Times New Roman"/>
        </w:rPr>
        <w:t>») «</w:t>
      </w:r>
      <w:r w:rsidRPr="008A0554">
        <w:rPr>
          <w:rFonts w:eastAsia="Times New Roman"/>
        </w:rPr>
        <w:t xml:space="preserve">Изменения в отраслях социальной сферы, направленные на повышение эффективности образования </w:t>
      </w:r>
      <w:r>
        <w:rPr>
          <w:rFonts w:eastAsia="Times New Roman"/>
        </w:rPr>
        <w:t>и науки в Чувашской Республике»;</w:t>
      </w:r>
    </w:p>
    <w:p w:rsidR="008A0554" w:rsidRPr="001D31C2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A0554">
        <w:rPr>
          <w:rFonts w:eastAsia="Times New Roman"/>
        </w:rPr>
        <w:t>риказ Минфина Ч</w:t>
      </w:r>
      <w:r>
        <w:rPr>
          <w:rFonts w:eastAsia="Times New Roman"/>
        </w:rPr>
        <w:t xml:space="preserve">увашской </w:t>
      </w:r>
      <w:r w:rsidRPr="008A0554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A0554">
        <w:rPr>
          <w:rFonts w:eastAsia="Times New Roman"/>
        </w:rPr>
        <w:t xml:space="preserve"> от 19</w:t>
      </w:r>
      <w:r>
        <w:rPr>
          <w:rFonts w:eastAsia="Times New Roman"/>
        </w:rPr>
        <w:t xml:space="preserve"> декабря </w:t>
      </w:r>
      <w:r w:rsidRPr="008A0554">
        <w:rPr>
          <w:rFonts w:eastAsia="Times New Roman"/>
        </w:rPr>
        <w:t>2012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144/п</w:t>
      </w:r>
      <w:r>
        <w:rPr>
          <w:rFonts w:eastAsia="Times New Roman"/>
        </w:rPr>
        <w:t xml:space="preserve"> «</w:t>
      </w:r>
      <w:r w:rsidRPr="008A0554">
        <w:rPr>
          <w:rFonts w:eastAsia="Times New Roman"/>
        </w:rPr>
        <w:t>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</w:t>
      </w:r>
      <w:r>
        <w:rPr>
          <w:rFonts w:eastAsia="Times New Roman"/>
        </w:rPr>
        <w:t>о бюджета Чувашской Республики)».</w:t>
      </w:r>
    </w:p>
    <w:p w:rsidR="008C0185" w:rsidRPr="00DD0ED5" w:rsidRDefault="008C0185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 xml:space="preserve">2.2.3. Иные профессиональные знания </w:t>
      </w:r>
      <w:r w:rsidR="00487891" w:rsidRPr="00DD0ED5">
        <w:t xml:space="preserve">заместителя </w:t>
      </w:r>
      <w:r w:rsidRPr="00DD0ED5">
        <w:t>начальника отдела должны включать:</w:t>
      </w:r>
    </w:p>
    <w:p w:rsidR="00A86272" w:rsidRPr="00DD0ED5" w:rsidRDefault="00A86272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1) сбор, свод, анализ информации об уровне заработной платы отдельных категорий работников бюджетной сферы</w:t>
      </w:r>
      <w:r w:rsidR="0089090C">
        <w:t>, подготовка соответствующих сведений и документов на основе проведенного анализа</w:t>
      </w:r>
      <w:r w:rsidRPr="00DD0ED5">
        <w:t>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2</w:t>
      </w:r>
      <w:r w:rsidR="008C0185" w:rsidRPr="00DD0ED5">
        <w:t xml:space="preserve">) </w:t>
      </w:r>
      <w:r w:rsidR="0089090C">
        <w:t xml:space="preserve">подготовка показателей финансового обеспечения </w:t>
      </w:r>
      <w:r w:rsidR="008C0185" w:rsidRPr="00DD0ED5">
        <w:t>государственного задания</w:t>
      </w:r>
      <w:r w:rsidR="0089090C">
        <w:t xml:space="preserve"> на оказание государственных услуг (выполнение работ)</w:t>
      </w:r>
      <w:r w:rsidR="008C0185" w:rsidRPr="00DD0ED5">
        <w:t>, плана финансово-хозяйственной деятельности организаций;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3</w:t>
      </w:r>
      <w:r w:rsidR="008C0185" w:rsidRPr="00DD0ED5">
        <w:t>) составление и ведение бюджетной росписи Министерства и внесение изменений в нее;</w:t>
      </w:r>
    </w:p>
    <w:p w:rsidR="008C0185" w:rsidRPr="00DD0ED5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t>4</w:t>
      </w:r>
      <w:r w:rsidR="008C0185" w:rsidRPr="00DD0ED5">
        <w:t>) порядок оформления, сроки предоставления финансово-расчетных документов, форм статистической, ф</w:t>
      </w:r>
      <w:r w:rsidRPr="00DD0ED5">
        <w:t>инансовой, бюджетной отчетности;</w:t>
      </w:r>
    </w:p>
    <w:p w:rsidR="00AA4486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lastRenderedPageBreak/>
        <w:t xml:space="preserve">5) </w:t>
      </w:r>
      <w:r w:rsidR="00895BED" w:rsidRPr="00DD0ED5">
        <w:t>сбор информации, анализ, расчет объемов бюджетных ассигнований на финансовое обеспечение государственных гарантий реализации прав на получение общедос</w:t>
      </w:r>
      <w:r w:rsidR="007F6D31" w:rsidRPr="00DD0ED5">
        <w:t>т</w:t>
      </w:r>
      <w:r w:rsidR="00895BED" w:rsidRPr="00DD0ED5">
        <w:t xml:space="preserve">упного и бесплатного дошкольного образования </w:t>
      </w:r>
      <w:r w:rsidR="00DD0ED5" w:rsidRPr="00DD0ED5">
        <w:t>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DD0ED5">
        <w:t>;</w:t>
      </w:r>
    </w:p>
    <w:p w:rsidR="00DD0ED5" w:rsidRDefault="00DD0ED5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6) </w:t>
      </w:r>
      <w:r w:rsidRPr="00DD0ED5">
        <w:t>сбор информации, анализ, расчет объемов бюджетных ассигнований на</w:t>
      </w:r>
      <w:r>
        <w:t xml:space="preserve"> предоставление </w:t>
      </w:r>
      <w:r w:rsidRPr="00DD0ED5">
        <w:t>субсидий частным дошкольным образовательным организациям</w:t>
      </w:r>
      <w:r>
        <w:t>;</w:t>
      </w:r>
    </w:p>
    <w:p w:rsid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7) подготовка соглашений, заключаемых между Министерством образования Чувашской Республики и администрациями муниципальных образований, </w:t>
      </w:r>
      <w:r w:rsidRPr="004A6067">
        <w:t>между Министерством образования Чувашской Республики и</w:t>
      </w:r>
      <w:r>
        <w:t xml:space="preserve"> организациями;</w:t>
      </w:r>
    </w:p>
    <w:p w:rsidR="004A6067" w:rsidRP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8) </w:t>
      </w:r>
      <w:r w:rsidR="0089090C">
        <w:t>подготовка предложений по формированию республиканского бюджета Чувашской Республики на очередной финансовый год и на плановый период по отрасли «Образование», по внесению изменений в республиканский бюджет Чувашской Республики на текущий финансовый год по отрасли «Образование».</w:t>
      </w:r>
    </w:p>
    <w:p w:rsidR="0053728D" w:rsidRPr="00C84183" w:rsidRDefault="00910E0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2.2.4. </w:t>
      </w:r>
      <w:r w:rsidR="00B706A8" w:rsidRPr="00C84183">
        <w:t>Заместитель н</w:t>
      </w:r>
      <w:r w:rsidR="00DC5D78" w:rsidRPr="00C84183">
        <w:t>ачальник</w:t>
      </w:r>
      <w:r w:rsidR="00B706A8" w:rsidRPr="00C84183">
        <w:t>а</w:t>
      </w:r>
      <w:r w:rsidR="00DE1C3A" w:rsidRPr="00C84183">
        <w:t xml:space="preserve"> отдела </w:t>
      </w:r>
      <w:r w:rsidRPr="00C84183">
        <w:t xml:space="preserve"> должен обладать профессиональными </w:t>
      </w:r>
      <w:r w:rsidR="00AF343F" w:rsidRPr="00C84183">
        <w:t>умениями</w:t>
      </w:r>
      <w:r w:rsidRPr="00C84183">
        <w:t>: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1) подготовка проекта </w:t>
      </w:r>
      <w:r w:rsidR="0089090C" w:rsidRPr="00C84183">
        <w:t xml:space="preserve">государственной программы </w:t>
      </w:r>
      <w:r w:rsidRPr="00C84183">
        <w:t>Чувашской Республики</w:t>
      </w:r>
      <w:r w:rsidR="0089090C" w:rsidRPr="00C84183">
        <w:t xml:space="preserve"> «Развитие образования» (внесения изменений в нее)</w:t>
      </w:r>
      <w:r w:rsidRPr="00C84183">
        <w:t>, в части планирования объемов финансовых за</w:t>
      </w:r>
      <w:r w:rsidR="0089090C" w:rsidRPr="00C84183">
        <w:t>трат на реализацию мероприятий п</w:t>
      </w:r>
      <w:r w:rsidRPr="00C84183">
        <w:t>рограммы;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2) составление расчетов финансового обеспечения мероприятий по </w:t>
      </w:r>
      <w:r w:rsidR="00C84183" w:rsidRPr="00C84183">
        <w:t>развитию системы образования</w:t>
      </w:r>
      <w:r w:rsidRPr="00C84183">
        <w:t xml:space="preserve"> в Чувашской Республике;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3) распределение выделенных бюджетных средств на реализацию мероприятий по </w:t>
      </w:r>
      <w:r w:rsidR="00C84183" w:rsidRPr="00C84183">
        <w:t>развитию системы образования</w:t>
      </w:r>
      <w:r w:rsidRPr="00C84183">
        <w:t>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133934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</w:t>
      </w:r>
      <w:r w:rsidR="00133934" w:rsidRPr="00C84183">
        <w:t>;</w:t>
      </w:r>
    </w:p>
    <w:p w:rsidR="00F16940" w:rsidRPr="00C84183" w:rsidRDefault="0013393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6) оценка коррупционных рисков</w:t>
      </w:r>
      <w:r w:rsidR="00F16940" w:rsidRPr="00C84183">
        <w:t>.</w:t>
      </w:r>
    </w:p>
    <w:p w:rsidR="0053728D" w:rsidRPr="00CA2BE7" w:rsidRDefault="00AF343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2.2.5. </w:t>
      </w:r>
      <w:r w:rsidR="00B706A8" w:rsidRPr="00CA2BE7">
        <w:t>Заместитель н</w:t>
      </w:r>
      <w:r w:rsidR="00DE1C3A" w:rsidRPr="00CA2BE7">
        <w:t>ачальник</w:t>
      </w:r>
      <w:r w:rsidR="00B706A8" w:rsidRPr="00CA2BE7">
        <w:t>а</w:t>
      </w:r>
      <w:r w:rsidR="00DE1C3A" w:rsidRPr="00CA2BE7">
        <w:t xml:space="preserve"> отдела </w:t>
      </w:r>
      <w:r w:rsidRPr="00CA2BE7">
        <w:t xml:space="preserve">должен обладать функциональными знаниями: 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1) основы государственной финансово-экономической политики;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2) методы бюджетного планирования;</w:t>
      </w:r>
    </w:p>
    <w:p w:rsidR="00133934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3) принципы бюджетного учета и отчетности</w:t>
      </w:r>
      <w:r w:rsidR="00133934" w:rsidRPr="00CA2BE7">
        <w:t>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t>4)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подготовки обоснования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этапы и порядок исполнения, изменения и расторжения контракта;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порядок обжалования действий (бездействия) заказчика.</w:t>
      </w:r>
    </w:p>
    <w:p w:rsidR="00C021BA" w:rsidRPr="00CA2BE7" w:rsidRDefault="00AF343F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2.2.6. </w:t>
      </w:r>
      <w:r w:rsidR="00487891" w:rsidRPr="00CA2BE7">
        <w:t>Заместитель н</w:t>
      </w:r>
      <w:r w:rsidR="00DE1C3A" w:rsidRPr="00CA2BE7">
        <w:t>ачальник</w:t>
      </w:r>
      <w:r w:rsidR="00487891" w:rsidRPr="00CA2BE7">
        <w:t>а</w:t>
      </w:r>
      <w:r w:rsidR="00DE1C3A" w:rsidRPr="00CA2BE7">
        <w:t xml:space="preserve"> отдела </w:t>
      </w:r>
      <w:r w:rsidRPr="00CA2BE7">
        <w:t>должен обладать функциональными умениями: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1) подготовка обоснований бюджетных ассигнований на планируемый период для государственного органа;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2) анализ эффективности и результативности расходования бюджетных средств;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3) разработка и формирование проектов прогнозов по организации бюджетного процесса в государственном органе;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lastRenderedPageBreak/>
        <w:t>4) проведение инвентаризации денежных средств, товарно-материальных ценностей</w:t>
      </w:r>
      <w:r w:rsidR="00C021BA" w:rsidRPr="00CA2BE7">
        <w:t>;</w:t>
      </w:r>
    </w:p>
    <w:p w:rsidR="002054B9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5) проведение расчетов с поставщиками и подрядчиками</w:t>
      </w:r>
      <w:r w:rsidR="002054B9" w:rsidRPr="00CA2BE7">
        <w:t>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планирование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контроль осуществления закупок; 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исполнение государственных контрактов;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подготовка планов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в сфере закупок.</w:t>
      </w:r>
    </w:p>
    <w:p w:rsidR="00C021BA" w:rsidRPr="00CA2BE7" w:rsidRDefault="00C021BA" w:rsidP="00C021BA">
      <w:pPr>
        <w:pStyle w:val="af4"/>
        <w:spacing w:before="0" w:beforeAutospacing="0" w:after="0" w:afterAutospacing="0"/>
        <w:ind w:firstLine="720"/>
        <w:jc w:val="both"/>
      </w:pPr>
    </w:p>
    <w:p w:rsidR="00C021BA" w:rsidRPr="00CA2BE7" w:rsidRDefault="00C021BA" w:rsidP="00C021BA">
      <w:pPr>
        <w:spacing w:after="0" w:line="235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Должностные обязанности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Заместитель начальника отдела должен: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 статьями 8 и 8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, 9, 11, 12 и 12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Кроме того, исходя из задач и функций Министерства заместитель начальника отдела:</w:t>
      </w:r>
    </w:p>
    <w:p w:rsidR="00C021BA" w:rsidRPr="0069322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осуществляет сбор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информации о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образовательных учреждений республики;</w:t>
      </w:r>
    </w:p>
    <w:p w:rsidR="00693229" w:rsidRDefault="00C021BA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участвует в подготовке предложений по формированию и уточнению республиканского бюджета Ч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 «Образование»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расчет объемов бюджетных ассигнований на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труда работников государственных учреждений Чувашской Республики, находящихся в ведении Министерства;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285E6B" w:rsidRPr="00285E6B">
        <w:t xml:space="preserve"> 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финансирования расходов на оплату труда работников образовательных учреждений, расходов на учебные пособия, технические средства,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частным дошкольным образовательным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21BA" w:rsidRPr="00693229" w:rsidRDefault="00693229" w:rsidP="00373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делегированных государственных полномочий Чувашской Республики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создание комиссий по делам несовершеннолетних и защите их прав и организация деятельности таких комиссий, на организацию и осуществление деятельности по опеке и попечительству</w:t>
      </w:r>
      <w:r w:rsidR="00C021BA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организует мониторинг и анализ заработной платы работников образовательных учреждений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3.2.4. 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ответов на запросы образовательных учреждений,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указанных учреждений</w:t>
      </w:r>
      <w:r w:rsidR="00373B5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компетенции отдела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ответы на поступившие в Министерство запросы, обращения, письма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осуществляет расчеты потребности в средствах, поступающих в рамках федеральных программ и проектов, осуществляет учет средств, поступающих в рамках федеральных программ и проектов;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готовит информацию о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отрасли «Образование» в пределах компетенции отдела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285E6B" w:rsidRDefault="00285E6B" w:rsidP="00C021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 и консультирует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экономики и финансов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«О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е»;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руководства Министерства справочные материалы;</w:t>
      </w:r>
    </w:p>
    <w:p w:rsidR="00693229" w:rsidRPr="00285E6B" w:rsidRDefault="00285E6B" w:rsidP="002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</w:t>
      </w:r>
      <w:r w:rsidR="0069322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соглашений, заключаемых между Министерством образования Чувашской Республики и администрациями муниципальных образований, между Министерством образования </w:t>
      </w:r>
      <w:bookmarkStart w:id="10" w:name="_GoBack"/>
      <w:bookmarkEnd w:id="10"/>
      <w:r w:rsidR="0069322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организациями;</w:t>
      </w:r>
    </w:p>
    <w:p w:rsidR="002054B9" w:rsidRPr="00285E6B" w:rsidRDefault="002054B9" w:rsidP="00205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2054B9" w:rsidRPr="00285E6B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85E6B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</w:t>
      </w: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заместителя начальника отдела установлены статьей  14 Федерального закона.</w:t>
      </w:r>
    </w:p>
    <w:p w:rsidR="00C021BA" w:rsidRPr="00C16B64" w:rsidRDefault="00C021BA" w:rsidP="00C021B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Кроме того, заместитель начальника отдела имеет право: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структурных подразделений</w:t>
      </w:r>
      <w:r w:rsidR="00C16B64"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и другие документы, необходимые для выполнения своих обязанностей;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заместителем начальника отдела в соответствии с возложенными на него функциями.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Ответственность гражданского служащего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неисполнение (ненадлежащее исполнение)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должностных обязанностей</w:t>
      </w:r>
    </w:p>
    <w:p w:rsidR="00C021BA" w:rsidRPr="00C16B64" w:rsidRDefault="00C021BA" w:rsidP="00C021B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Заместитель начальника отдела несет предусмотренную законодательством Российской Федерации ответственность за: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C021BA" w:rsidRPr="00681550" w:rsidRDefault="00C021BA" w:rsidP="00C021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2054B9" w:rsidRPr="00681550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несет предусмотренную законодательством Российской Федерации и законодательством Чувашской Республики персональную ответственность за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вправе или обязан самостоятельно принимать управленческие и иные 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Вопросы, по которым заместитель начальника отдела вправе самостоятельно принимать управленческие и иные решения: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C021BA" w:rsidRPr="007B3F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Заместитель начальника отдела вправе участвовать при подготовке проектов управленческих и иных решений.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Заместитель начальника отдела обязан участвовать при подготовке: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обращения граждан и организаций.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C021BA" w:rsidRPr="002145BB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Ответы на обращения граждан и организаций: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обращение;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подготавливает проект ответа заявителю и согласовывает его с начальником отдела;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C021BA" w:rsidRPr="00812A69" w:rsidRDefault="00C021BA" w:rsidP="00C021BA">
      <w:pPr>
        <w:autoSpaceDE w:val="0"/>
        <w:autoSpaceDN w:val="0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Заместитель начальника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 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Заместитель начальника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C021BA" w:rsidRDefault="00C021BA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50" w:rsidRPr="007E1850" w:rsidRDefault="007E1850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Перечень государственных услуг, оказываемых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 и организациям в соответствии с административным регламентом Министерства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служебной деятельности гражданского служащего</w:t>
      </w: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заместителя начальника отдела оценивается по следующим показателям: 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исполнение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подготовленных проектов документов;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возвратов на доработку подготовленных информаций и отчетов;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«__»_________20__г._______</w:t>
      </w:r>
      <w:r w:rsidR="00133934"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B3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</w:t>
      </w: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        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416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об освобождении от должности</w:t>
            </w: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5C32" w:rsidRPr="00D8422F" w:rsidRDefault="00C75C32" w:rsidP="008B7155">
      <w:pPr>
        <w:rPr>
          <w:rFonts w:ascii="Times New Roman" w:hAnsi="Times New Roman" w:cs="Times New Roman"/>
          <w:sz w:val="24"/>
          <w:szCs w:val="24"/>
        </w:rPr>
      </w:pPr>
    </w:p>
    <w:sectPr w:rsidR="00C75C32" w:rsidRPr="00D8422F" w:rsidSect="002A47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A6" w:rsidRDefault="00596AA6" w:rsidP="00074DC2">
      <w:pPr>
        <w:spacing w:after="0" w:line="240" w:lineRule="auto"/>
      </w:pPr>
      <w:r>
        <w:separator/>
      </w:r>
    </w:p>
  </w:endnote>
  <w:endnote w:type="continuationSeparator" w:id="0">
    <w:p w:rsidR="00596AA6" w:rsidRDefault="00596AA6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A6" w:rsidRDefault="00596AA6" w:rsidP="00074DC2">
      <w:pPr>
        <w:spacing w:after="0" w:line="240" w:lineRule="auto"/>
      </w:pPr>
      <w:r>
        <w:separator/>
      </w:r>
    </w:p>
  </w:footnote>
  <w:footnote w:type="continuationSeparator" w:id="0">
    <w:p w:rsidR="00596AA6" w:rsidRDefault="00596AA6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A80EB0">
      <w:rPr>
        <w:rFonts w:ascii="Times New Roman" w:hAnsi="Times New Roman" w:cs="Times New Roman"/>
        <w:noProof/>
      </w:rPr>
      <w:t>8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2"/>
    <w:rsid w:val="0000772B"/>
    <w:rsid w:val="00025C4B"/>
    <w:rsid w:val="00031791"/>
    <w:rsid w:val="00035C8B"/>
    <w:rsid w:val="00043A1B"/>
    <w:rsid w:val="00053194"/>
    <w:rsid w:val="00063304"/>
    <w:rsid w:val="000704AF"/>
    <w:rsid w:val="00074DC2"/>
    <w:rsid w:val="000773D1"/>
    <w:rsid w:val="00080C30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33934"/>
    <w:rsid w:val="00163267"/>
    <w:rsid w:val="0018693F"/>
    <w:rsid w:val="001A2D79"/>
    <w:rsid w:val="001A5A80"/>
    <w:rsid w:val="001A7CD8"/>
    <w:rsid w:val="001C35DD"/>
    <w:rsid w:val="001D31C2"/>
    <w:rsid w:val="001D71BF"/>
    <w:rsid w:val="001F427E"/>
    <w:rsid w:val="002054B9"/>
    <w:rsid w:val="002145BB"/>
    <w:rsid w:val="00222154"/>
    <w:rsid w:val="0023350C"/>
    <w:rsid w:val="00254D79"/>
    <w:rsid w:val="002563E9"/>
    <w:rsid w:val="002659FE"/>
    <w:rsid w:val="0027218B"/>
    <w:rsid w:val="0028139D"/>
    <w:rsid w:val="0028468C"/>
    <w:rsid w:val="00285E6B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2DEB"/>
    <w:rsid w:val="00315733"/>
    <w:rsid w:val="00336183"/>
    <w:rsid w:val="00336ED3"/>
    <w:rsid w:val="00367336"/>
    <w:rsid w:val="0037006B"/>
    <w:rsid w:val="00370F46"/>
    <w:rsid w:val="00373B59"/>
    <w:rsid w:val="00381329"/>
    <w:rsid w:val="0038663D"/>
    <w:rsid w:val="003933A5"/>
    <w:rsid w:val="003B2CA7"/>
    <w:rsid w:val="003B795F"/>
    <w:rsid w:val="003D4863"/>
    <w:rsid w:val="003F3C54"/>
    <w:rsid w:val="00401581"/>
    <w:rsid w:val="004113CB"/>
    <w:rsid w:val="004230BF"/>
    <w:rsid w:val="00431E7E"/>
    <w:rsid w:val="0044382D"/>
    <w:rsid w:val="00461D5A"/>
    <w:rsid w:val="00480249"/>
    <w:rsid w:val="004812EF"/>
    <w:rsid w:val="00487891"/>
    <w:rsid w:val="00490268"/>
    <w:rsid w:val="004925D2"/>
    <w:rsid w:val="00496C6B"/>
    <w:rsid w:val="004A23F4"/>
    <w:rsid w:val="004A4A4F"/>
    <w:rsid w:val="004A6067"/>
    <w:rsid w:val="00501CC7"/>
    <w:rsid w:val="005331E2"/>
    <w:rsid w:val="0053728D"/>
    <w:rsid w:val="00537DF6"/>
    <w:rsid w:val="0055188D"/>
    <w:rsid w:val="005807AD"/>
    <w:rsid w:val="005922A3"/>
    <w:rsid w:val="00596AA6"/>
    <w:rsid w:val="005A6A82"/>
    <w:rsid w:val="005A7BDC"/>
    <w:rsid w:val="005B1D6E"/>
    <w:rsid w:val="005D44F5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770B"/>
    <w:rsid w:val="00680881"/>
    <w:rsid w:val="00681550"/>
    <w:rsid w:val="00684D7E"/>
    <w:rsid w:val="006904E9"/>
    <w:rsid w:val="006916B9"/>
    <w:rsid w:val="00693229"/>
    <w:rsid w:val="0069639C"/>
    <w:rsid w:val="006A03ED"/>
    <w:rsid w:val="006B0969"/>
    <w:rsid w:val="006C0827"/>
    <w:rsid w:val="006C0E77"/>
    <w:rsid w:val="006C5A57"/>
    <w:rsid w:val="006C5F63"/>
    <w:rsid w:val="006C7A67"/>
    <w:rsid w:val="006C7AE9"/>
    <w:rsid w:val="006F50B0"/>
    <w:rsid w:val="006F62C3"/>
    <w:rsid w:val="00712644"/>
    <w:rsid w:val="00714A5C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76E4"/>
    <w:rsid w:val="00787FC8"/>
    <w:rsid w:val="00796858"/>
    <w:rsid w:val="007A62B0"/>
    <w:rsid w:val="007B3F50"/>
    <w:rsid w:val="007D3DB6"/>
    <w:rsid w:val="007E1850"/>
    <w:rsid w:val="007F6D31"/>
    <w:rsid w:val="008020DD"/>
    <w:rsid w:val="00812A69"/>
    <w:rsid w:val="00813ADF"/>
    <w:rsid w:val="00815418"/>
    <w:rsid w:val="00832625"/>
    <w:rsid w:val="0083732F"/>
    <w:rsid w:val="0084494A"/>
    <w:rsid w:val="00847FEC"/>
    <w:rsid w:val="00882838"/>
    <w:rsid w:val="008838F9"/>
    <w:rsid w:val="00886740"/>
    <w:rsid w:val="0089090C"/>
    <w:rsid w:val="0089175B"/>
    <w:rsid w:val="00895BED"/>
    <w:rsid w:val="00895DAF"/>
    <w:rsid w:val="008A0554"/>
    <w:rsid w:val="008A1158"/>
    <w:rsid w:val="008B0816"/>
    <w:rsid w:val="008B7155"/>
    <w:rsid w:val="008C0185"/>
    <w:rsid w:val="008C49DD"/>
    <w:rsid w:val="008C4E4B"/>
    <w:rsid w:val="008D0F34"/>
    <w:rsid w:val="008D33FD"/>
    <w:rsid w:val="008E6F0B"/>
    <w:rsid w:val="008F6039"/>
    <w:rsid w:val="008F67FE"/>
    <w:rsid w:val="00903BC1"/>
    <w:rsid w:val="00910E04"/>
    <w:rsid w:val="009334E1"/>
    <w:rsid w:val="0094481C"/>
    <w:rsid w:val="0095240D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80EB0"/>
    <w:rsid w:val="00A86272"/>
    <w:rsid w:val="00AA4486"/>
    <w:rsid w:val="00AE3973"/>
    <w:rsid w:val="00AF1979"/>
    <w:rsid w:val="00AF343F"/>
    <w:rsid w:val="00AF4452"/>
    <w:rsid w:val="00AF555F"/>
    <w:rsid w:val="00B3144F"/>
    <w:rsid w:val="00B330BB"/>
    <w:rsid w:val="00B33259"/>
    <w:rsid w:val="00B42F49"/>
    <w:rsid w:val="00B456B9"/>
    <w:rsid w:val="00B57BE8"/>
    <w:rsid w:val="00B669F4"/>
    <w:rsid w:val="00B706A8"/>
    <w:rsid w:val="00B75701"/>
    <w:rsid w:val="00BA7DC3"/>
    <w:rsid w:val="00BB3B37"/>
    <w:rsid w:val="00BB7753"/>
    <w:rsid w:val="00BE5106"/>
    <w:rsid w:val="00BE5978"/>
    <w:rsid w:val="00C021BA"/>
    <w:rsid w:val="00C06AD4"/>
    <w:rsid w:val="00C103F8"/>
    <w:rsid w:val="00C165FA"/>
    <w:rsid w:val="00C16B64"/>
    <w:rsid w:val="00C21D67"/>
    <w:rsid w:val="00C2364C"/>
    <w:rsid w:val="00C35C7E"/>
    <w:rsid w:val="00C3730C"/>
    <w:rsid w:val="00C50B61"/>
    <w:rsid w:val="00C54140"/>
    <w:rsid w:val="00C578DE"/>
    <w:rsid w:val="00C57CC7"/>
    <w:rsid w:val="00C665AB"/>
    <w:rsid w:val="00C74978"/>
    <w:rsid w:val="00C75C32"/>
    <w:rsid w:val="00C822E4"/>
    <w:rsid w:val="00C84183"/>
    <w:rsid w:val="00CA2BE7"/>
    <w:rsid w:val="00CA33EC"/>
    <w:rsid w:val="00CC1FEB"/>
    <w:rsid w:val="00CC5606"/>
    <w:rsid w:val="00CD35D3"/>
    <w:rsid w:val="00D33883"/>
    <w:rsid w:val="00D55F32"/>
    <w:rsid w:val="00D62836"/>
    <w:rsid w:val="00D76A2E"/>
    <w:rsid w:val="00D8422F"/>
    <w:rsid w:val="00D853C3"/>
    <w:rsid w:val="00DC5D78"/>
    <w:rsid w:val="00DD0ED5"/>
    <w:rsid w:val="00DD10EF"/>
    <w:rsid w:val="00DD4E84"/>
    <w:rsid w:val="00DE1C3A"/>
    <w:rsid w:val="00DE5193"/>
    <w:rsid w:val="00DF020E"/>
    <w:rsid w:val="00E1359D"/>
    <w:rsid w:val="00E14FBC"/>
    <w:rsid w:val="00E26946"/>
    <w:rsid w:val="00E3225C"/>
    <w:rsid w:val="00E331A2"/>
    <w:rsid w:val="00E33E5F"/>
    <w:rsid w:val="00E4291B"/>
    <w:rsid w:val="00E6317E"/>
    <w:rsid w:val="00E71687"/>
    <w:rsid w:val="00E818CD"/>
    <w:rsid w:val="00E865F6"/>
    <w:rsid w:val="00E94D55"/>
    <w:rsid w:val="00EA7B3C"/>
    <w:rsid w:val="00EC5E87"/>
    <w:rsid w:val="00EC66B2"/>
    <w:rsid w:val="00ED11AF"/>
    <w:rsid w:val="00ED778D"/>
    <w:rsid w:val="00EE78CE"/>
    <w:rsid w:val="00EF2BD2"/>
    <w:rsid w:val="00F030EE"/>
    <w:rsid w:val="00F06346"/>
    <w:rsid w:val="00F11BEF"/>
    <w:rsid w:val="00F144BC"/>
    <w:rsid w:val="00F16940"/>
    <w:rsid w:val="00F20BF1"/>
    <w:rsid w:val="00F2281A"/>
    <w:rsid w:val="00F3720A"/>
    <w:rsid w:val="00F37403"/>
    <w:rsid w:val="00F51424"/>
    <w:rsid w:val="00F533B6"/>
    <w:rsid w:val="00F553EE"/>
    <w:rsid w:val="00F557ED"/>
    <w:rsid w:val="00F83463"/>
    <w:rsid w:val="00FA08E9"/>
    <w:rsid w:val="00FA2B6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A570E"/>
  <w15:docId w15:val="{21361D40-CF9D-430F-9731-3348D7F4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0D93-380E-4189-B344-841CAEFB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Кузнецова Анна Анатольевна obrazov24</cp:lastModifiedBy>
  <cp:revision>2</cp:revision>
  <cp:lastPrinted>2019-08-09T09:13:00Z</cp:lastPrinted>
  <dcterms:created xsi:type="dcterms:W3CDTF">2023-09-01T11:41:00Z</dcterms:created>
  <dcterms:modified xsi:type="dcterms:W3CDTF">2023-09-01T11:41:00Z</dcterms:modified>
</cp:coreProperties>
</file>