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27D" w:rsidRPr="00D32872" w:rsidRDefault="003A127D" w:rsidP="003A127D">
      <w:pPr>
        <w:rPr>
          <w:sz w:val="28"/>
          <w:szCs w:val="28"/>
          <w:lang w:val="en-US"/>
        </w:rPr>
      </w:pPr>
    </w:p>
    <w:p w:rsidR="00471415" w:rsidRPr="001350E2" w:rsidRDefault="00471415" w:rsidP="0047141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Прокуратурой Яльчикского района направлено в суд уголовное дело по факту </w:t>
      </w:r>
      <w:r>
        <w:rPr>
          <w:b/>
          <w:sz w:val="28"/>
          <w:szCs w:val="28"/>
        </w:rPr>
        <w:t>мошенничества</w:t>
      </w:r>
      <w:r>
        <w:rPr>
          <w:b/>
          <w:sz w:val="28"/>
          <w:szCs w:val="28"/>
        </w:rPr>
        <w:t xml:space="preserve">    </w:t>
      </w:r>
    </w:p>
    <w:p w:rsidR="00471415" w:rsidRPr="001350E2" w:rsidRDefault="00471415" w:rsidP="00471415">
      <w:pPr>
        <w:spacing w:line="240" w:lineRule="exact"/>
        <w:ind w:firstLine="709"/>
        <w:jc w:val="both"/>
        <w:rPr>
          <w:sz w:val="28"/>
          <w:szCs w:val="28"/>
        </w:rPr>
      </w:pPr>
    </w:p>
    <w:p w:rsidR="00471415" w:rsidRPr="001350E2" w:rsidRDefault="00471415" w:rsidP="00471415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Прокуратурой Яльчикского района </w:t>
      </w:r>
      <w:r>
        <w:rPr>
          <w:rFonts w:eastAsia="Calibri"/>
          <w:sz w:val="28"/>
          <w:szCs w:val="28"/>
        </w:rPr>
        <w:t>утвержден</w:t>
      </w:r>
      <w:r>
        <w:rPr>
          <w:rFonts w:eastAsia="Calibri"/>
          <w:sz w:val="28"/>
          <w:szCs w:val="28"/>
        </w:rPr>
        <w:t xml:space="preserve"> обвинительн</w:t>
      </w:r>
      <w:r>
        <w:rPr>
          <w:rFonts w:eastAsia="Calibri"/>
          <w:sz w:val="28"/>
          <w:szCs w:val="28"/>
        </w:rPr>
        <w:t>ый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акт</w:t>
      </w:r>
      <w:r>
        <w:rPr>
          <w:rFonts w:eastAsia="Calibri"/>
          <w:sz w:val="28"/>
          <w:szCs w:val="28"/>
        </w:rPr>
        <w:t xml:space="preserve"> по уголовному делу в отношении </w:t>
      </w:r>
      <w:r>
        <w:rPr>
          <w:rFonts w:eastAsia="Calibri"/>
          <w:sz w:val="28"/>
          <w:szCs w:val="28"/>
        </w:rPr>
        <w:t xml:space="preserve">52-летнего жителя п. Урмары </w:t>
      </w:r>
      <w:proofErr w:type="spellStart"/>
      <w:r>
        <w:rPr>
          <w:rFonts w:eastAsia="Calibri"/>
          <w:sz w:val="28"/>
          <w:szCs w:val="28"/>
        </w:rPr>
        <w:t>Урмарского</w:t>
      </w:r>
      <w:proofErr w:type="spellEnd"/>
      <w:r>
        <w:rPr>
          <w:rFonts w:eastAsia="Calibri"/>
          <w:sz w:val="28"/>
          <w:szCs w:val="28"/>
        </w:rPr>
        <w:t xml:space="preserve"> района</w:t>
      </w:r>
      <w:r>
        <w:rPr>
          <w:rFonts w:eastAsia="Calibri"/>
          <w:sz w:val="28"/>
          <w:szCs w:val="28"/>
        </w:rPr>
        <w:t xml:space="preserve">. Он обвиняется в совершении преступления, предусмотренного </w:t>
      </w:r>
      <w:r>
        <w:rPr>
          <w:rFonts w:eastAsia="Calibri"/>
          <w:sz w:val="28"/>
          <w:szCs w:val="28"/>
        </w:rPr>
        <w:t xml:space="preserve">ч. 3 </w:t>
      </w:r>
      <w:r>
        <w:rPr>
          <w:rFonts w:eastAsia="Calibri"/>
          <w:sz w:val="28"/>
          <w:szCs w:val="28"/>
        </w:rPr>
        <w:br/>
        <w:t xml:space="preserve">ст. 30, </w:t>
      </w:r>
      <w:r>
        <w:rPr>
          <w:sz w:val="28"/>
          <w:szCs w:val="28"/>
        </w:rPr>
        <w:t xml:space="preserve">ч. 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ст. </w:t>
      </w:r>
      <w:r>
        <w:rPr>
          <w:sz w:val="28"/>
          <w:szCs w:val="28"/>
        </w:rPr>
        <w:t>159</w:t>
      </w:r>
      <w:r>
        <w:rPr>
          <w:sz w:val="28"/>
          <w:szCs w:val="28"/>
        </w:rPr>
        <w:t xml:space="preserve"> УК РФ (</w:t>
      </w:r>
      <w:r>
        <w:rPr>
          <w:sz w:val="28"/>
          <w:szCs w:val="28"/>
        </w:rPr>
        <w:t>покушение на мошенничество</w:t>
      </w:r>
      <w:r>
        <w:rPr>
          <w:sz w:val="28"/>
          <w:szCs w:val="28"/>
        </w:rPr>
        <w:t>)</w:t>
      </w:r>
      <w:r w:rsidRPr="001350E2">
        <w:rPr>
          <w:rFonts w:eastAsia="Calibri"/>
          <w:sz w:val="28"/>
          <w:szCs w:val="28"/>
        </w:rPr>
        <w:t>.</w:t>
      </w:r>
    </w:p>
    <w:p w:rsidR="00471415" w:rsidRPr="00713BA6" w:rsidRDefault="00471415" w:rsidP="00471415">
      <w:pPr>
        <w:ind w:firstLine="708"/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sz w:val="28"/>
          <w:szCs w:val="28"/>
        </w:rPr>
        <w:t>В ходе дознания</w:t>
      </w:r>
      <w:r w:rsidRPr="001350E2">
        <w:rPr>
          <w:rFonts w:eastAsia="Calibri"/>
          <w:sz w:val="28"/>
          <w:szCs w:val="28"/>
        </w:rPr>
        <w:t xml:space="preserve"> установлено, что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обвиняемый в течение двух дней подряд 06 и 07 мая 2022 года, пользуясь тем, что в одном из магазинов </w:t>
      </w:r>
      <w:r>
        <w:rPr>
          <w:rFonts w:eastAsia="Calibri"/>
          <w:sz w:val="28"/>
          <w:szCs w:val="28"/>
        </w:rPr>
        <w:br/>
        <w:t xml:space="preserve">д. Полевые </w:t>
      </w:r>
      <w:proofErr w:type="spellStart"/>
      <w:r>
        <w:rPr>
          <w:rFonts w:eastAsia="Calibri"/>
          <w:sz w:val="28"/>
          <w:szCs w:val="28"/>
        </w:rPr>
        <w:t>Пинеры</w:t>
      </w:r>
      <w:proofErr w:type="spellEnd"/>
      <w:r>
        <w:rPr>
          <w:rFonts w:eastAsia="Calibri"/>
          <w:sz w:val="28"/>
          <w:szCs w:val="28"/>
        </w:rPr>
        <w:t xml:space="preserve"> Яльчикского района, продавцы работают посменно</w:t>
      </w:r>
      <w:r w:rsidR="00FE7B38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пытался приобрести продукты питания</w:t>
      </w:r>
      <w:r w:rsidR="00FE7B38">
        <w:rPr>
          <w:rFonts w:eastAsia="Calibri"/>
          <w:sz w:val="28"/>
          <w:szCs w:val="28"/>
        </w:rPr>
        <w:t xml:space="preserve"> и</w:t>
      </w:r>
      <w:r>
        <w:rPr>
          <w:rFonts w:eastAsia="Calibri"/>
          <w:sz w:val="28"/>
          <w:szCs w:val="28"/>
        </w:rPr>
        <w:t xml:space="preserve"> алкогольную продукцию, используя листы бумаги схожие по внешнему виду с денежными билетами банка России достоинством 5000 рублей, имеющими надпись «не является платежным средством», а также их размен на настоящие деньги, всего на общую сумму 25 000 рублей.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Однако своей преступный умысел </w:t>
      </w:r>
      <w:r w:rsidR="00FE7B38">
        <w:rPr>
          <w:rFonts w:eastAsia="Calibri"/>
          <w:sz w:val="28"/>
          <w:szCs w:val="28"/>
        </w:rPr>
        <w:t>мужчине</w:t>
      </w:r>
      <w:r>
        <w:rPr>
          <w:rFonts w:eastAsia="Calibri"/>
          <w:sz w:val="28"/>
          <w:szCs w:val="28"/>
        </w:rPr>
        <w:t xml:space="preserve"> реализовать не удалось</w:t>
      </w:r>
      <w:r w:rsidR="00503D20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поскольку внимательные продавцы при попытке оплаты</w:t>
      </w:r>
      <w:r w:rsidR="00FE7B38">
        <w:rPr>
          <w:rFonts w:eastAsia="Calibri"/>
          <w:sz w:val="28"/>
          <w:szCs w:val="28"/>
        </w:rPr>
        <w:t xml:space="preserve"> выявляли, что листы бумаги, переданные им, платежными средствами не являются и отказывали в совершении сделки купли-продажи и их размене.</w:t>
      </w:r>
    </w:p>
    <w:p w:rsidR="00471415" w:rsidRPr="00713BA6" w:rsidRDefault="00FE7B38" w:rsidP="00471415">
      <w:pPr>
        <w:ind w:firstLine="708"/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органы внутренних дел о совершенном преступлении сообщил предприниматель, являющийся владельцем магазина, которому о настойчивом преступнике рассказала продавец. </w:t>
      </w:r>
      <w:bookmarkStart w:id="0" w:name="_GoBack"/>
      <w:bookmarkEnd w:id="0"/>
    </w:p>
    <w:p w:rsidR="00471415" w:rsidRDefault="00471415" w:rsidP="00471415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Уголовное дело направлено прокуратурой района </w:t>
      </w:r>
      <w:r w:rsidR="00FE7B38">
        <w:rPr>
          <w:rFonts w:eastAsia="Calibri"/>
          <w:sz w:val="28"/>
          <w:szCs w:val="28"/>
        </w:rPr>
        <w:t>для рассмотрения в адрес мирового судьи судебного участка № 1 Яльчикского района</w:t>
      </w:r>
      <w:r>
        <w:rPr>
          <w:rFonts w:eastAsia="Calibri"/>
          <w:sz w:val="28"/>
          <w:szCs w:val="28"/>
        </w:rPr>
        <w:t>.</w:t>
      </w:r>
    </w:p>
    <w:p w:rsidR="00372141" w:rsidRDefault="00372141" w:rsidP="00372141">
      <w:pPr>
        <w:pStyle w:val="af2"/>
        <w:spacing w:line="240" w:lineRule="exact"/>
        <w:rPr>
          <w:rFonts w:eastAsia="Calibri"/>
          <w:sz w:val="28"/>
          <w:szCs w:val="28"/>
        </w:rPr>
      </w:pPr>
    </w:p>
    <w:p w:rsidR="00372141" w:rsidRDefault="00372141" w:rsidP="00372141">
      <w:pPr>
        <w:pStyle w:val="af2"/>
        <w:spacing w:line="240" w:lineRule="exact"/>
        <w:rPr>
          <w:rFonts w:eastAsia="Calibri"/>
          <w:sz w:val="28"/>
          <w:szCs w:val="28"/>
        </w:rPr>
      </w:pPr>
    </w:p>
    <w:p w:rsidR="00372141" w:rsidRDefault="00372141" w:rsidP="00372141">
      <w:pPr>
        <w:pStyle w:val="af2"/>
        <w:spacing w:line="240" w:lineRule="exac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Прокурор Яльчикского района </w:t>
      </w:r>
    </w:p>
    <w:p w:rsidR="00372141" w:rsidRDefault="00372141" w:rsidP="00372141">
      <w:pPr>
        <w:pStyle w:val="af2"/>
        <w:spacing w:line="240" w:lineRule="exact"/>
        <w:rPr>
          <w:rFonts w:eastAsia="Calibri"/>
          <w:sz w:val="28"/>
          <w:szCs w:val="28"/>
        </w:rPr>
      </w:pPr>
    </w:p>
    <w:p w:rsidR="00372141" w:rsidRPr="00047656" w:rsidRDefault="00372141" w:rsidP="00372141">
      <w:pPr>
        <w:pStyle w:val="af2"/>
        <w:spacing w:line="240" w:lineRule="exac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советник юстиции                                                                           А.Н. Кудряшов</w:t>
      </w:r>
    </w:p>
    <w:p w:rsidR="000F0271" w:rsidRPr="00372141" w:rsidRDefault="000F0271" w:rsidP="003A127D">
      <w:pPr>
        <w:rPr>
          <w:sz w:val="28"/>
          <w:szCs w:val="28"/>
        </w:rPr>
      </w:pPr>
    </w:p>
    <w:p w:rsidR="000F0271" w:rsidRPr="00372141" w:rsidRDefault="000F0271" w:rsidP="003A127D">
      <w:pPr>
        <w:rPr>
          <w:sz w:val="28"/>
          <w:szCs w:val="28"/>
        </w:rPr>
      </w:pPr>
    </w:p>
    <w:p w:rsidR="000F0271" w:rsidRPr="00372141" w:rsidRDefault="000F0271" w:rsidP="003A127D">
      <w:pPr>
        <w:rPr>
          <w:sz w:val="28"/>
          <w:szCs w:val="28"/>
        </w:rPr>
      </w:pPr>
    </w:p>
    <w:p w:rsidR="00D32872" w:rsidRPr="00372141" w:rsidRDefault="00D32872" w:rsidP="003A127D">
      <w:pPr>
        <w:rPr>
          <w:sz w:val="28"/>
          <w:szCs w:val="28"/>
        </w:rPr>
      </w:pPr>
    </w:p>
    <w:p w:rsidR="000F0271" w:rsidRPr="00372141" w:rsidRDefault="000F0271" w:rsidP="003A127D">
      <w:pPr>
        <w:rPr>
          <w:sz w:val="28"/>
          <w:szCs w:val="28"/>
        </w:rPr>
      </w:pPr>
    </w:p>
    <w:p w:rsidR="000F0271" w:rsidRPr="00976068" w:rsidRDefault="003D2AC4" w:rsidP="00976068">
      <w:pPr>
        <w:jc w:val="center"/>
        <w:rPr>
          <w:color w:val="000000" w:themeColor="text1"/>
          <w:sz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posOffset>1503045</wp:posOffset>
                </wp:positionH>
                <wp:positionV relativeFrom="paragraph">
                  <wp:posOffset>-1167130</wp:posOffset>
                </wp:positionV>
                <wp:extent cx="3152775" cy="1238250"/>
                <wp:effectExtent l="0" t="0" r="28575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238250"/>
                        </a:xfrm>
                        <a:prstGeom prst="roundRect">
                          <a:avLst>
                            <a:gd name="adj" fmla="val 10883"/>
                          </a:avLst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EE6" w:rsidRPr="00AC2BDA" w:rsidRDefault="00C95EE6" w:rsidP="00C95EE6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bookmarkStart w:id="1" w:name="SIGNERSTAMP1"/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ШТАМП ЭЛЕКТРОННОЙ ПОДПИСИ</w:t>
                            </w:r>
                            <w:bookmarkEnd w:id="1"/>
                            <w:r w:rsidR="00AC2BDA"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 </w:t>
                            </w:r>
                          </w:p>
                          <w:p w:rsidR="00AC2BDA" w:rsidRPr="00AC2BDA" w:rsidRDefault="00AC2BDA" w:rsidP="00C95EE6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НЕ УДАЛЯТЬ</w:t>
                            </w:r>
                          </w:p>
                          <w:p w:rsidR="00223C15" w:rsidRDefault="00223C15" w:rsidP="00C95EE6"/>
                          <w:p w:rsidR="00D70956" w:rsidRDefault="00D70956" w:rsidP="00C95EE6"/>
                          <w:p w:rsidR="00C95EE6" w:rsidRDefault="00C95EE6" w:rsidP="00C95E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left:0;text-align:left;margin-left:118.35pt;margin-top:-91.9pt;width:248.25pt;height:9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1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" filled="f" strokecolor="black [3200]">
                <v:textbox>
                  <w:txbxContent>
                    <w:p w:rsidR="00C95EE6" w:rsidRPr="00AC2BDA" w:rsidRDefault="00C95EE6" w:rsidP="00C95EE6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bookmarkStart w:id="2" w:name="SIGNERSTAMP1"/>
                      <w:r w:rsidRPr="00AC2BDA">
                        <w:rPr>
                          <w:b/>
                          <w:color w:val="FF0000"/>
                          <w:sz w:val="28"/>
                        </w:rPr>
                        <w:t>ШТАМП ЭЛЕКТРОННОЙ ПОДПИСИ</w:t>
                      </w:r>
                      <w:bookmarkEnd w:id="2"/>
                      <w:r w:rsidR="00AC2BDA" w:rsidRPr="00AC2BDA">
                        <w:rPr>
                          <w:b/>
                          <w:color w:val="FF0000"/>
                          <w:sz w:val="28"/>
                        </w:rPr>
                        <w:t xml:space="preserve"> </w:t>
                      </w:r>
                    </w:p>
                    <w:p w:rsidR="00AC2BDA" w:rsidRPr="00AC2BDA" w:rsidRDefault="00AC2BDA" w:rsidP="00C95EE6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AC2BDA">
                        <w:rPr>
                          <w:b/>
                          <w:color w:val="FF0000"/>
                          <w:sz w:val="28"/>
                        </w:rPr>
                        <w:t>НЕ УДАЛЯТЬ</w:t>
                      </w:r>
                    </w:p>
                    <w:p w:rsidR="00223C15" w:rsidRDefault="00223C15" w:rsidP="00C95EE6"/>
                    <w:p w:rsidR="00D70956" w:rsidRDefault="00D70956" w:rsidP="00C95EE6"/>
                    <w:p w:rsidR="00C95EE6" w:rsidRDefault="00C95EE6" w:rsidP="00C95EE6"/>
                  </w:txbxContent>
                </v:textbox>
                <w10:wrap anchorx="margin"/>
                <w10:anchorlock/>
              </v:roundrect>
            </w:pict>
          </mc:Fallback>
        </mc:AlternateContent>
      </w:r>
    </w:p>
    <w:sectPr w:rsidR="000F0271" w:rsidRPr="00976068" w:rsidSect="00CC5647">
      <w:headerReference w:type="default" r:id="rId6"/>
      <w:headerReference w:type="first" r:id="rId7"/>
      <w:footerReference w:type="first" r:id="rId8"/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FF1" w:rsidRDefault="00AF3FF1" w:rsidP="003A127D">
      <w:r>
        <w:separator/>
      </w:r>
    </w:p>
  </w:endnote>
  <w:endnote w:type="continuationSeparator" w:id="0">
    <w:p w:rsidR="00AF3FF1" w:rsidRDefault="00AF3FF1" w:rsidP="003A1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81" w:type="pct"/>
      <w:jc w:val="center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5944"/>
      <w:gridCol w:w="3553"/>
    </w:tblGrid>
    <w:tr w:rsidR="003A127D" w:rsidRPr="00A97668" w:rsidTr="003A127D">
      <w:trPr>
        <w:trHeight w:val="701"/>
        <w:jc w:val="center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hideMark/>
        </w:tcPr>
        <w:p w:rsidR="003A127D" w:rsidRPr="003A127D" w:rsidRDefault="003A127D" w:rsidP="003A127D">
          <w:pPr>
            <w:widowControl w:val="0"/>
            <w:spacing w:line="288" w:lineRule="auto"/>
            <w:rPr>
              <w:rFonts w:eastAsia="Courier New"/>
              <w:color w:val="000000"/>
              <w:sz w:val="16"/>
              <w:szCs w:val="16"/>
              <w:lang w:bidi="ru-RU"/>
            </w:rPr>
          </w:pPr>
        </w:p>
      </w:tc>
      <w:tc>
        <w:tcPr>
          <w:tcW w:w="355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hideMark/>
        </w:tcPr>
        <w:p w:rsidR="003A127D" w:rsidRPr="008B474A" w:rsidRDefault="003A127D" w:rsidP="003A127D">
          <w:pPr>
            <w:widowControl w:val="0"/>
            <w:spacing w:line="288" w:lineRule="auto"/>
            <w:rPr>
              <w:rFonts w:eastAsia="Courier New"/>
              <w:color w:val="000000" w:themeColor="text1"/>
              <w:sz w:val="16"/>
              <w:szCs w:val="16"/>
              <w:lang w:bidi="ru-RU"/>
            </w:rPr>
          </w:pPr>
          <w:bookmarkStart w:id="3" w:name="SIGNERORG1"/>
          <w:r w:rsidRPr="008B474A">
            <w:rPr>
              <w:rFonts w:eastAsia="Courier New"/>
              <w:color w:val="000000" w:themeColor="text1"/>
              <w:sz w:val="16"/>
              <w:szCs w:val="16"/>
              <w:lang w:bidi="ru-RU"/>
            </w:rPr>
            <w:t>SIGNERORG1</w:t>
          </w:r>
          <w:bookmarkEnd w:id="3"/>
        </w:p>
        <w:p w:rsidR="003A127D" w:rsidRPr="008B474A" w:rsidRDefault="003A127D" w:rsidP="003A127D">
          <w:pPr>
            <w:widowControl w:val="0"/>
            <w:spacing w:line="288" w:lineRule="auto"/>
            <w:rPr>
              <w:rFonts w:eastAsia="Courier New"/>
              <w:color w:val="000000" w:themeColor="text1"/>
              <w:sz w:val="16"/>
              <w:szCs w:val="16"/>
              <w:lang w:bidi="ru-RU"/>
            </w:rPr>
          </w:pPr>
          <w:r w:rsidRPr="008B474A">
            <w:rPr>
              <w:rFonts w:eastAsia="Courier New"/>
              <w:color w:val="000000" w:themeColor="text1"/>
              <w:sz w:val="16"/>
              <w:szCs w:val="16"/>
              <w:lang w:bidi="ru-RU"/>
            </w:rPr>
            <w:t xml:space="preserve">Дата: </w:t>
          </w:r>
          <w:bookmarkStart w:id="4" w:name="REGDATESTAMP"/>
          <w:r w:rsidRPr="008B474A">
            <w:rPr>
              <w:rFonts w:eastAsia="Courier New"/>
              <w:color w:val="000000" w:themeColor="text1"/>
              <w:sz w:val="16"/>
              <w:szCs w:val="16"/>
              <w:lang w:bidi="ru-RU"/>
            </w:rPr>
            <w:t>REGDATESTAMP</w:t>
          </w:r>
          <w:bookmarkEnd w:id="4"/>
        </w:p>
        <w:p w:rsidR="003A127D" w:rsidRPr="003A127D" w:rsidRDefault="003A127D" w:rsidP="003A127D">
          <w:pPr>
            <w:widowControl w:val="0"/>
            <w:spacing w:line="288" w:lineRule="auto"/>
            <w:rPr>
              <w:rFonts w:eastAsia="Courier New"/>
              <w:color w:val="000000"/>
              <w:sz w:val="16"/>
              <w:szCs w:val="16"/>
              <w:lang w:bidi="ru-RU"/>
            </w:rPr>
          </w:pPr>
          <w:r w:rsidRPr="008B474A">
            <w:rPr>
              <w:rFonts w:eastAsia="Courier New"/>
              <w:color w:val="000000" w:themeColor="text1"/>
              <w:sz w:val="16"/>
              <w:szCs w:val="16"/>
              <w:lang w:bidi="ru-RU"/>
            </w:rPr>
            <w:t xml:space="preserve">№  </w:t>
          </w:r>
          <w:bookmarkStart w:id="5" w:name="REGNUMSTAMP"/>
          <w:r w:rsidRPr="008B474A">
            <w:rPr>
              <w:rFonts w:eastAsia="Courier New"/>
              <w:color w:val="000000" w:themeColor="text1"/>
              <w:sz w:val="16"/>
              <w:szCs w:val="16"/>
              <w:lang w:bidi="ru-RU"/>
            </w:rPr>
            <w:t>REGNUMSTAMP</w:t>
          </w:r>
          <w:bookmarkEnd w:id="5"/>
        </w:p>
      </w:tc>
    </w:tr>
  </w:tbl>
  <w:p w:rsidR="003A127D" w:rsidRDefault="003A127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FF1" w:rsidRDefault="00AF3FF1" w:rsidP="003A127D">
      <w:r>
        <w:separator/>
      </w:r>
    </w:p>
  </w:footnote>
  <w:footnote w:type="continuationSeparator" w:id="0">
    <w:p w:rsidR="00AF3FF1" w:rsidRDefault="00AF3FF1" w:rsidP="003A1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2316333"/>
      <w:docPartObj>
        <w:docPartGallery w:val="Page Numbers (Top of Page)"/>
        <w:docPartUnique/>
      </w:docPartObj>
    </w:sdtPr>
    <w:sdtEndPr/>
    <w:sdtContent>
      <w:p w:rsidR="00CC5647" w:rsidRDefault="00CC564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7B38">
          <w:rPr>
            <w:noProof/>
          </w:rPr>
          <w:t>2</w:t>
        </w:r>
        <w:r>
          <w:fldChar w:fldCharType="end"/>
        </w:r>
      </w:p>
    </w:sdtContent>
  </w:sdt>
  <w:p w:rsidR="00226827" w:rsidRDefault="0022682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9997816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226827" w:rsidRPr="00CC5647" w:rsidRDefault="00226827">
        <w:pPr>
          <w:pStyle w:val="a5"/>
          <w:jc w:val="center"/>
          <w:rPr>
            <w:color w:val="FFFFFF" w:themeColor="background1"/>
          </w:rPr>
        </w:pPr>
        <w:r w:rsidRPr="00CC5647">
          <w:rPr>
            <w:color w:val="FFFFFF" w:themeColor="background1"/>
          </w:rPr>
          <w:fldChar w:fldCharType="begin"/>
        </w:r>
        <w:r w:rsidRPr="00CC5647">
          <w:rPr>
            <w:color w:val="FFFFFF" w:themeColor="background1"/>
          </w:rPr>
          <w:instrText>PAGE   \* MERGEFORMAT</w:instrText>
        </w:r>
        <w:r w:rsidRPr="00CC5647">
          <w:rPr>
            <w:color w:val="FFFFFF" w:themeColor="background1"/>
          </w:rPr>
          <w:fldChar w:fldCharType="separate"/>
        </w:r>
        <w:r w:rsidR="00503D20">
          <w:rPr>
            <w:noProof/>
            <w:color w:val="FFFFFF" w:themeColor="background1"/>
          </w:rPr>
          <w:t>1</w:t>
        </w:r>
        <w:r w:rsidRPr="00CC5647">
          <w:rPr>
            <w:color w:val="FFFFFF" w:themeColor="background1"/>
          </w:rPr>
          <w:fldChar w:fldCharType="end"/>
        </w:r>
      </w:p>
    </w:sdtContent>
  </w:sdt>
  <w:p w:rsidR="00226827" w:rsidRDefault="0022682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AF7"/>
    <w:rsid w:val="000F0271"/>
    <w:rsid w:val="001E2AF7"/>
    <w:rsid w:val="001F5648"/>
    <w:rsid w:val="00223C15"/>
    <w:rsid w:val="00226827"/>
    <w:rsid w:val="002E53DF"/>
    <w:rsid w:val="00344153"/>
    <w:rsid w:val="00372141"/>
    <w:rsid w:val="003A127D"/>
    <w:rsid w:val="003D2AC4"/>
    <w:rsid w:val="003D3017"/>
    <w:rsid w:val="00471415"/>
    <w:rsid w:val="004E2421"/>
    <w:rsid w:val="004F4324"/>
    <w:rsid w:val="00503D20"/>
    <w:rsid w:val="005508C6"/>
    <w:rsid w:val="00576BF2"/>
    <w:rsid w:val="005F6814"/>
    <w:rsid w:val="00660103"/>
    <w:rsid w:val="00714DA6"/>
    <w:rsid w:val="007B51A4"/>
    <w:rsid w:val="008B474A"/>
    <w:rsid w:val="008B56CD"/>
    <w:rsid w:val="00976068"/>
    <w:rsid w:val="009865ED"/>
    <w:rsid w:val="009D444A"/>
    <w:rsid w:val="00AC2BDA"/>
    <w:rsid w:val="00AF3FF1"/>
    <w:rsid w:val="00C93F05"/>
    <w:rsid w:val="00C95EE6"/>
    <w:rsid w:val="00CC5647"/>
    <w:rsid w:val="00D32872"/>
    <w:rsid w:val="00D70956"/>
    <w:rsid w:val="00DB7F5B"/>
    <w:rsid w:val="00E52606"/>
    <w:rsid w:val="00E71142"/>
    <w:rsid w:val="00FE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5887C6"/>
  <w15:chartTrackingRefBased/>
  <w15:docId w15:val="{E773D55A-D308-49F6-A9E3-E757A471A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1E2AF7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1E2AF7"/>
    <w:pPr>
      <w:widowControl w:val="0"/>
      <w:shd w:val="clear" w:color="auto" w:fill="FFFFFF"/>
      <w:spacing w:after="70" w:line="264" w:lineRule="auto"/>
      <w:jc w:val="center"/>
    </w:pPr>
    <w:rPr>
      <w:color w:val="231F20"/>
    </w:rPr>
  </w:style>
  <w:style w:type="paragraph" w:styleId="a5">
    <w:name w:val="header"/>
    <w:basedOn w:val="a"/>
    <w:link w:val="a6"/>
    <w:uiPriority w:val="99"/>
    <w:unhideWhenUsed/>
    <w:rsid w:val="003A12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3A127D"/>
  </w:style>
  <w:style w:type="paragraph" w:styleId="a7">
    <w:name w:val="footer"/>
    <w:basedOn w:val="a"/>
    <w:link w:val="a8"/>
    <w:uiPriority w:val="99"/>
    <w:unhideWhenUsed/>
    <w:rsid w:val="003A12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3A127D"/>
  </w:style>
  <w:style w:type="character" w:styleId="a9">
    <w:name w:val="annotation reference"/>
    <w:basedOn w:val="a0"/>
    <w:uiPriority w:val="99"/>
    <w:semiHidden/>
    <w:unhideWhenUsed/>
    <w:rsid w:val="003D2AC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D2AC4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D2AC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D2AC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D2AC4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D2AC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D2AC4"/>
    <w:rPr>
      <w:rFonts w:ascii="Segoe UI" w:hAnsi="Segoe UI" w:cs="Segoe UI"/>
      <w:sz w:val="18"/>
      <w:szCs w:val="18"/>
    </w:rPr>
  </w:style>
  <w:style w:type="character" w:styleId="af0">
    <w:name w:val="Placeholder Text"/>
    <w:basedOn w:val="a0"/>
    <w:uiPriority w:val="99"/>
    <w:semiHidden/>
    <w:rsid w:val="009D444A"/>
    <w:rPr>
      <w:color w:val="808080"/>
    </w:rPr>
  </w:style>
  <w:style w:type="paragraph" w:styleId="af1">
    <w:name w:val="caption"/>
    <w:basedOn w:val="a"/>
    <w:next w:val="a"/>
    <w:uiPriority w:val="35"/>
    <w:unhideWhenUsed/>
    <w:qFormat/>
    <w:rsid w:val="00C95EE6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  <w:style w:type="paragraph" w:styleId="af2">
    <w:name w:val="No Spacing"/>
    <w:uiPriority w:val="1"/>
    <w:qFormat/>
    <w:rsid w:val="00372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Константинов Сергей Вячеславович</dc:creator>
  <cp:keywords/>
  <dc:description/>
  <cp:lastModifiedBy>Кудряшов Александр Николаевич</cp:lastModifiedBy>
  <cp:revision>19</cp:revision>
  <dcterms:created xsi:type="dcterms:W3CDTF">2022-02-02T05:55:00Z</dcterms:created>
  <dcterms:modified xsi:type="dcterms:W3CDTF">2022-06-09T08:36:00Z</dcterms:modified>
</cp:coreProperties>
</file>