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FF6227" wp14:editId="1B6574D8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50D46" w:rsidRPr="007D6DF3" w:rsidTr="00F819C9">
        <w:trPr>
          <w:cantSplit/>
          <w:trHeight w:val="420"/>
        </w:trPr>
        <w:tc>
          <w:tcPr>
            <w:tcW w:w="4077" w:type="dxa"/>
            <w:vAlign w:val="center"/>
          </w:tcPr>
          <w:p w:rsidR="007D6DF3" w:rsidRPr="007D6DF3" w:rsidRDefault="007D6DF3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7D6DF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4053EB" wp14:editId="24E022D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-805815</wp:posOffset>
                  </wp:positionV>
                  <wp:extent cx="601345" cy="601345"/>
                  <wp:effectExtent l="0" t="0" r="8255" b="825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7D6DF3" w:rsidRPr="007D6DF3" w:rsidRDefault="007D6DF3" w:rsidP="007D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A50D46" w:rsidRPr="007D6DF3" w:rsidTr="00F819C9">
        <w:trPr>
          <w:cantSplit/>
          <w:trHeight w:val="1399"/>
        </w:trPr>
        <w:tc>
          <w:tcPr>
            <w:tcW w:w="4077" w:type="dxa"/>
          </w:tcPr>
          <w:p w:rsidR="00A50D46" w:rsidRPr="007D6DF3" w:rsidRDefault="00A50D46" w:rsidP="00F819C9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D46" w:rsidRPr="007D6DF3" w:rsidRDefault="00A50D46" w:rsidP="00F819C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A50D46" w:rsidRPr="007D6DF3" w:rsidRDefault="00A50D46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0D46" w:rsidRPr="007D6DF3" w:rsidRDefault="00A50D46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_________.2024  ____ №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50D46" w:rsidRPr="007D6DF3" w:rsidRDefault="00A50D46" w:rsidP="00F8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A50D46" w:rsidRPr="007D6DF3" w:rsidRDefault="00A50D46" w:rsidP="00F819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50D46" w:rsidRPr="007D6DF3" w:rsidRDefault="00A50D46" w:rsidP="00F819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A50D46" w:rsidRPr="007D6DF3" w:rsidRDefault="00A50D46" w:rsidP="00F8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D46" w:rsidRPr="007D6DF3" w:rsidRDefault="00A50D46" w:rsidP="00F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_______.2024   № ____</w:t>
            </w:r>
          </w:p>
          <w:p w:rsidR="00A50D46" w:rsidRPr="007D6DF3" w:rsidRDefault="00A50D46" w:rsidP="00F8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«Содействие занятости населения», утвержденную постановлением </w:t>
      </w:r>
    </w:p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Красночетайского муниципального </w:t>
      </w:r>
    </w:p>
    <w:p w:rsidR="00A50D46" w:rsidRPr="007D6DF3" w:rsidRDefault="0015065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 от 19</w:t>
      </w:r>
      <w:r w:rsidR="00A50D4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0D4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</w:p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764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программе</w:t>
      </w:r>
    </w:p>
    <w:p w:rsidR="00A50D46" w:rsidRPr="007D6DF3" w:rsidRDefault="00A50D46" w:rsidP="00F8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50D46" w:rsidRPr="007D6DF3" w:rsidRDefault="00A50D46" w:rsidP="00F819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D46" w:rsidRPr="007D6DF3" w:rsidRDefault="00A50D46" w:rsidP="00F8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46" w:rsidRPr="007D6DF3" w:rsidRDefault="00A50D46" w:rsidP="00F8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Собрания депутатов Красночетайского муниципального округа Чувашской Республики от 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С-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 «О внесении изменений в решение Собрания депутатов Красночетайского муниципального округа Чувашской Республики «О бюджете Красночетайского муниципального округа Чувашской Республики на 2023 год и на плановый период 2024 и 2025 годов» администрация Красночетайского муниципального округа Чувашской Республики п о с </w:t>
      </w:r>
      <w:proofErr w:type="gramStart"/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A50D46" w:rsidRPr="007D6DF3" w:rsidRDefault="00A50D46" w:rsidP="00F819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«Содействие занятости населения», утвержденную постановлением администрации Красночетайского муниципального округа Чувашской Республики от 19.09.2023 № 764«О муниципальной программе «Содействие занятости населения»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A50D46" w:rsidRPr="007D6DF3" w:rsidRDefault="00A50D46" w:rsidP="00F819C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муниципальной программы «</w:t>
      </w:r>
      <w:r w:rsidR="0015065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позицию «Объемы финансирования муниципальной программы с разбивкой по годам ее реализации» изложить в следующей редакции:</w:t>
      </w:r>
    </w:p>
    <w:p w:rsidR="00A50D46" w:rsidRPr="007D6DF3" w:rsidRDefault="00A50D46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8"/>
        <w:gridCol w:w="5245"/>
      </w:tblGrid>
      <w:tr w:rsidR="00183F55" w:rsidRPr="007D6DF3" w:rsidTr="00F819C9">
        <w:tc>
          <w:tcPr>
            <w:tcW w:w="3544" w:type="dxa"/>
          </w:tcPr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568" w:type="dxa"/>
          </w:tcPr>
          <w:p w:rsidR="00183F55" w:rsidRPr="007D6DF3" w:rsidRDefault="00183F55" w:rsidP="00F819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36C77" w:rsidRPr="007D6DF3">
              <w:rPr>
                <w:sz w:val="24"/>
                <w:szCs w:val="24"/>
              </w:rPr>
              <w:t>11106,5</w:t>
            </w:r>
            <w:r w:rsidRPr="007D6DF3">
              <w:rPr>
                <w:sz w:val="24"/>
                <w:szCs w:val="24"/>
              </w:rPr>
              <w:t xml:space="preserve"> тыс. рублей, в том числе: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2023 году – 941,8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2024 году – 985,2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2025 году –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2026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2027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2028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2029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2030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2031 году - 834,5 тыс. рублей;</w:t>
            </w:r>
          </w:p>
          <w:p w:rsidR="00183F55" w:rsidRPr="007D6DF3" w:rsidRDefault="00183F55" w:rsidP="00F819C9">
            <w:pPr>
              <w:spacing w:line="240" w:lineRule="auto"/>
            </w:pPr>
            <w:r w:rsidRPr="007D6DF3">
              <w:rPr>
                <w:sz w:val="24"/>
                <w:szCs w:val="24"/>
              </w:rPr>
              <w:t>в 2032 году - 834,5 тыс. рублей;</w:t>
            </w:r>
            <w:r w:rsidRPr="007D6DF3">
              <w:t xml:space="preserve"> 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2033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2034 году - 834,5 тыс. рублей;</w:t>
            </w:r>
          </w:p>
          <w:p w:rsidR="00183F55" w:rsidRPr="007D6DF3" w:rsidRDefault="00183F55" w:rsidP="00F819C9">
            <w:pPr>
              <w:spacing w:line="240" w:lineRule="auto"/>
              <w:rPr>
                <w:sz w:val="24"/>
                <w:szCs w:val="24"/>
              </w:rPr>
            </w:pPr>
            <w:r w:rsidRPr="007D6DF3">
              <w:rPr>
                <w:sz w:val="24"/>
                <w:szCs w:val="24"/>
              </w:rPr>
              <w:t>в 2035 году - 834,5 тыс. рублей;</w:t>
            </w:r>
          </w:p>
        </w:tc>
      </w:tr>
    </w:tbl>
    <w:p w:rsidR="00305027" w:rsidRPr="007D6DF3" w:rsidRDefault="00A50D46" w:rsidP="00F819C9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C77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</w:t>
      </w:r>
      <w:r w:rsidR="00D3791C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6C77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</w:t>
      </w:r>
      <w:r w:rsidR="00136C77" w:rsidRPr="007D6DF3">
        <w:t xml:space="preserve"> </w:t>
      </w:r>
      <w:r w:rsidR="00D3791C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«Содействие занятости населения» </w:t>
      </w:r>
      <w:r w:rsidR="00136C77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5027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D46" w:rsidRPr="007D6DF3" w:rsidRDefault="00305027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«Разделе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предусматривает программно-целевое финансирование мероприятий, что соответствует принципам формирования бюджета Красночетайского муниципального округа Чувашской Республики.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осуществляется за счет средств местного бюджета и субсидий, субвенций и иных межбюджетных трансфертов.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на реализацию муниципальной программы устанавливаются решением собрания депутатов Красночетайского муниципального округа Чувашской Республики на очередной финансовый год и плановый период.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бюджета Красночетайского муниципального округа Чувашской Республики всех уровней.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83F55" w:rsidRPr="007D6DF3" w:rsidRDefault="00183F55" w:rsidP="00F819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 приложени</w:t>
      </w:r>
      <w:r w:rsidR="00D3791C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791C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3, приложениям к подпрограмме «Активная политика занятости населения и социальная поддержка безработных граждан» и к подпрограмме «Безопасный труд» муниципальной программы Красночетайского муниципального округа «Содействие занятости населения Красночетайского муниципального округа»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Муниципальной программе.</w:t>
      </w:r>
      <w:r w:rsidR="00136C77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791C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D46" w:rsidRPr="007D6DF3" w:rsidRDefault="00305027" w:rsidP="00F819C9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к муниципальной программе Красночетайского муниципального округа «Содействие занятости населения» </w:t>
      </w:r>
      <w:r w:rsidR="00A50D4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0D46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43DBA" w:rsidRPr="007D6DF3" w:rsidRDefault="00743DBA" w:rsidP="00743DBA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Паспорте подпрограммы «Активная политика занятости населения и социальна</w:t>
      </w:r>
      <w:r w:rsidR="00444262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безработных граждан» муниципальной программы Красночетайского муниципального округа «Содействие занятости населения Красночетайского муниципального округа» приложения N 3 к муниципальной программе Красночетайского муниципального округа «Содействие занятости населения» позицию «Объемы финансирования подпрограммы с разбивкой по годам реализации» изложить в следующей редакции:</w:t>
      </w:r>
    </w:p>
    <w:p w:rsidR="00743DBA" w:rsidRPr="007D6DF3" w:rsidRDefault="00743DBA" w:rsidP="00743DBA">
      <w:pPr>
        <w:pStyle w:val="a4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383"/>
        <w:gridCol w:w="6123"/>
      </w:tblGrid>
      <w:tr w:rsidR="00743DBA" w:rsidRPr="007D6DF3" w:rsidTr="009F044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2023 - 2035 годах составляют </w:t>
            </w:r>
            <w:r w:rsidR="00444262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4262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750,0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3750,0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3750,0 тыс. рублей.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Красночетайского муниципального округа – </w:t>
            </w:r>
            <w:r w:rsidR="00444262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10010,9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A0F7A"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750,0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 3750,0 тыс. рублей;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– 3750,0 тыс. рублей.</w:t>
            </w:r>
          </w:p>
          <w:p w:rsidR="00743DBA" w:rsidRPr="007D6DF3" w:rsidRDefault="00743DBA" w:rsidP="00692BAD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подлежат </w:t>
            </w:r>
            <w:r w:rsidRPr="007D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уточнению при формировании бюджета Красночетайского муниципального округа на очередной финансовый год и плановый период</w:t>
            </w:r>
          </w:p>
        </w:tc>
      </w:tr>
    </w:tbl>
    <w:p w:rsidR="00743DBA" w:rsidRPr="007D6DF3" w:rsidRDefault="00444262" w:rsidP="00444262">
      <w:pPr>
        <w:pStyle w:val="a4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43DBA" w:rsidRPr="007D6DF3" w:rsidRDefault="00743DBA" w:rsidP="00743DBA">
      <w:pPr>
        <w:pStyle w:val="a4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46" w:rsidRPr="007D6DF3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A50D46" w:rsidRPr="007D6DF3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7D6DF3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7D6DF3" w:rsidRDefault="00A50D46" w:rsidP="00F8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D46" w:rsidRPr="007D6DF3" w:rsidRDefault="00A50D46" w:rsidP="00F8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Красночетайского муниципального округа                                   И.Н. </w:t>
      </w:r>
      <w:proofErr w:type="spellStart"/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Михопаров</w:t>
      </w:r>
      <w:proofErr w:type="spellEnd"/>
    </w:p>
    <w:p w:rsidR="00A50D46" w:rsidRPr="007D6DF3" w:rsidRDefault="00A50D46" w:rsidP="00F81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9C9" w:rsidRPr="007D6DF3" w:rsidSect="00F819C9">
          <w:pgSz w:w="11905" w:h="16838"/>
          <w:pgMar w:top="1134" w:right="565" w:bottom="1134" w:left="1560" w:header="0" w:footer="0" w:gutter="0"/>
          <w:cols w:space="720"/>
        </w:sectPr>
      </w:pPr>
    </w:p>
    <w:p w:rsidR="00B27B2B" w:rsidRPr="007D6DF3" w:rsidRDefault="00B27B2B" w:rsidP="00B27B2B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B27B2B" w:rsidRPr="007D6DF3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27B2B" w:rsidRPr="007D6DF3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 муниципального округа</w:t>
      </w:r>
    </w:p>
    <w:p w:rsidR="00B27B2B" w:rsidRPr="007D6DF3" w:rsidRDefault="00B27B2B" w:rsidP="00B27B2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_________.</w:t>
      </w:r>
      <w:proofErr w:type="gramStart"/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№</w:t>
      </w:r>
      <w:proofErr w:type="gramEnd"/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B27B2B" w:rsidRPr="007D6DF3" w:rsidRDefault="00B27B2B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C9" w:rsidRPr="007D6DF3" w:rsidRDefault="00B27B2B" w:rsidP="00F819C9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9C9"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 w:rsidRPr="007D6DF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населения"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850"/>
      <w:bookmarkEnd w:id="0"/>
      <w:r w:rsidRPr="007D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ПРОГНОЗНАЯ (СПРАВОЧНАЯ) ОЦЕНКА РАСХОДОВ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 РЕАЛИЗАЦИИ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КРАСНОЧЕТАЙСКОГО МУНИЦИПАЛЬНОГО ОКРУГА</w:t>
      </w:r>
    </w:p>
    <w:p w:rsidR="00F819C9" w:rsidRPr="007D6DF3" w:rsidRDefault="00F819C9" w:rsidP="00F819C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3"/>
        <w:gridCol w:w="60"/>
        <w:gridCol w:w="791"/>
        <w:gridCol w:w="122"/>
        <w:gridCol w:w="822"/>
        <w:gridCol w:w="48"/>
        <w:gridCol w:w="1336"/>
        <w:gridCol w:w="425"/>
        <w:gridCol w:w="1072"/>
      </w:tblGrid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669" w:type="dxa"/>
            <w:gridSpan w:val="9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F819C9" w:rsidRPr="007D6DF3" w:rsidTr="00F819C9">
        <w:tc>
          <w:tcPr>
            <w:tcW w:w="1247" w:type="dxa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819C9" w:rsidRPr="007D6DF3" w:rsidTr="00F819C9">
        <w:trPr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Красночетайского муниципального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"Содействие занятости населения</w:t>
            </w:r>
            <w:r w:rsidRPr="007D6DF3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Красночетайского муниципального округа</w:t>
            </w: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Ц600000000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941,8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985,2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834,5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4172,5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4172,5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Ц630000000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B27B2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7B2B" w:rsidRPr="007D6D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27B2B" w:rsidRPr="007D6D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172,5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Ц610000000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860,9</w:t>
            </w:r>
          </w:p>
        </w:tc>
        <w:tc>
          <w:tcPr>
            <w:tcW w:w="851" w:type="dxa"/>
            <w:gridSpan w:val="2"/>
          </w:tcPr>
          <w:p w:rsidR="00F819C9" w:rsidRPr="007D6DF3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F819C9"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содействия занятости населения Красночетайского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Ц6101000000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860,9</w:t>
            </w:r>
          </w:p>
        </w:tc>
        <w:tc>
          <w:tcPr>
            <w:tcW w:w="851" w:type="dxa"/>
            <w:gridSpan w:val="2"/>
          </w:tcPr>
          <w:p w:rsidR="00F819C9" w:rsidRPr="007D6DF3" w:rsidRDefault="00B27B2B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F819C9"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336" w:type="dxa"/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560,9</w:t>
            </w:r>
          </w:p>
        </w:tc>
        <w:tc>
          <w:tcPr>
            <w:tcW w:w="851" w:type="dxa"/>
            <w:gridSpan w:val="2"/>
          </w:tcPr>
          <w:p w:rsidR="00F819C9" w:rsidRPr="007D6DF3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819C9" w:rsidRPr="007D6DF3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497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  <w:vMerge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  <w:gridSpan w:val="2"/>
          </w:tcPr>
          <w:p w:rsidR="00F819C9" w:rsidRPr="007D6DF3" w:rsidRDefault="00B27B2B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819C9"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  <w:tc>
          <w:tcPr>
            <w:tcW w:w="1497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1250,0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7D6DF3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"Безопасный труд"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rPr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7D6DF3" w:rsidTr="00F819C9">
        <w:tc>
          <w:tcPr>
            <w:tcW w:w="1247" w:type="dxa"/>
            <w:vMerge w:val="restart"/>
            <w:tcBorders>
              <w:lef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охраны труда и здоровья работающих</w:t>
            </w: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819C9" w:rsidRPr="007D6DF3" w:rsidTr="00F819C9"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F819C9" w:rsidRPr="003A37C0" w:rsidTr="00F819C9">
        <w:trPr>
          <w:gridAfter w:val="1"/>
          <w:wAfter w:w="1072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819C9" w:rsidRPr="007D6DF3" w:rsidRDefault="00F819C9" w:rsidP="00F819C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53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13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22" w:type="dxa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4" w:type="dxa"/>
            <w:gridSpan w:val="2"/>
          </w:tcPr>
          <w:p w:rsidR="00F819C9" w:rsidRPr="007D6DF3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</w:tcPr>
          <w:p w:rsidR="00F819C9" w:rsidRPr="003A37C0" w:rsidRDefault="00F819C9" w:rsidP="00F819C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DF3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bookmarkStart w:id="1" w:name="_GoBack"/>
            <w:bookmarkEnd w:id="1"/>
          </w:p>
        </w:tc>
      </w:tr>
    </w:tbl>
    <w:p w:rsidR="00F819C9" w:rsidRPr="00CF2BE0" w:rsidRDefault="00F819C9" w:rsidP="00F819C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9C9" w:rsidRPr="00CF2B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71C" w:rsidRDefault="0004771C"/>
    <w:sectPr w:rsidR="0004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949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F8D5029"/>
    <w:multiLevelType w:val="multilevel"/>
    <w:tmpl w:val="36D2A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4784526"/>
    <w:multiLevelType w:val="multilevel"/>
    <w:tmpl w:val="56C0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6"/>
    <w:rsid w:val="000447CD"/>
    <w:rsid w:val="0004771C"/>
    <w:rsid w:val="0007134F"/>
    <w:rsid w:val="000A5178"/>
    <w:rsid w:val="00136C77"/>
    <w:rsid w:val="00150656"/>
    <w:rsid w:val="00183F55"/>
    <w:rsid w:val="001E3C6C"/>
    <w:rsid w:val="00202BEE"/>
    <w:rsid w:val="002604CE"/>
    <w:rsid w:val="002A0F7A"/>
    <w:rsid w:val="002C3426"/>
    <w:rsid w:val="002D53AD"/>
    <w:rsid w:val="00305027"/>
    <w:rsid w:val="003168B8"/>
    <w:rsid w:val="003B0095"/>
    <w:rsid w:val="003F7875"/>
    <w:rsid w:val="0044218D"/>
    <w:rsid w:val="00444262"/>
    <w:rsid w:val="004A3619"/>
    <w:rsid w:val="005A32D0"/>
    <w:rsid w:val="00616AC5"/>
    <w:rsid w:val="00673AEB"/>
    <w:rsid w:val="006E1B9F"/>
    <w:rsid w:val="007069CC"/>
    <w:rsid w:val="00741C2E"/>
    <w:rsid w:val="00743DBA"/>
    <w:rsid w:val="007D6DF3"/>
    <w:rsid w:val="00846B3E"/>
    <w:rsid w:val="0094647F"/>
    <w:rsid w:val="009C798E"/>
    <w:rsid w:val="009E6A58"/>
    <w:rsid w:val="009E79CE"/>
    <w:rsid w:val="00A50D46"/>
    <w:rsid w:val="00AB44FC"/>
    <w:rsid w:val="00B27B2B"/>
    <w:rsid w:val="00B44625"/>
    <w:rsid w:val="00BF3C9C"/>
    <w:rsid w:val="00C36B18"/>
    <w:rsid w:val="00C92F8D"/>
    <w:rsid w:val="00C9581E"/>
    <w:rsid w:val="00D14067"/>
    <w:rsid w:val="00D3791C"/>
    <w:rsid w:val="00DB02C6"/>
    <w:rsid w:val="00DE15B6"/>
    <w:rsid w:val="00DF6840"/>
    <w:rsid w:val="00E1712A"/>
    <w:rsid w:val="00E2772E"/>
    <w:rsid w:val="00E4467A"/>
    <w:rsid w:val="00E50074"/>
    <w:rsid w:val="00F03521"/>
    <w:rsid w:val="00F37DB8"/>
    <w:rsid w:val="00F67EC2"/>
    <w:rsid w:val="00F819C9"/>
    <w:rsid w:val="00F85F22"/>
    <w:rsid w:val="00FA3FC0"/>
    <w:rsid w:val="00FD6AF9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2B27-7D5E-436E-BAED-8FCC765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2</cp:revision>
  <dcterms:created xsi:type="dcterms:W3CDTF">2024-04-30T09:32:00Z</dcterms:created>
  <dcterms:modified xsi:type="dcterms:W3CDTF">2024-04-30T09:32:00Z</dcterms:modified>
</cp:coreProperties>
</file>