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71"/>
        <w:gridCol w:w="2052"/>
        <w:gridCol w:w="3762"/>
      </w:tblGrid>
      <w:tr w:rsidR="007F7967" w:rsidTr="007F7967">
        <w:tc>
          <w:tcPr>
            <w:tcW w:w="3471" w:type="dxa"/>
          </w:tcPr>
          <w:p w:rsidR="007F7967" w:rsidRDefault="007F7967">
            <w:pPr>
              <w:ind w:firstLine="0"/>
              <w:jc w:val="center"/>
              <w:rPr>
                <w:rFonts w:ascii="Baltica Chv" w:hAnsi="Baltica Chv"/>
                <w:sz w:val="16"/>
              </w:rPr>
            </w:pPr>
          </w:p>
          <w:p w:rsidR="007F7967" w:rsidRDefault="007F7967">
            <w:pPr>
              <w:ind w:right="519" w:firstLine="0"/>
              <w:jc w:val="center"/>
              <w:rPr>
                <w:rFonts w:ascii="Arial Cyr Chuv" w:hAnsi="Arial Cyr Chuv"/>
                <w:b/>
                <w:bCs/>
                <w:sz w:val="18"/>
              </w:rPr>
            </w:pPr>
            <w:proofErr w:type="spellStart"/>
            <w:r>
              <w:rPr>
                <w:rFonts w:ascii="Arial Cyr Chuv" w:hAnsi="Arial Cyr Chuv"/>
                <w:b/>
                <w:bCs/>
                <w:sz w:val="18"/>
              </w:rPr>
              <w:t>Чёваш</w:t>
            </w:r>
            <w:proofErr w:type="spellEnd"/>
            <w:r>
              <w:rPr>
                <w:rFonts w:ascii="Arial Cyr Chuv" w:hAnsi="Arial Cyr Chuv"/>
                <w:b/>
                <w:bCs/>
                <w:sz w:val="18"/>
              </w:rPr>
              <w:t xml:space="preserve"> Республики</w:t>
            </w:r>
          </w:p>
          <w:p w:rsidR="007F7967" w:rsidRDefault="007F7967">
            <w:pPr>
              <w:ind w:right="519" w:firstLine="0"/>
              <w:jc w:val="center"/>
              <w:rPr>
                <w:rFonts w:ascii="Arial Cyr Chuv" w:hAnsi="Arial Cyr Chuv"/>
                <w:b/>
                <w:bCs/>
                <w:sz w:val="18"/>
              </w:rPr>
            </w:pPr>
            <w:proofErr w:type="spellStart"/>
            <w:r>
              <w:rPr>
                <w:rFonts w:ascii="Arial Cyr Chuv" w:hAnsi="Arial Cyr Chuv"/>
                <w:b/>
                <w:bCs/>
                <w:sz w:val="18"/>
              </w:rPr>
              <w:t>Вёрнар</w:t>
            </w:r>
            <w:proofErr w:type="spellEnd"/>
            <w:r>
              <w:rPr>
                <w:rFonts w:ascii="Arial Cyr Chuv" w:hAnsi="Arial Cyr Chuv"/>
                <w:b/>
                <w:bCs/>
                <w:sz w:val="18"/>
              </w:rPr>
              <w:t xml:space="preserve"> </w:t>
            </w:r>
            <w:proofErr w:type="spellStart"/>
            <w:r>
              <w:rPr>
                <w:rFonts w:ascii="Arial Cyr Chuv" w:hAnsi="Arial Cyr Chuv"/>
                <w:b/>
                <w:bCs/>
                <w:sz w:val="18"/>
              </w:rPr>
              <w:t>муниципаллё</w:t>
            </w:r>
            <w:proofErr w:type="spellEnd"/>
            <w:r>
              <w:rPr>
                <w:rFonts w:ascii="Arial Cyr Chuv" w:hAnsi="Arial Cyr Chuv"/>
                <w:b/>
                <w:bCs/>
                <w:sz w:val="18"/>
              </w:rPr>
              <w:t xml:space="preserve"> </w:t>
            </w:r>
            <w:proofErr w:type="spellStart"/>
            <w:r>
              <w:rPr>
                <w:rFonts w:ascii="Arial Cyr Chuv" w:hAnsi="Arial Cyr Chuv"/>
                <w:b/>
                <w:bCs/>
                <w:sz w:val="18"/>
              </w:rPr>
              <w:t>округ</w:t>
            </w:r>
            <w:proofErr w:type="gramStart"/>
            <w:r>
              <w:rPr>
                <w:rFonts w:ascii="Arial Cyr Chuv" w:hAnsi="Arial Cyr Chuv"/>
                <w:b/>
                <w:bCs/>
                <w:sz w:val="18"/>
              </w:rPr>
              <w:t>.н</w:t>
            </w:r>
            <w:proofErr w:type="spellEnd"/>
            <w:proofErr w:type="gramEnd"/>
          </w:p>
          <w:p w:rsidR="007F7967" w:rsidRDefault="007F7967">
            <w:pPr>
              <w:ind w:right="519" w:firstLine="0"/>
              <w:jc w:val="center"/>
              <w:rPr>
                <w:rFonts w:ascii="Arial Cyr Chuv" w:hAnsi="Arial Cyr Chuv"/>
                <w:b/>
                <w:bCs/>
                <w:sz w:val="18"/>
              </w:rPr>
            </w:pPr>
            <w:r>
              <w:rPr>
                <w:rFonts w:ascii="Arial Cyr Chuv" w:hAnsi="Arial Cyr Chuv"/>
                <w:b/>
                <w:bCs/>
                <w:sz w:val="18"/>
              </w:rPr>
              <w:t>администраций.</w:t>
            </w:r>
          </w:p>
          <w:p w:rsidR="007F7967" w:rsidRDefault="007F7967">
            <w:pPr>
              <w:ind w:right="519" w:firstLine="0"/>
              <w:jc w:val="center"/>
              <w:rPr>
                <w:rFonts w:ascii="Arial Cyr Chuv" w:hAnsi="Arial Cyr Chuv"/>
                <w:b/>
                <w:bCs/>
                <w:sz w:val="16"/>
              </w:rPr>
            </w:pPr>
          </w:p>
          <w:p w:rsidR="007F7967" w:rsidRDefault="007F7967">
            <w:pPr>
              <w:ind w:right="519" w:firstLine="0"/>
              <w:jc w:val="center"/>
              <w:rPr>
                <w:rFonts w:ascii="Arial Cyr Chuv" w:hAnsi="Arial Cyr Chuv"/>
                <w:b/>
                <w:bCs/>
                <w:sz w:val="16"/>
              </w:rPr>
            </w:pPr>
          </w:p>
          <w:p w:rsidR="007F7967" w:rsidRDefault="007F7967">
            <w:pPr>
              <w:pStyle w:val="1"/>
              <w:ind w:right="519"/>
              <w:rPr>
                <w:rFonts w:ascii="Arial Cyr Chuv" w:eastAsiaTheme="minorEastAsia" w:hAnsi="Arial Cyr Chuv"/>
                <w:sz w:val="20"/>
              </w:rPr>
            </w:pPr>
            <w:r>
              <w:rPr>
                <w:rFonts w:ascii="Arial Cyr Chuv" w:eastAsiaTheme="minorEastAsia" w:hAnsi="Arial Cyr Chuv"/>
                <w:sz w:val="20"/>
              </w:rPr>
              <w:t>ЙЫШЁНУ</w:t>
            </w:r>
          </w:p>
          <w:p w:rsidR="007F7967" w:rsidRDefault="007F7967">
            <w:pPr>
              <w:ind w:right="519" w:firstLine="0"/>
              <w:jc w:val="center"/>
              <w:rPr>
                <w:rFonts w:ascii="Arial Cyr Chuv" w:hAnsi="Arial Cyr Chuv"/>
                <w:b/>
                <w:bCs/>
                <w:sz w:val="16"/>
              </w:rPr>
            </w:pPr>
          </w:p>
          <w:p w:rsidR="007F7967" w:rsidRDefault="00DA5FC5">
            <w:pPr>
              <w:tabs>
                <w:tab w:val="left" w:pos="3363"/>
              </w:tabs>
              <w:ind w:right="519" w:firstLine="0"/>
              <w:jc w:val="center"/>
              <w:rPr>
                <w:rFonts w:ascii="Arial Cyr Chuv" w:hAnsi="Arial Cyr Chuv"/>
                <w:b/>
                <w:bCs/>
                <w:sz w:val="20"/>
              </w:rPr>
            </w:pPr>
            <w:r>
              <w:rPr>
                <w:rFonts w:ascii="Arial Cyr Chuv" w:hAnsi="Arial Cyr Chuv"/>
                <w:b/>
                <w:bCs/>
                <w:sz w:val="20"/>
              </w:rPr>
              <w:t>18?04?</w:t>
            </w:r>
            <w:r w:rsidR="007F7967">
              <w:rPr>
                <w:rFonts w:ascii="Arial Cyr Chuv" w:hAnsi="Arial Cyr Chuv"/>
                <w:b/>
                <w:bCs/>
                <w:sz w:val="20"/>
              </w:rPr>
              <w:t xml:space="preserve"> 2023 =? № </w:t>
            </w:r>
            <w:r>
              <w:rPr>
                <w:rFonts w:ascii="Arial Cyr Chuv" w:hAnsi="Arial Cyr Chuv"/>
                <w:b/>
                <w:bCs/>
                <w:sz w:val="20"/>
              </w:rPr>
              <w:t>456</w:t>
            </w:r>
            <w:bookmarkStart w:id="0" w:name="_GoBack"/>
            <w:bookmarkEnd w:id="0"/>
          </w:p>
          <w:p w:rsidR="007F7967" w:rsidRDefault="007F7967">
            <w:pPr>
              <w:tabs>
                <w:tab w:val="left" w:pos="3255"/>
              </w:tabs>
              <w:ind w:right="519" w:firstLine="0"/>
              <w:jc w:val="center"/>
              <w:rPr>
                <w:rFonts w:ascii="Arial Cyr Chuv" w:hAnsi="Arial Cyr Chuv"/>
                <w:b/>
                <w:bCs/>
                <w:sz w:val="16"/>
              </w:rPr>
            </w:pPr>
          </w:p>
          <w:p w:rsidR="007F7967" w:rsidRDefault="007F7967">
            <w:pPr>
              <w:pStyle w:val="2"/>
              <w:ind w:right="519"/>
              <w:rPr>
                <w:rFonts w:ascii="Arial Cyr Chuv" w:eastAsiaTheme="minorEastAsia" w:hAnsi="Arial Cyr Chuv" w:cstheme="minorBidi"/>
                <w:b/>
                <w:bCs/>
                <w:sz w:val="18"/>
              </w:rPr>
            </w:pPr>
            <w:proofErr w:type="spellStart"/>
            <w:r>
              <w:rPr>
                <w:rFonts w:ascii="Arial Cyr Chuv" w:eastAsiaTheme="minorEastAsia" w:hAnsi="Arial Cyr Chuv" w:cstheme="minorBidi"/>
                <w:b/>
                <w:bCs/>
                <w:sz w:val="18"/>
              </w:rPr>
              <w:t>Вёрнар</w:t>
            </w:r>
            <w:proofErr w:type="spellEnd"/>
            <w:r>
              <w:rPr>
                <w:rFonts w:ascii="Arial Cyr Chuv" w:eastAsiaTheme="minorEastAsia" w:hAnsi="Arial Cyr Chuv" w:cstheme="minorBidi"/>
                <w:b/>
                <w:bCs/>
                <w:sz w:val="18"/>
              </w:rPr>
              <w:t xml:space="preserve"> поселок.</w:t>
            </w:r>
          </w:p>
          <w:p w:rsidR="007F7967" w:rsidRDefault="007F7967">
            <w:pPr>
              <w:ind w:firstLine="0"/>
              <w:jc w:val="center"/>
              <w:rPr>
                <w:sz w:val="16"/>
              </w:rPr>
            </w:pPr>
          </w:p>
        </w:tc>
        <w:tc>
          <w:tcPr>
            <w:tcW w:w="2052" w:type="dxa"/>
          </w:tcPr>
          <w:p w:rsidR="007F7967" w:rsidRDefault="007F7967">
            <w:pPr>
              <w:ind w:firstLine="0"/>
              <w:jc w:val="center"/>
            </w:pPr>
          </w:p>
          <w:p w:rsidR="007F7967" w:rsidRDefault="007F7967">
            <w:pPr>
              <w:ind w:left="63" w:firstLine="0"/>
              <w:jc w:val="center"/>
            </w:pPr>
            <w:r>
              <w:rPr>
                <w:noProof/>
                <w:sz w:val="22"/>
              </w:rPr>
              <w:drawing>
                <wp:inline distT="0" distB="0" distL="0" distR="0">
                  <wp:extent cx="810895" cy="803275"/>
                  <wp:effectExtent l="19050" t="0" r="8255" b="0"/>
                  <wp:docPr id="1" name="Рисунок 1"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увашский"/>
                          <pic:cNvPicPr>
                            <a:picLocks noChangeAspect="1" noChangeArrowheads="1"/>
                          </pic:cNvPicPr>
                        </pic:nvPicPr>
                        <pic:blipFill>
                          <a:blip r:embed="rId7" cstate="print"/>
                          <a:srcRect/>
                          <a:stretch>
                            <a:fillRect/>
                          </a:stretch>
                        </pic:blipFill>
                        <pic:spPr bwMode="auto">
                          <a:xfrm>
                            <a:off x="0" y="0"/>
                            <a:ext cx="810895" cy="803275"/>
                          </a:xfrm>
                          <a:prstGeom prst="rect">
                            <a:avLst/>
                          </a:prstGeom>
                          <a:noFill/>
                          <a:ln w="9525">
                            <a:noFill/>
                            <a:miter lim="800000"/>
                            <a:headEnd/>
                            <a:tailEnd/>
                          </a:ln>
                        </pic:spPr>
                      </pic:pic>
                    </a:graphicData>
                  </a:graphic>
                </wp:inline>
              </w:drawing>
            </w:r>
          </w:p>
        </w:tc>
        <w:tc>
          <w:tcPr>
            <w:tcW w:w="3762" w:type="dxa"/>
          </w:tcPr>
          <w:p w:rsidR="007F7967" w:rsidRDefault="007F7967">
            <w:pPr>
              <w:ind w:firstLine="0"/>
              <w:jc w:val="center"/>
              <w:rPr>
                <w:sz w:val="16"/>
              </w:rPr>
            </w:pPr>
          </w:p>
          <w:p w:rsidR="007F7967" w:rsidRDefault="007F7967">
            <w:pPr>
              <w:pStyle w:val="2"/>
              <w:tabs>
                <w:tab w:val="left" w:pos="708"/>
              </w:tabs>
              <w:ind w:right="633"/>
              <w:rPr>
                <w:rFonts w:ascii="Times New Roman" w:eastAsiaTheme="minorEastAsia" w:hAnsi="Times New Roman"/>
                <w:b/>
                <w:bCs/>
                <w:sz w:val="20"/>
              </w:rPr>
            </w:pPr>
            <w:r>
              <w:rPr>
                <w:rFonts w:ascii="Times New Roman" w:eastAsiaTheme="minorEastAsia" w:hAnsi="Times New Roman"/>
                <w:b/>
                <w:bCs/>
                <w:sz w:val="20"/>
              </w:rPr>
              <w:t>Чувашская Республика</w:t>
            </w:r>
          </w:p>
          <w:p w:rsidR="007F7967" w:rsidRDefault="007F7967">
            <w:pPr>
              <w:ind w:right="633" w:firstLine="0"/>
              <w:jc w:val="center"/>
              <w:rPr>
                <w:b/>
                <w:bCs/>
                <w:sz w:val="20"/>
              </w:rPr>
            </w:pPr>
            <w:r>
              <w:rPr>
                <w:b/>
                <w:bCs/>
                <w:sz w:val="20"/>
              </w:rPr>
              <w:t>Администрация</w:t>
            </w:r>
          </w:p>
          <w:p w:rsidR="007F7967" w:rsidRDefault="007F7967">
            <w:pPr>
              <w:ind w:right="633" w:firstLine="0"/>
              <w:jc w:val="center"/>
              <w:rPr>
                <w:b/>
                <w:bCs/>
                <w:sz w:val="20"/>
              </w:rPr>
            </w:pPr>
            <w:r>
              <w:rPr>
                <w:b/>
                <w:bCs/>
                <w:sz w:val="20"/>
              </w:rPr>
              <w:t>Вурнарского муниципального округа</w:t>
            </w:r>
          </w:p>
          <w:p w:rsidR="007F7967" w:rsidRDefault="007F7967">
            <w:pPr>
              <w:ind w:right="633" w:firstLine="0"/>
              <w:jc w:val="center"/>
              <w:rPr>
                <w:b/>
                <w:bCs/>
                <w:sz w:val="16"/>
              </w:rPr>
            </w:pPr>
          </w:p>
          <w:p w:rsidR="007F7967" w:rsidRDefault="007F7967">
            <w:pPr>
              <w:pStyle w:val="3"/>
              <w:ind w:right="633"/>
              <w:rPr>
                <w:rFonts w:eastAsiaTheme="minorEastAsia"/>
                <w:sz w:val="20"/>
              </w:rPr>
            </w:pPr>
            <w:r>
              <w:rPr>
                <w:rFonts w:eastAsiaTheme="minorEastAsia"/>
                <w:sz w:val="20"/>
              </w:rPr>
              <w:t>ПОСТАНОВЛЕНИЕ</w:t>
            </w:r>
          </w:p>
          <w:p w:rsidR="007F7967" w:rsidRDefault="007F7967">
            <w:pPr>
              <w:ind w:right="633" w:firstLine="0"/>
              <w:jc w:val="center"/>
              <w:rPr>
                <w:b/>
                <w:bCs/>
                <w:sz w:val="16"/>
              </w:rPr>
            </w:pPr>
          </w:p>
          <w:p w:rsidR="007F7967" w:rsidRDefault="00843F01">
            <w:pPr>
              <w:ind w:right="633" w:firstLine="0"/>
              <w:jc w:val="center"/>
              <w:rPr>
                <w:b/>
                <w:bCs/>
                <w:sz w:val="20"/>
              </w:rPr>
            </w:pPr>
            <w:r w:rsidRPr="00843F01">
              <w:rPr>
                <w:b/>
                <w:bCs/>
                <w:sz w:val="20"/>
              </w:rPr>
              <w:t>18</w:t>
            </w:r>
            <w:r>
              <w:rPr>
                <w:b/>
                <w:bCs/>
                <w:sz w:val="20"/>
              </w:rPr>
              <w:t>.04.</w:t>
            </w:r>
            <w:r w:rsidR="007F7967">
              <w:rPr>
                <w:b/>
                <w:bCs/>
                <w:sz w:val="20"/>
              </w:rPr>
              <w:t xml:space="preserve"> 2023     г.  № </w:t>
            </w:r>
            <w:r>
              <w:rPr>
                <w:b/>
                <w:bCs/>
                <w:sz w:val="20"/>
              </w:rPr>
              <w:t>456</w:t>
            </w:r>
          </w:p>
          <w:p w:rsidR="007F7967" w:rsidRDefault="007F7967">
            <w:pPr>
              <w:ind w:right="633" w:firstLine="0"/>
              <w:jc w:val="center"/>
              <w:rPr>
                <w:b/>
                <w:bCs/>
                <w:sz w:val="10"/>
              </w:rPr>
            </w:pPr>
          </w:p>
          <w:p w:rsidR="007F7967" w:rsidRDefault="007F7967">
            <w:pPr>
              <w:ind w:right="633" w:firstLine="0"/>
              <w:jc w:val="center"/>
              <w:rPr>
                <w:b/>
                <w:bCs/>
                <w:sz w:val="20"/>
              </w:rPr>
            </w:pPr>
            <w:r>
              <w:rPr>
                <w:b/>
                <w:bCs/>
                <w:sz w:val="20"/>
              </w:rPr>
              <w:t>п. Вурнары</w:t>
            </w:r>
          </w:p>
          <w:p w:rsidR="007F7967" w:rsidRDefault="007F7967">
            <w:pPr>
              <w:ind w:firstLine="63"/>
              <w:jc w:val="center"/>
              <w:rPr>
                <w:sz w:val="10"/>
              </w:rPr>
            </w:pPr>
          </w:p>
        </w:tc>
      </w:tr>
    </w:tbl>
    <w:p w:rsidR="007F7967" w:rsidRDefault="007F7967" w:rsidP="007F7967">
      <w:pPr>
        <w:ind w:firstLine="0"/>
        <w:jc w:val="center"/>
        <w:rPr>
          <w:sz w:val="22"/>
        </w:rPr>
      </w:pPr>
    </w:p>
    <w:p w:rsidR="007F7967" w:rsidRDefault="007F7967" w:rsidP="007F7967">
      <w:pPr>
        <w:ind w:firstLine="0"/>
        <w:jc w:val="center"/>
        <w:rPr>
          <w:sz w:val="22"/>
        </w:rPr>
      </w:pPr>
    </w:p>
    <w:p w:rsidR="007F7967" w:rsidRDefault="007F7967" w:rsidP="007F7967">
      <w:pPr>
        <w:ind w:firstLine="0"/>
        <w:jc w:val="center"/>
        <w:rPr>
          <w:sz w:val="22"/>
        </w:rPr>
      </w:pPr>
    </w:p>
    <w:p w:rsidR="00FE2B54" w:rsidRPr="00885993" w:rsidRDefault="00FE2B54" w:rsidP="00FE2B54">
      <w:pPr>
        <w:pStyle w:val="1"/>
        <w:ind w:left="-426" w:firstLine="142"/>
        <w:jc w:val="left"/>
        <w:rPr>
          <w:b w:val="0"/>
        </w:rPr>
      </w:pPr>
      <w:r>
        <w:rPr>
          <w:b w:val="0"/>
        </w:rPr>
        <w:t xml:space="preserve"> </w:t>
      </w:r>
      <w:r w:rsidRPr="00885993">
        <w:rPr>
          <w:b w:val="0"/>
        </w:rPr>
        <w:t>Об утверждении Порядка предоставления</w:t>
      </w:r>
    </w:p>
    <w:p w:rsidR="009946D1" w:rsidRDefault="00FE2B54" w:rsidP="00FE2B54">
      <w:pPr>
        <w:ind w:hanging="284"/>
      </w:pPr>
      <w:r w:rsidRPr="00885993">
        <w:t xml:space="preserve"> </w:t>
      </w:r>
      <w:r>
        <w:t>г</w:t>
      </w:r>
      <w:r w:rsidRPr="00885993">
        <w:t xml:space="preserve">рантов в форме субсидий,  </w:t>
      </w:r>
      <w:r>
        <w:t>ю</w:t>
      </w:r>
      <w:r w:rsidRPr="00885993">
        <w:t>ридическим лицам</w:t>
      </w:r>
    </w:p>
    <w:p w:rsidR="00FE2B54" w:rsidRPr="00885993" w:rsidRDefault="00FE2B54" w:rsidP="00FE2B54">
      <w:pPr>
        <w:ind w:hanging="284"/>
      </w:pPr>
      <w:r w:rsidRPr="00885993">
        <w:t xml:space="preserve"> </w:t>
      </w:r>
      <w:proofErr w:type="gramStart"/>
      <w:r w:rsidRPr="00885993">
        <w:t xml:space="preserve">(за исключением государственных, </w:t>
      </w:r>
      <w:proofErr w:type="gramEnd"/>
    </w:p>
    <w:p w:rsidR="00FE2B54" w:rsidRDefault="00FE2B54" w:rsidP="00FE2B54">
      <w:pPr>
        <w:ind w:left="-284" w:hanging="284"/>
      </w:pPr>
      <w:r w:rsidRPr="00885993">
        <w:t xml:space="preserve"> </w:t>
      </w:r>
      <w:r>
        <w:t xml:space="preserve">    </w:t>
      </w:r>
      <w:r w:rsidRPr="00885993">
        <w:t xml:space="preserve">(муниципальных) учреждений), </w:t>
      </w:r>
      <w:proofErr w:type="gramStart"/>
      <w:r w:rsidRPr="00885993">
        <w:t>индивидуальным</w:t>
      </w:r>
      <w:proofErr w:type="gramEnd"/>
      <w:r w:rsidRPr="00885993">
        <w:t xml:space="preserve"> </w:t>
      </w:r>
    </w:p>
    <w:p w:rsidR="00C046B7" w:rsidRDefault="00FE2B54" w:rsidP="00FE2B54">
      <w:pPr>
        <w:ind w:left="-284" w:hanging="142"/>
      </w:pPr>
      <w:r>
        <w:t xml:space="preserve">   </w:t>
      </w:r>
      <w:r w:rsidRPr="00885993">
        <w:t xml:space="preserve">предпринимателям из </w:t>
      </w:r>
      <w:r>
        <w:t xml:space="preserve"> </w:t>
      </w:r>
      <w:r w:rsidRPr="00885993">
        <w:t xml:space="preserve">бюджета Вурнарского </w:t>
      </w:r>
    </w:p>
    <w:p w:rsidR="00FE2B54" w:rsidRDefault="00C046B7" w:rsidP="00C046B7">
      <w:pPr>
        <w:ind w:left="-284" w:hanging="142"/>
        <w:rPr>
          <w:sz w:val="28"/>
          <w:szCs w:val="28"/>
        </w:rPr>
      </w:pPr>
      <w:r>
        <w:t xml:space="preserve">   муниципального </w:t>
      </w:r>
      <w:r w:rsidR="00FE2B54" w:rsidRPr="00885993">
        <w:t xml:space="preserve"> </w:t>
      </w:r>
      <w:r>
        <w:t xml:space="preserve">округа </w:t>
      </w:r>
      <w:r w:rsidR="00FE2B54">
        <w:t xml:space="preserve"> Чувашской Республики</w:t>
      </w:r>
    </w:p>
    <w:p w:rsidR="00FE2B54" w:rsidRDefault="00FE2B54" w:rsidP="00FE2B54">
      <w:pPr>
        <w:pStyle w:val="11"/>
        <w:ind w:firstLine="567"/>
        <w:jc w:val="both"/>
        <w:rPr>
          <w:rFonts w:ascii="Times New Roman" w:hAnsi="Times New Roman" w:cs="Times New Roman"/>
          <w:sz w:val="28"/>
          <w:szCs w:val="28"/>
        </w:rPr>
      </w:pPr>
    </w:p>
    <w:p w:rsidR="00FE2B54" w:rsidRPr="00341945" w:rsidRDefault="00FE2B54" w:rsidP="00FE2B54">
      <w:pPr>
        <w:pStyle w:val="11"/>
        <w:ind w:firstLine="567"/>
        <w:jc w:val="both"/>
        <w:rPr>
          <w:rFonts w:ascii="Times New Roman" w:hAnsi="Times New Roman" w:cs="Times New Roman"/>
          <w:b/>
          <w:sz w:val="24"/>
          <w:szCs w:val="24"/>
        </w:rPr>
      </w:pPr>
      <w:r w:rsidRPr="00341945">
        <w:rPr>
          <w:rFonts w:ascii="Times New Roman" w:hAnsi="Times New Roman" w:cs="Times New Roman"/>
          <w:sz w:val="24"/>
          <w:szCs w:val="24"/>
        </w:rPr>
        <w:t>В соответствии с</w:t>
      </w:r>
      <w:r>
        <w:rPr>
          <w:rFonts w:ascii="Times New Roman" w:hAnsi="Times New Roman" w:cs="Times New Roman"/>
          <w:sz w:val="24"/>
          <w:szCs w:val="24"/>
        </w:rPr>
        <w:t xml:space="preserve"> Бюджетным кодексом Российской Федерации</w:t>
      </w:r>
      <w:r w:rsidRPr="00341945">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w:t>
      </w:r>
      <w:r w:rsidR="00534CB6">
        <w:rPr>
          <w:rFonts w:ascii="Times New Roman" w:hAnsi="Times New Roman" w:cs="Times New Roman"/>
          <w:sz w:val="24"/>
          <w:szCs w:val="24"/>
        </w:rPr>
        <w:t>18</w:t>
      </w:r>
      <w:r w:rsidRPr="00341945">
        <w:rPr>
          <w:rFonts w:ascii="Times New Roman" w:hAnsi="Times New Roman" w:cs="Times New Roman"/>
          <w:sz w:val="24"/>
          <w:szCs w:val="24"/>
        </w:rPr>
        <w:t>.0</w:t>
      </w:r>
      <w:r w:rsidR="00534CB6">
        <w:rPr>
          <w:rFonts w:ascii="Times New Roman" w:hAnsi="Times New Roman" w:cs="Times New Roman"/>
          <w:sz w:val="24"/>
          <w:szCs w:val="24"/>
        </w:rPr>
        <w:t>9</w:t>
      </w:r>
      <w:r w:rsidRPr="00341945">
        <w:rPr>
          <w:rFonts w:ascii="Times New Roman" w:hAnsi="Times New Roman" w:cs="Times New Roman"/>
          <w:sz w:val="24"/>
          <w:szCs w:val="24"/>
        </w:rPr>
        <w:t>.20</w:t>
      </w:r>
      <w:r w:rsidR="00534CB6">
        <w:rPr>
          <w:rFonts w:ascii="Times New Roman" w:hAnsi="Times New Roman" w:cs="Times New Roman"/>
          <w:sz w:val="24"/>
          <w:szCs w:val="24"/>
        </w:rPr>
        <w:t>20</w:t>
      </w:r>
      <w:r w:rsidRPr="00341945">
        <w:rPr>
          <w:rFonts w:ascii="Times New Roman" w:hAnsi="Times New Roman" w:cs="Times New Roman"/>
          <w:sz w:val="24"/>
          <w:szCs w:val="24"/>
        </w:rPr>
        <w:t xml:space="preserve"> года № </w:t>
      </w:r>
      <w:r w:rsidR="00534CB6">
        <w:rPr>
          <w:rFonts w:ascii="Times New Roman" w:hAnsi="Times New Roman" w:cs="Times New Roman"/>
          <w:sz w:val="24"/>
          <w:szCs w:val="24"/>
        </w:rPr>
        <w:t>1492</w:t>
      </w:r>
      <w:r w:rsidRPr="00341945">
        <w:rPr>
          <w:rFonts w:ascii="Times New Roman" w:hAnsi="Times New Roman" w:cs="Times New Roman"/>
          <w:sz w:val="24"/>
          <w:szCs w:val="24"/>
        </w:rPr>
        <w:t xml:space="preserve"> «Об общих требованиях к нормативным правовым актам</w:t>
      </w:r>
      <w:r w:rsidR="00534CB6">
        <w:rPr>
          <w:rFonts w:ascii="Times New Roman" w:hAnsi="Times New Roman" w:cs="Times New Roman"/>
          <w:sz w:val="24"/>
          <w:szCs w:val="24"/>
        </w:rPr>
        <w:t xml:space="preserve">, </w:t>
      </w:r>
      <w:r w:rsidRPr="00341945">
        <w:rPr>
          <w:rFonts w:ascii="Times New Roman" w:hAnsi="Times New Roman" w:cs="Times New Roman"/>
          <w:sz w:val="24"/>
          <w:szCs w:val="24"/>
        </w:rPr>
        <w:t xml:space="preserve">муниципальным правовым актам, </w:t>
      </w:r>
      <w:r w:rsidR="00534CB6">
        <w:rPr>
          <w:rFonts w:ascii="Times New Roman" w:hAnsi="Times New Roman" w:cs="Times New Roman"/>
          <w:sz w:val="24"/>
          <w:szCs w:val="24"/>
        </w:rPr>
        <w:t xml:space="preserve">регулирующим </w:t>
      </w:r>
      <w:r w:rsidRPr="00341945">
        <w:rPr>
          <w:rFonts w:ascii="Times New Roman" w:hAnsi="Times New Roman" w:cs="Times New Roman"/>
          <w:sz w:val="24"/>
          <w:szCs w:val="24"/>
        </w:rPr>
        <w:t xml:space="preserve"> предоставлени</w:t>
      </w:r>
      <w:r w:rsidR="00534CB6">
        <w:rPr>
          <w:rFonts w:ascii="Times New Roman" w:hAnsi="Times New Roman" w:cs="Times New Roman"/>
          <w:sz w:val="24"/>
          <w:szCs w:val="24"/>
        </w:rPr>
        <w:t xml:space="preserve">е субсидий, </w:t>
      </w:r>
      <w:r w:rsidRPr="00341945">
        <w:rPr>
          <w:rFonts w:ascii="Times New Roman" w:hAnsi="Times New Roman" w:cs="Times New Roman"/>
          <w:sz w:val="24"/>
          <w:szCs w:val="24"/>
        </w:rPr>
        <w:t xml:space="preserve"> в том числе</w:t>
      </w:r>
      <w:r w:rsidR="00534CB6">
        <w:rPr>
          <w:rFonts w:ascii="Times New Roman" w:hAnsi="Times New Roman" w:cs="Times New Roman"/>
          <w:sz w:val="24"/>
          <w:szCs w:val="24"/>
        </w:rPr>
        <w:t xml:space="preserve"> грантов в форме субсидий, юридическим лицам, индивидуальным предпринимателям, а также</w:t>
      </w:r>
      <w:r w:rsidRPr="00341945">
        <w:rPr>
          <w:rFonts w:ascii="Times New Roman" w:hAnsi="Times New Roman" w:cs="Times New Roman"/>
          <w:sz w:val="24"/>
          <w:szCs w:val="24"/>
        </w:rPr>
        <w:t xml:space="preserve"> </w:t>
      </w:r>
      <w:r w:rsidR="00534CB6">
        <w:rPr>
          <w:rFonts w:ascii="Times New Roman" w:hAnsi="Times New Roman" w:cs="Times New Roman"/>
          <w:sz w:val="24"/>
          <w:szCs w:val="24"/>
        </w:rPr>
        <w:t xml:space="preserve"> физическим лица</w:t>
      </w:r>
      <w:proofErr w:type="gramStart"/>
      <w:r w:rsidR="00534CB6">
        <w:rPr>
          <w:rFonts w:ascii="Times New Roman" w:hAnsi="Times New Roman" w:cs="Times New Roman"/>
          <w:sz w:val="24"/>
          <w:szCs w:val="24"/>
        </w:rPr>
        <w:t>м-</w:t>
      </w:r>
      <w:proofErr w:type="gramEnd"/>
      <w:r w:rsidR="00534CB6">
        <w:rPr>
          <w:rFonts w:ascii="Times New Roman" w:hAnsi="Times New Roman" w:cs="Times New Roman"/>
          <w:sz w:val="24"/>
          <w:szCs w:val="24"/>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341945">
        <w:rPr>
          <w:rFonts w:ascii="Times New Roman" w:hAnsi="Times New Roman" w:cs="Times New Roman"/>
          <w:sz w:val="24"/>
          <w:szCs w:val="24"/>
        </w:rPr>
        <w:t xml:space="preserve">», </w:t>
      </w:r>
      <w:r w:rsidR="00283208">
        <w:rPr>
          <w:rFonts w:ascii="Times New Roman" w:hAnsi="Times New Roman" w:cs="Times New Roman"/>
          <w:sz w:val="24"/>
          <w:szCs w:val="24"/>
        </w:rPr>
        <w:t xml:space="preserve"> </w:t>
      </w:r>
      <w:r>
        <w:rPr>
          <w:rFonts w:ascii="Times New Roman" w:hAnsi="Times New Roman" w:cs="Times New Roman"/>
          <w:sz w:val="24"/>
          <w:szCs w:val="24"/>
        </w:rPr>
        <w:t>администрация Вурнарского</w:t>
      </w:r>
      <w:r w:rsidR="00C046B7">
        <w:rPr>
          <w:rFonts w:ascii="Times New Roman" w:hAnsi="Times New Roman" w:cs="Times New Roman"/>
          <w:sz w:val="24"/>
          <w:szCs w:val="24"/>
        </w:rPr>
        <w:t xml:space="preserve"> муниципального округа</w:t>
      </w:r>
      <w:r w:rsidRPr="00341945">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Чувашской Республики постановляет:</w:t>
      </w:r>
    </w:p>
    <w:p w:rsidR="00FE2B54" w:rsidRPr="000F241B" w:rsidRDefault="00FE2B54" w:rsidP="00FE2B54">
      <w:pPr>
        <w:pStyle w:val="11"/>
        <w:ind w:firstLine="567"/>
        <w:jc w:val="both"/>
        <w:rPr>
          <w:rFonts w:ascii="Times New Roman" w:hAnsi="Times New Roman" w:cs="Times New Roman"/>
          <w:sz w:val="24"/>
          <w:szCs w:val="24"/>
        </w:rPr>
      </w:pPr>
      <w:r w:rsidRPr="000F241B">
        <w:rPr>
          <w:rFonts w:ascii="Times New Roman" w:hAnsi="Times New Roman" w:cs="Times New Roman"/>
          <w:sz w:val="24"/>
          <w:szCs w:val="24"/>
        </w:rPr>
        <w:t>1. Утвердить</w:t>
      </w:r>
      <w:r>
        <w:rPr>
          <w:rFonts w:ascii="Times New Roman" w:hAnsi="Times New Roman" w:cs="Times New Roman"/>
          <w:sz w:val="24"/>
          <w:szCs w:val="24"/>
        </w:rPr>
        <w:t xml:space="preserve"> прилагаемый</w:t>
      </w:r>
      <w:r w:rsidRPr="000F241B">
        <w:rPr>
          <w:rFonts w:ascii="Times New Roman" w:hAnsi="Times New Roman" w:cs="Times New Roman"/>
          <w:sz w:val="24"/>
          <w:szCs w:val="24"/>
        </w:rPr>
        <w:t xml:space="preserve"> Порядок </w:t>
      </w:r>
      <w:r w:rsidRPr="000F241B">
        <w:rPr>
          <w:rFonts w:ascii="Times New Roman" w:hAnsi="Times New Roman" w:cs="Times New Roman"/>
          <w:bCs/>
          <w:sz w:val="24"/>
          <w:szCs w:val="24"/>
          <w:lang w:eastAsia="ru-RU"/>
        </w:rPr>
        <w:t xml:space="preserve">предоставления грантов в форме субсидий,  юридическим лицам (за исключением государственных (муниципальных) учреждений), индивидуальным предпринимателям  из бюджета </w:t>
      </w:r>
      <w:r>
        <w:rPr>
          <w:rFonts w:ascii="Times New Roman" w:hAnsi="Times New Roman" w:cs="Times New Roman"/>
          <w:bCs/>
          <w:sz w:val="24"/>
          <w:szCs w:val="24"/>
          <w:lang w:eastAsia="ru-RU"/>
        </w:rPr>
        <w:t>Вурнарского муниципального округа Чувашской Республики.</w:t>
      </w:r>
    </w:p>
    <w:p w:rsidR="00FE2B54" w:rsidRDefault="00FE2B54" w:rsidP="00FE2B54">
      <w:pPr>
        <w:ind w:firstLine="510"/>
        <w:rPr>
          <w:color w:val="000000"/>
        </w:rPr>
      </w:pPr>
      <w:r w:rsidRPr="000F241B">
        <w:rPr>
          <w:color w:val="000000"/>
        </w:rPr>
        <w:t>2.</w:t>
      </w:r>
      <w:proofErr w:type="gramStart"/>
      <w:r w:rsidRPr="000F241B">
        <w:rPr>
          <w:color w:val="000000"/>
        </w:rPr>
        <w:t>Контроль за</w:t>
      </w:r>
      <w:proofErr w:type="gramEnd"/>
      <w:r w:rsidRPr="000F241B">
        <w:rPr>
          <w:color w:val="000000"/>
        </w:rPr>
        <w:t xml:space="preserve">  исполнением настоящего постановления возложить на  заместителя главы администрации </w:t>
      </w:r>
      <w:r>
        <w:rPr>
          <w:color w:val="000000"/>
        </w:rPr>
        <w:t>МО</w:t>
      </w:r>
      <w:r w:rsidRPr="000F241B">
        <w:rPr>
          <w:color w:val="000000"/>
        </w:rPr>
        <w:t xml:space="preserve"> – начальника отдела  сельского хозяйства и экологии.</w:t>
      </w:r>
    </w:p>
    <w:p w:rsidR="003F2F3A" w:rsidRDefault="003F2F3A" w:rsidP="00FE2B54">
      <w:pPr>
        <w:ind w:firstLine="510"/>
        <w:rPr>
          <w:color w:val="000000"/>
        </w:rPr>
      </w:pPr>
      <w:r>
        <w:rPr>
          <w:color w:val="000000"/>
        </w:rPr>
        <w:t xml:space="preserve">3. </w:t>
      </w:r>
      <w:proofErr w:type="gramStart"/>
      <w:r>
        <w:rPr>
          <w:color w:val="000000"/>
        </w:rPr>
        <w:t>Признать утратившими силу постановления администрации Вурнарского района Чувашской Республики от 21.0</w:t>
      </w:r>
      <w:r w:rsidR="001A50CB">
        <w:rPr>
          <w:color w:val="000000"/>
        </w:rPr>
        <w:t>8</w:t>
      </w:r>
      <w:r>
        <w:rPr>
          <w:color w:val="000000"/>
        </w:rPr>
        <w:t>.2019г. №498 «Об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из бюджета Вурнарского района Чувашской Республики»,</w:t>
      </w:r>
      <w:r w:rsidR="00582944">
        <w:rPr>
          <w:color w:val="000000"/>
        </w:rPr>
        <w:t xml:space="preserve"> от 05.12.2019 №863 «О внесении изменений в постановление администрации Вурнарского района от 21.08.2019г. №498 «Об утверждении</w:t>
      </w:r>
      <w:proofErr w:type="gramEnd"/>
      <w:r w:rsidR="00582944">
        <w:rPr>
          <w:color w:val="000000"/>
        </w:rPr>
        <w:t xml:space="preserve"> </w:t>
      </w:r>
      <w:proofErr w:type="gramStart"/>
      <w:r w:rsidR="00582944">
        <w:rPr>
          <w:color w:val="000000"/>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из бюджета Вурнарского района Чувашской Республики»,</w:t>
      </w:r>
      <w:r>
        <w:rPr>
          <w:color w:val="000000"/>
        </w:rPr>
        <w:t xml:space="preserve"> от </w:t>
      </w:r>
      <w:r w:rsidR="001A50CB">
        <w:rPr>
          <w:color w:val="000000"/>
        </w:rPr>
        <w:t>02.07.2020 №368 «О внесении изменений в постановление администрации Вурнарского района от 21.08.2019г. №498 «Об утверждении Порядка предоставления грантов в форме субсидий, в том числе предоставляемых на конкурсной основе, юридическим лицам</w:t>
      </w:r>
      <w:proofErr w:type="gramEnd"/>
      <w:r w:rsidR="001A50CB">
        <w:rPr>
          <w:color w:val="000000"/>
        </w:rPr>
        <w:t xml:space="preserve"> (</w:t>
      </w:r>
      <w:proofErr w:type="gramStart"/>
      <w:r w:rsidR="001A50CB">
        <w:rPr>
          <w:color w:val="000000"/>
        </w:rPr>
        <w:t xml:space="preserve">за исключением государственных, муниципальных учреждений) индивидуальным предпринимателям из бюджета Вурнарского района Чувашской Республики», от 08.04.2021г. №206 «О внесении изменений в постановление администрации Вурнарского района от 21.08.2019г. №498 «Об утверждении Порядка </w:t>
      </w:r>
      <w:r w:rsidR="001A50CB">
        <w:rPr>
          <w:color w:val="000000"/>
        </w:rPr>
        <w:lastRenderedPageBreak/>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из бюджета Вурнарского района Чувашской Республики», от</w:t>
      </w:r>
      <w:proofErr w:type="gramEnd"/>
      <w:r w:rsidR="001A50CB">
        <w:rPr>
          <w:color w:val="000000"/>
        </w:rPr>
        <w:t xml:space="preserve"> 08.11.2021г. №624 «О внесении изменений в постановление администрации Вурнарского района от 21.08.2019г. №498 «Об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из бюджета Вурнарского района Чувашской Республики».</w:t>
      </w:r>
    </w:p>
    <w:p w:rsidR="00FE2B54" w:rsidRPr="0085149F" w:rsidRDefault="003F2F3A" w:rsidP="00FE2B54">
      <w:pPr>
        <w:ind w:firstLine="510"/>
      </w:pPr>
      <w:r>
        <w:rPr>
          <w:color w:val="000000"/>
        </w:rPr>
        <w:t>4</w:t>
      </w:r>
      <w:r w:rsidR="00FE2B54" w:rsidRPr="000F241B">
        <w:rPr>
          <w:color w:val="000000"/>
        </w:rPr>
        <w:t>.Настоящее постановление вступает в силу после его официального опубликования.</w:t>
      </w:r>
    </w:p>
    <w:p w:rsidR="007F7967" w:rsidRDefault="007F7967" w:rsidP="007F7967">
      <w:pPr>
        <w:ind w:firstLine="0"/>
        <w:jc w:val="left"/>
        <w:rPr>
          <w:sz w:val="22"/>
        </w:rPr>
      </w:pPr>
    </w:p>
    <w:p w:rsidR="007F7967" w:rsidRDefault="007F7967" w:rsidP="007F7967">
      <w:pPr>
        <w:ind w:firstLine="0"/>
        <w:jc w:val="center"/>
        <w:rPr>
          <w:sz w:val="22"/>
        </w:rPr>
      </w:pPr>
    </w:p>
    <w:p w:rsidR="007F7967" w:rsidRDefault="007F7967" w:rsidP="007F7967">
      <w:pPr>
        <w:ind w:firstLine="0"/>
        <w:jc w:val="center"/>
        <w:rPr>
          <w:sz w:val="22"/>
        </w:rPr>
      </w:pPr>
    </w:p>
    <w:p w:rsidR="007F7967" w:rsidRDefault="007F7967" w:rsidP="007F7967">
      <w:pPr>
        <w:ind w:firstLine="0"/>
        <w:jc w:val="center"/>
        <w:rPr>
          <w:sz w:val="22"/>
        </w:rPr>
      </w:pPr>
    </w:p>
    <w:p w:rsidR="007F7967" w:rsidRDefault="007F7967" w:rsidP="007F7967">
      <w:pPr>
        <w:ind w:firstLine="0"/>
        <w:jc w:val="center"/>
        <w:rPr>
          <w:sz w:val="22"/>
        </w:rPr>
      </w:pPr>
    </w:p>
    <w:p w:rsidR="007F7967" w:rsidRDefault="007F7967" w:rsidP="007F7967">
      <w:pPr>
        <w:ind w:firstLine="0"/>
        <w:jc w:val="center"/>
        <w:rPr>
          <w:sz w:val="22"/>
        </w:rPr>
      </w:pPr>
    </w:p>
    <w:p w:rsidR="007F7967" w:rsidRDefault="007F7967" w:rsidP="007F7967">
      <w:pPr>
        <w:ind w:firstLine="0"/>
        <w:jc w:val="center"/>
        <w:rPr>
          <w:sz w:val="22"/>
        </w:rPr>
      </w:pPr>
    </w:p>
    <w:p w:rsidR="007F7967" w:rsidRDefault="007F7967" w:rsidP="007F7967">
      <w:pPr>
        <w:ind w:firstLine="0"/>
        <w:jc w:val="center"/>
        <w:rPr>
          <w:sz w:val="22"/>
        </w:rPr>
      </w:pPr>
    </w:p>
    <w:p w:rsidR="007F7967" w:rsidRDefault="007F7967" w:rsidP="007F7967">
      <w:pPr>
        <w:ind w:firstLine="0"/>
        <w:jc w:val="center"/>
        <w:rPr>
          <w:sz w:val="22"/>
        </w:rPr>
      </w:pPr>
    </w:p>
    <w:p w:rsidR="007F7967" w:rsidRDefault="007F7967" w:rsidP="007F7967">
      <w:pPr>
        <w:ind w:firstLine="0"/>
        <w:jc w:val="center"/>
        <w:rPr>
          <w:sz w:val="22"/>
        </w:rPr>
      </w:pPr>
    </w:p>
    <w:p w:rsidR="007F7967" w:rsidRDefault="007F7967" w:rsidP="007F7967">
      <w:pPr>
        <w:ind w:firstLine="0"/>
      </w:pPr>
      <w:r>
        <w:t>Глава муниципального округа</w:t>
      </w:r>
      <w:r>
        <w:tab/>
      </w:r>
      <w:r>
        <w:tab/>
      </w:r>
      <w:r>
        <w:tab/>
      </w:r>
      <w:r>
        <w:tab/>
      </w:r>
      <w:r>
        <w:tab/>
      </w:r>
      <w:r>
        <w:tab/>
      </w:r>
      <w:r>
        <w:tab/>
        <w:t>А.В. Тихонов</w:t>
      </w:r>
    </w:p>
    <w:p w:rsidR="007F7967" w:rsidRDefault="007F7967" w:rsidP="007F7967">
      <w:pPr>
        <w:ind w:firstLine="0"/>
        <w:jc w:val="center"/>
        <w:rPr>
          <w:sz w:val="22"/>
        </w:rPr>
      </w:pPr>
    </w:p>
    <w:p w:rsidR="007F7967" w:rsidRDefault="007F7967" w:rsidP="007F7967">
      <w:pPr>
        <w:ind w:firstLine="0"/>
        <w:jc w:val="center"/>
        <w:rPr>
          <w:sz w:val="22"/>
        </w:rPr>
      </w:pPr>
    </w:p>
    <w:p w:rsidR="002355F6" w:rsidRDefault="002355F6"/>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D2630" w:rsidRDefault="000D2630"/>
    <w:p w:rsidR="000D2630" w:rsidRDefault="000D2630"/>
    <w:p w:rsidR="000D2630" w:rsidRDefault="000D2630"/>
    <w:p w:rsidR="000D2630" w:rsidRDefault="009307D5" w:rsidP="007E514D">
      <w:pPr>
        <w:ind w:hanging="142"/>
        <w:rPr>
          <w:sz w:val="16"/>
          <w:szCs w:val="16"/>
        </w:rPr>
      </w:pPr>
      <w:r>
        <w:rPr>
          <w:sz w:val="16"/>
          <w:szCs w:val="16"/>
        </w:rPr>
        <w:t xml:space="preserve">  </w:t>
      </w:r>
      <w:proofErr w:type="spellStart"/>
      <w:r w:rsidR="000D2630">
        <w:rPr>
          <w:sz w:val="16"/>
          <w:szCs w:val="16"/>
        </w:rPr>
        <w:t>Шашкарова</w:t>
      </w:r>
      <w:proofErr w:type="spellEnd"/>
      <w:r w:rsidR="000D2630">
        <w:rPr>
          <w:sz w:val="16"/>
          <w:szCs w:val="16"/>
        </w:rPr>
        <w:t xml:space="preserve"> С.Н.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D2630" w:rsidTr="00BF45A8">
        <w:tc>
          <w:tcPr>
            <w:tcW w:w="4785" w:type="dxa"/>
          </w:tcPr>
          <w:p w:rsidR="001A50CB" w:rsidRPr="0079641F" w:rsidRDefault="000D2630" w:rsidP="001C6706">
            <w:pPr>
              <w:jc w:val="left"/>
              <w:rPr>
                <w:rFonts w:cs="Calibri"/>
                <w:sz w:val="24"/>
                <w:szCs w:val="24"/>
              </w:rPr>
            </w:pPr>
            <w:r>
              <w:rPr>
                <w:sz w:val="16"/>
                <w:szCs w:val="16"/>
              </w:rPr>
              <w:t>25207</w:t>
            </w:r>
          </w:p>
        </w:tc>
        <w:tc>
          <w:tcPr>
            <w:tcW w:w="4786" w:type="dxa"/>
          </w:tcPr>
          <w:p w:rsidR="001A50CB" w:rsidRDefault="000D2630" w:rsidP="00BF45A8">
            <w:pPr>
              <w:pStyle w:val="11"/>
              <w:tabs>
                <w:tab w:val="left" w:pos="5760"/>
                <w:tab w:val="right" w:pos="9355"/>
              </w:tabs>
              <w:ind w:left="602" w:hanging="60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1A50CB" w:rsidRDefault="001A50CB" w:rsidP="00BF45A8">
            <w:pPr>
              <w:pStyle w:val="11"/>
              <w:tabs>
                <w:tab w:val="left" w:pos="5760"/>
                <w:tab w:val="right" w:pos="9355"/>
              </w:tabs>
              <w:ind w:left="602" w:hanging="602"/>
              <w:rPr>
                <w:rFonts w:ascii="Times New Roman" w:hAnsi="Times New Roman" w:cs="Times New Roman"/>
                <w:bCs/>
                <w:sz w:val="24"/>
                <w:szCs w:val="24"/>
                <w:lang w:eastAsia="ru-RU"/>
              </w:rPr>
            </w:pPr>
          </w:p>
          <w:p w:rsidR="000D2630" w:rsidRDefault="00283208" w:rsidP="00BF45A8">
            <w:pPr>
              <w:pStyle w:val="11"/>
              <w:tabs>
                <w:tab w:val="left" w:pos="5760"/>
                <w:tab w:val="right" w:pos="9355"/>
              </w:tabs>
              <w:ind w:left="602" w:hanging="60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1A50CB">
              <w:rPr>
                <w:rFonts w:ascii="Times New Roman" w:hAnsi="Times New Roman" w:cs="Times New Roman"/>
                <w:bCs/>
                <w:sz w:val="24"/>
                <w:szCs w:val="24"/>
                <w:lang w:eastAsia="ru-RU"/>
              </w:rPr>
              <w:t xml:space="preserve">         </w:t>
            </w:r>
            <w:r w:rsidR="000D2630">
              <w:rPr>
                <w:rFonts w:ascii="Times New Roman" w:hAnsi="Times New Roman" w:cs="Times New Roman"/>
                <w:bCs/>
                <w:sz w:val="24"/>
                <w:szCs w:val="24"/>
                <w:lang w:eastAsia="ru-RU"/>
              </w:rPr>
              <w:t>Приложение к постановлению        администрации Вурнарского муниципального округа Чувашской Республики</w:t>
            </w:r>
          </w:p>
          <w:p w:rsidR="000D2630" w:rsidRDefault="000D2630" w:rsidP="00BF45A8">
            <w:pPr>
              <w:pStyle w:val="11"/>
              <w:tabs>
                <w:tab w:val="left" w:pos="5760"/>
                <w:tab w:val="right" w:pos="9355"/>
              </w:tabs>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от               2023 г. № </w:t>
            </w:r>
          </w:p>
        </w:tc>
      </w:tr>
    </w:tbl>
    <w:p w:rsidR="000D2630" w:rsidRDefault="000D2630" w:rsidP="000D2630">
      <w:pPr>
        <w:pStyle w:val="11"/>
        <w:tabs>
          <w:tab w:val="left" w:pos="5760"/>
          <w:tab w:val="right" w:pos="9355"/>
        </w:tabs>
        <w:ind w:firstLine="567"/>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 </w:t>
      </w:r>
    </w:p>
    <w:p w:rsidR="0003727E" w:rsidRPr="00E076C7" w:rsidRDefault="0003727E" w:rsidP="0003727E">
      <w:pPr>
        <w:pStyle w:val="11"/>
        <w:jc w:val="center"/>
        <w:rPr>
          <w:rFonts w:ascii="Times New Roman" w:hAnsi="Times New Roman" w:cs="Times New Roman"/>
          <w:sz w:val="24"/>
          <w:szCs w:val="24"/>
          <w:highlight w:val="yellow"/>
        </w:rPr>
      </w:pPr>
      <w:r w:rsidRPr="00E076C7">
        <w:rPr>
          <w:rFonts w:ascii="Times New Roman" w:eastAsiaTheme="minorEastAsia" w:hAnsi="Times New Roman" w:cs="Times New Roman"/>
          <w:b/>
          <w:sz w:val="24"/>
          <w:szCs w:val="24"/>
        </w:rPr>
        <w:t>Порядок</w:t>
      </w:r>
      <w:r w:rsidRPr="00E076C7">
        <w:rPr>
          <w:rFonts w:ascii="Times New Roman" w:eastAsiaTheme="minorEastAsia" w:hAnsi="Times New Roman" w:cs="Times New Roman"/>
          <w:b/>
          <w:sz w:val="24"/>
          <w:szCs w:val="24"/>
        </w:rPr>
        <w:br/>
      </w:r>
      <w:bookmarkStart w:id="1" w:name="sub_1100"/>
      <w:r w:rsidRPr="00E076C7">
        <w:rPr>
          <w:rFonts w:ascii="Times New Roman" w:hAnsi="Times New Roman" w:cs="Times New Roman"/>
          <w:b/>
          <w:bCs/>
          <w:sz w:val="24"/>
          <w:szCs w:val="24"/>
          <w:lang w:eastAsia="ru-RU"/>
        </w:rPr>
        <w:t>предоставления грантов в форме субсидий,   юридическим лицам (за исключением государственных (муниципальных) учреждений), индивидуальным предпринимателям из бюджета Вурнарского муниципального округа Чувашской Республики</w:t>
      </w:r>
    </w:p>
    <w:p w:rsidR="0003727E" w:rsidRPr="00E076C7" w:rsidRDefault="0003727E" w:rsidP="0003727E">
      <w:pPr>
        <w:pStyle w:val="1"/>
        <w:rPr>
          <w:rFonts w:eastAsiaTheme="minorEastAsia"/>
        </w:rPr>
      </w:pPr>
    </w:p>
    <w:p w:rsidR="0003727E" w:rsidRPr="00577FBA" w:rsidRDefault="0003727E" w:rsidP="0003727E">
      <w:pPr>
        <w:pStyle w:val="1"/>
        <w:rPr>
          <w:rFonts w:eastAsiaTheme="minorEastAsia"/>
        </w:rPr>
      </w:pPr>
      <w:r>
        <w:rPr>
          <w:rFonts w:eastAsiaTheme="minorEastAsia"/>
        </w:rPr>
        <w:t>1</w:t>
      </w:r>
      <w:r w:rsidRPr="00577FBA">
        <w:rPr>
          <w:rFonts w:eastAsiaTheme="minorEastAsia"/>
        </w:rPr>
        <w:t>. Общие положени</w:t>
      </w:r>
      <w:r>
        <w:rPr>
          <w:rFonts w:eastAsiaTheme="minorEastAsia"/>
        </w:rPr>
        <w:t>я</w:t>
      </w:r>
    </w:p>
    <w:bookmarkEnd w:id="1"/>
    <w:p w:rsidR="0003727E" w:rsidRPr="00577FBA" w:rsidRDefault="0003727E" w:rsidP="0003727E"/>
    <w:p w:rsidR="0003727E" w:rsidRDefault="0003727E" w:rsidP="0003727E">
      <w:pPr>
        <w:pStyle w:val="11"/>
        <w:ind w:firstLine="567"/>
        <w:jc w:val="both"/>
        <w:rPr>
          <w:rFonts w:ascii="Times New Roman" w:hAnsi="Times New Roman" w:cs="Times New Roman"/>
          <w:sz w:val="24"/>
          <w:szCs w:val="24"/>
          <w:lang w:eastAsia="ru-RU"/>
        </w:rPr>
      </w:pPr>
      <w:bookmarkStart w:id="2" w:name="sub_1001"/>
      <w:r>
        <w:t xml:space="preserve">1.1. </w:t>
      </w:r>
      <w:bookmarkStart w:id="3" w:name="sub_1002"/>
      <w:bookmarkEnd w:id="2"/>
      <w:proofErr w:type="gramStart"/>
      <w:r w:rsidRPr="006E535D">
        <w:rPr>
          <w:rFonts w:ascii="Times New Roman" w:hAnsi="Times New Roman" w:cs="Times New Roman"/>
          <w:sz w:val="24"/>
          <w:szCs w:val="24"/>
          <w:lang w:eastAsia="ru-RU"/>
        </w:rPr>
        <w:t xml:space="preserve">Настоящий Порядок </w:t>
      </w:r>
      <w:r w:rsidRPr="006E535D">
        <w:rPr>
          <w:rFonts w:ascii="Times New Roman" w:hAnsi="Times New Roman" w:cs="Times New Roman"/>
          <w:bCs/>
          <w:sz w:val="24"/>
          <w:szCs w:val="24"/>
          <w:lang w:eastAsia="ru-RU"/>
        </w:rPr>
        <w:t xml:space="preserve">предоставления грантов в форме субсидий,  юридическим лицам (за исключением государственных (муниципальных) учреждений), индивидуальным предпринимателям </w:t>
      </w:r>
      <w:r>
        <w:rPr>
          <w:rFonts w:ascii="Times New Roman" w:hAnsi="Times New Roman" w:cs="Times New Roman"/>
          <w:bCs/>
          <w:sz w:val="24"/>
          <w:szCs w:val="24"/>
          <w:lang w:eastAsia="ru-RU"/>
        </w:rPr>
        <w:t xml:space="preserve"> из бюджета Вурнарского муниципального округа Чувашской Республики</w:t>
      </w:r>
      <w:r w:rsidRPr="006E535D">
        <w:rPr>
          <w:rFonts w:ascii="Times New Roman" w:hAnsi="Times New Roman" w:cs="Times New Roman"/>
          <w:bCs/>
          <w:sz w:val="24"/>
          <w:szCs w:val="24"/>
          <w:lang w:eastAsia="ru-RU"/>
        </w:rPr>
        <w:t xml:space="preserve"> (далее – Порядок) </w:t>
      </w:r>
      <w:r w:rsidRPr="006E535D">
        <w:rPr>
          <w:rFonts w:ascii="Times New Roman" w:hAnsi="Times New Roman" w:cs="Times New Roman"/>
          <w:sz w:val="24"/>
          <w:szCs w:val="24"/>
          <w:lang w:eastAsia="ru-RU"/>
        </w:rPr>
        <w:t xml:space="preserve">разработан </w:t>
      </w:r>
      <w:r w:rsidRPr="006E535D">
        <w:rPr>
          <w:rFonts w:ascii="Times New Roman" w:hAnsi="Times New Roman" w:cs="Times New Roman"/>
          <w:sz w:val="24"/>
          <w:szCs w:val="24"/>
        </w:rPr>
        <w:t>в</w:t>
      </w:r>
      <w:r>
        <w:rPr>
          <w:rFonts w:ascii="Times New Roman" w:hAnsi="Times New Roman" w:cs="Times New Roman"/>
          <w:sz w:val="24"/>
          <w:szCs w:val="24"/>
        </w:rPr>
        <w:t xml:space="preserve"> соответствии с Бюджетным кодексом,</w:t>
      </w:r>
      <w:r w:rsidRPr="006E535D">
        <w:rPr>
          <w:rFonts w:ascii="Times New Roman" w:hAnsi="Times New Roman" w:cs="Times New Roman"/>
          <w:sz w:val="24"/>
          <w:szCs w:val="24"/>
        </w:rPr>
        <w:t xml:space="preserve"> Федеральным законом от 06.10.2003 г. № 131-ФЗ «Об общих принципах организации местного самоуправления в Российской Федерации», </w:t>
      </w:r>
      <w:r w:rsidRPr="00341945">
        <w:rPr>
          <w:rFonts w:ascii="Times New Roman" w:hAnsi="Times New Roman" w:cs="Times New Roman"/>
          <w:sz w:val="24"/>
          <w:szCs w:val="24"/>
        </w:rPr>
        <w:t xml:space="preserve">постановлением Правительства Российской Федерации от </w:t>
      </w:r>
      <w:r>
        <w:rPr>
          <w:rFonts w:ascii="Times New Roman" w:hAnsi="Times New Roman" w:cs="Times New Roman"/>
          <w:sz w:val="24"/>
          <w:szCs w:val="24"/>
        </w:rPr>
        <w:t>18</w:t>
      </w:r>
      <w:r w:rsidRPr="00341945">
        <w:rPr>
          <w:rFonts w:ascii="Times New Roman" w:hAnsi="Times New Roman" w:cs="Times New Roman"/>
          <w:sz w:val="24"/>
          <w:szCs w:val="24"/>
        </w:rPr>
        <w:t>.0</w:t>
      </w:r>
      <w:r>
        <w:rPr>
          <w:rFonts w:ascii="Times New Roman" w:hAnsi="Times New Roman" w:cs="Times New Roman"/>
          <w:sz w:val="24"/>
          <w:szCs w:val="24"/>
        </w:rPr>
        <w:t>9</w:t>
      </w:r>
      <w:r w:rsidRPr="00341945">
        <w:rPr>
          <w:rFonts w:ascii="Times New Roman" w:hAnsi="Times New Roman" w:cs="Times New Roman"/>
          <w:sz w:val="24"/>
          <w:szCs w:val="24"/>
        </w:rPr>
        <w:t>.20</w:t>
      </w:r>
      <w:r>
        <w:rPr>
          <w:rFonts w:ascii="Times New Roman" w:hAnsi="Times New Roman" w:cs="Times New Roman"/>
          <w:sz w:val="24"/>
          <w:szCs w:val="24"/>
        </w:rPr>
        <w:t>20</w:t>
      </w:r>
      <w:r w:rsidRPr="00341945">
        <w:rPr>
          <w:rFonts w:ascii="Times New Roman" w:hAnsi="Times New Roman" w:cs="Times New Roman"/>
          <w:sz w:val="24"/>
          <w:szCs w:val="24"/>
        </w:rPr>
        <w:t xml:space="preserve"> года № </w:t>
      </w:r>
      <w:r>
        <w:rPr>
          <w:rFonts w:ascii="Times New Roman" w:hAnsi="Times New Roman" w:cs="Times New Roman"/>
          <w:sz w:val="24"/>
          <w:szCs w:val="24"/>
        </w:rPr>
        <w:t>1492</w:t>
      </w:r>
      <w:r w:rsidRPr="00341945">
        <w:rPr>
          <w:rFonts w:ascii="Times New Roman" w:hAnsi="Times New Roman" w:cs="Times New Roman"/>
          <w:sz w:val="24"/>
          <w:szCs w:val="24"/>
        </w:rPr>
        <w:t xml:space="preserve"> «Об общих требованиях к нормативным правовым</w:t>
      </w:r>
      <w:proofErr w:type="gramEnd"/>
      <w:r w:rsidRPr="00341945">
        <w:rPr>
          <w:rFonts w:ascii="Times New Roman" w:hAnsi="Times New Roman" w:cs="Times New Roman"/>
          <w:sz w:val="24"/>
          <w:szCs w:val="24"/>
        </w:rPr>
        <w:t xml:space="preserve"> актам</w:t>
      </w:r>
      <w:r>
        <w:rPr>
          <w:rFonts w:ascii="Times New Roman" w:hAnsi="Times New Roman" w:cs="Times New Roman"/>
          <w:sz w:val="24"/>
          <w:szCs w:val="24"/>
        </w:rPr>
        <w:t xml:space="preserve">, </w:t>
      </w:r>
      <w:r w:rsidRPr="00341945">
        <w:rPr>
          <w:rFonts w:ascii="Times New Roman" w:hAnsi="Times New Roman" w:cs="Times New Roman"/>
          <w:sz w:val="24"/>
          <w:szCs w:val="24"/>
        </w:rPr>
        <w:t xml:space="preserve">муниципальным правовым актам, </w:t>
      </w:r>
      <w:r>
        <w:rPr>
          <w:rFonts w:ascii="Times New Roman" w:hAnsi="Times New Roman" w:cs="Times New Roman"/>
          <w:sz w:val="24"/>
          <w:szCs w:val="24"/>
        </w:rPr>
        <w:t xml:space="preserve">регулирующим </w:t>
      </w:r>
      <w:r w:rsidRPr="00341945">
        <w:rPr>
          <w:rFonts w:ascii="Times New Roman" w:hAnsi="Times New Roman" w:cs="Times New Roman"/>
          <w:sz w:val="24"/>
          <w:szCs w:val="24"/>
        </w:rPr>
        <w:t xml:space="preserve"> предоставлени</w:t>
      </w:r>
      <w:r>
        <w:rPr>
          <w:rFonts w:ascii="Times New Roman" w:hAnsi="Times New Roman" w:cs="Times New Roman"/>
          <w:sz w:val="24"/>
          <w:szCs w:val="24"/>
        </w:rPr>
        <w:t xml:space="preserve">е субсидий, </w:t>
      </w:r>
      <w:r w:rsidRPr="00341945">
        <w:rPr>
          <w:rFonts w:ascii="Times New Roman" w:hAnsi="Times New Roman" w:cs="Times New Roman"/>
          <w:sz w:val="24"/>
          <w:szCs w:val="24"/>
        </w:rPr>
        <w:t xml:space="preserve"> в том числе</w:t>
      </w:r>
      <w:r>
        <w:rPr>
          <w:rFonts w:ascii="Times New Roman" w:hAnsi="Times New Roman" w:cs="Times New Roman"/>
          <w:sz w:val="24"/>
          <w:szCs w:val="24"/>
        </w:rPr>
        <w:t xml:space="preserve"> грантов в форме субсидий, юридическим лицам, индивидуальным предпринимателям, а также</w:t>
      </w:r>
      <w:r w:rsidRPr="00341945">
        <w:rPr>
          <w:rFonts w:ascii="Times New Roman" w:hAnsi="Times New Roman" w:cs="Times New Roman"/>
          <w:sz w:val="24"/>
          <w:szCs w:val="24"/>
        </w:rPr>
        <w:t xml:space="preserve"> </w:t>
      </w:r>
      <w:r>
        <w:rPr>
          <w:rFonts w:ascii="Times New Roman" w:hAnsi="Times New Roman" w:cs="Times New Roman"/>
          <w:sz w:val="24"/>
          <w:szCs w:val="24"/>
        </w:rPr>
        <w:t xml:space="preserve"> физическим лица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341945">
        <w:rPr>
          <w:rFonts w:ascii="Times New Roman" w:hAnsi="Times New Roman" w:cs="Times New Roman"/>
          <w:sz w:val="24"/>
          <w:szCs w:val="24"/>
        </w:rPr>
        <w:t xml:space="preserve">», </w:t>
      </w:r>
      <w:r w:rsidRPr="006E535D">
        <w:rPr>
          <w:rFonts w:ascii="Times New Roman" w:hAnsi="Times New Roman" w:cs="Times New Roman"/>
          <w:sz w:val="24"/>
          <w:szCs w:val="24"/>
        </w:rPr>
        <w:t xml:space="preserve"> </w:t>
      </w:r>
      <w:r w:rsidRPr="006E535D">
        <w:rPr>
          <w:rFonts w:ascii="Times New Roman" w:hAnsi="Times New Roman" w:cs="Times New Roman"/>
          <w:sz w:val="24"/>
          <w:szCs w:val="24"/>
          <w:lang w:eastAsia="ru-RU"/>
        </w:rPr>
        <w:t xml:space="preserve">и устанавливает цели, порядок  и условия предоставления  грантов в форме субсидий,  за счет средств  бюджета Вурнарского </w:t>
      </w:r>
      <w:r>
        <w:rPr>
          <w:rFonts w:ascii="Times New Roman" w:hAnsi="Times New Roman" w:cs="Times New Roman"/>
          <w:sz w:val="24"/>
          <w:szCs w:val="24"/>
          <w:lang w:eastAsia="ru-RU"/>
        </w:rPr>
        <w:t>муниципального округа</w:t>
      </w:r>
      <w:r w:rsidRPr="006E535D">
        <w:rPr>
          <w:rFonts w:ascii="Times New Roman" w:hAnsi="Times New Roman" w:cs="Times New Roman"/>
          <w:sz w:val="24"/>
          <w:szCs w:val="24"/>
          <w:lang w:eastAsia="ru-RU"/>
        </w:rPr>
        <w:t xml:space="preserve"> Чувашской Республики юридическим лицам (за исключением государственных (муниципальных) учреждений), индивидуальным предпринимателям.</w:t>
      </w:r>
    </w:p>
    <w:p w:rsidR="0003727E" w:rsidRDefault="0003727E" w:rsidP="0003727E">
      <w:pPr>
        <w:pStyle w:val="ConsPlusNormal"/>
        <w:ind w:firstLine="426"/>
        <w:jc w:val="both"/>
        <w:rPr>
          <w:rFonts w:ascii="Times New Roman" w:hAnsi="Times New Roman" w:cs="Times New Roman"/>
          <w:spacing w:val="2"/>
          <w:sz w:val="24"/>
          <w:szCs w:val="24"/>
        </w:rPr>
      </w:pPr>
      <w:r w:rsidRPr="006E535D">
        <w:rPr>
          <w:rFonts w:ascii="Times New Roman" w:hAnsi="Times New Roman" w:cs="Times New Roman"/>
          <w:sz w:val="24"/>
          <w:szCs w:val="24"/>
        </w:rPr>
        <w:t>1.2.</w:t>
      </w:r>
      <w:r w:rsidRPr="00C70CB7">
        <w:rPr>
          <w:rFonts w:ascii="Times New Roman" w:hAnsi="Times New Roman"/>
          <w:spacing w:val="2"/>
          <w:sz w:val="24"/>
          <w:szCs w:val="24"/>
        </w:rPr>
        <w:t xml:space="preserve"> </w:t>
      </w:r>
      <w:proofErr w:type="gramStart"/>
      <w:r w:rsidRPr="006E535D">
        <w:rPr>
          <w:rFonts w:ascii="Times New Roman" w:hAnsi="Times New Roman" w:cs="Times New Roman"/>
          <w:spacing w:val="2"/>
          <w:sz w:val="24"/>
          <w:szCs w:val="24"/>
        </w:rPr>
        <w:t xml:space="preserve">Гранты </w:t>
      </w:r>
      <w:r w:rsidRPr="006E535D">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sidRPr="006E535D">
        <w:rPr>
          <w:rFonts w:ascii="Times New Roman" w:hAnsi="Times New Roman" w:cs="Times New Roman"/>
          <w:spacing w:val="2"/>
          <w:sz w:val="24"/>
          <w:szCs w:val="24"/>
        </w:rPr>
        <w:t>юридическим лицам (за исключением государственных (муниципальных) учреждений), индивидуальным предпринимателям</w:t>
      </w:r>
      <w:r>
        <w:rPr>
          <w:rFonts w:ascii="Times New Roman" w:hAnsi="Times New Roman" w:cs="Times New Roman"/>
          <w:spacing w:val="2"/>
          <w:sz w:val="24"/>
          <w:szCs w:val="24"/>
        </w:rPr>
        <w:t xml:space="preserve"> </w:t>
      </w:r>
      <w:r w:rsidRPr="006E535D">
        <w:rPr>
          <w:rFonts w:ascii="Times New Roman" w:hAnsi="Times New Roman" w:cs="Times New Roman"/>
          <w:spacing w:val="2"/>
          <w:sz w:val="24"/>
          <w:szCs w:val="24"/>
        </w:rPr>
        <w:t xml:space="preserve">(далее - Получатели грантов) предоставляются </w:t>
      </w:r>
      <w:r>
        <w:rPr>
          <w:rFonts w:ascii="Times New Roman" w:hAnsi="Times New Roman" w:cs="Times New Roman"/>
          <w:spacing w:val="2"/>
          <w:sz w:val="24"/>
          <w:szCs w:val="24"/>
        </w:rPr>
        <w:t>А</w:t>
      </w:r>
      <w:r w:rsidRPr="006E535D">
        <w:rPr>
          <w:rFonts w:ascii="Times New Roman" w:hAnsi="Times New Roman" w:cs="Times New Roman"/>
          <w:spacing w:val="2"/>
          <w:sz w:val="24"/>
          <w:szCs w:val="24"/>
        </w:rPr>
        <w:t xml:space="preserve">дминистрацией Вурнарского </w:t>
      </w:r>
      <w:r>
        <w:rPr>
          <w:rFonts w:ascii="Times New Roman" w:hAnsi="Times New Roman" w:cs="Times New Roman"/>
          <w:spacing w:val="2"/>
          <w:sz w:val="24"/>
          <w:szCs w:val="24"/>
        </w:rPr>
        <w:t>муниципального округа</w:t>
      </w:r>
      <w:r w:rsidRPr="006E535D">
        <w:rPr>
          <w:rFonts w:ascii="Times New Roman" w:hAnsi="Times New Roman" w:cs="Times New Roman"/>
          <w:spacing w:val="2"/>
          <w:sz w:val="24"/>
          <w:szCs w:val="24"/>
        </w:rPr>
        <w:t xml:space="preserve"> (далее – Администрация) в случаях, установленных правовыми актами </w:t>
      </w:r>
      <w:r>
        <w:rPr>
          <w:rFonts w:ascii="Times New Roman" w:hAnsi="Times New Roman" w:cs="Times New Roman"/>
          <w:spacing w:val="2"/>
          <w:sz w:val="24"/>
          <w:szCs w:val="24"/>
        </w:rPr>
        <w:t>Вурнарского муниципального округа Чувашской Республики</w:t>
      </w:r>
      <w:r w:rsidRPr="006E535D">
        <w:rPr>
          <w:rFonts w:ascii="Times New Roman" w:hAnsi="Times New Roman" w:cs="Times New Roman"/>
          <w:spacing w:val="2"/>
          <w:sz w:val="24"/>
          <w:szCs w:val="24"/>
        </w:rPr>
        <w:t>, в том числе в целях поддержки реализации проектов, стимулирования развития и поощрения достигнутых результатов в соответствующей области</w:t>
      </w:r>
      <w:r>
        <w:rPr>
          <w:rFonts w:ascii="Times New Roman" w:hAnsi="Times New Roman" w:cs="Times New Roman"/>
          <w:spacing w:val="2"/>
          <w:sz w:val="24"/>
          <w:szCs w:val="24"/>
        </w:rPr>
        <w:t>, также</w:t>
      </w:r>
      <w:proofErr w:type="gramEnd"/>
      <w:r>
        <w:rPr>
          <w:rFonts w:ascii="Times New Roman" w:hAnsi="Times New Roman" w:cs="Times New Roman"/>
          <w:spacing w:val="2"/>
          <w:sz w:val="24"/>
          <w:szCs w:val="24"/>
        </w:rPr>
        <w:t xml:space="preserve"> в рамках реализации муниципальной программы Вурнарского муниципального округа Чувашской Республики «Экономическое развитие Вурнарского муниципального округа Чувашской Республики.</w:t>
      </w:r>
    </w:p>
    <w:p w:rsidR="0003727E" w:rsidRPr="006E535D" w:rsidRDefault="0003727E" w:rsidP="0003727E">
      <w:pPr>
        <w:pStyle w:val="ConsPlusNormal"/>
        <w:ind w:firstLine="540"/>
        <w:jc w:val="both"/>
        <w:rPr>
          <w:rFonts w:ascii="Times New Roman" w:hAnsi="Times New Roman" w:cs="Times New Roman"/>
          <w:sz w:val="24"/>
          <w:szCs w:val="24"/>
        </w:rPr>
      </w:pPr>
      <w:r w:rsidRPr="006E535D">
        <w:rPr>
          <w:rFonts w:ascii="Times New Roman" w:hAnsi="Times New Roman" w:cs="Times New Roman"/>
          <w:sz w:val="24"/>
          <w:szCs w:val="24"/>
        </w:rPr>
        <w:t xml:space="preserve">1.3. </w:t>
      </w:r>
      <w:r w:rsidRPr="006E535D">
        <w:rPr>
          <w:rFonts w:ascii="Times New Roman" w:hAnsi="Times New Roman" w:cs="Times New Roman"/>
          <w:spacing w:val="2"/>
          <w:sz w:val="24"/>
          <w:szCs w:val="24"/>
        </w:rPr>
        <w:t xml:space="preserve">Гранты </w:t>
      </w:r>
      <w:r w:rsidRPr="006E535D">
        <w:rPr>
          <w:rFonts w:ascii="Times New Roman" w:hAnsi="Times New Roman" w:cs="Times New Roman"/>
          <w:sz w:val="24"/>
          <w:szCs w:val="24"/>
        </w:rPr>
        <w:t>предоставляются Получателям грантов из бюджета</w:t>
      </w:r>
      <w:r>
        <w:rPr>
          <w:rFonts w:ascii="Times New Roman" w:hAnsi="Times New Roman" w:cs="Times New Roman"/>
          <w:sz w:val="24"/>
          <w:szCs w:val="24"/>
        </w:rPr>
        <w:t xml:space="preserve"> Вурнарского муниципального округа Чувашской Республики</w:t>
      </w:r>
      <w:r w:rsidRPr="006E535D">
        <w:rPr>
          <w:rFonts w:ascii="Times New Roman" w:hAnsi="Times New Roman" w:cs="Times New Roman"/>
          <w:sz w:val="24"/>
          <w:szCs w:val="24"/>
        </w:rPr>
        <w:t xml:space="preserve"> в соответствии с решением </w:t>
      </w:r>
      <w:r>
        <w:rPr>
          <w:rFonts w:ascii="Times New Roman" w:hAnsi="Times New Roman" w:cs="Times New Roman"/>
          <w:sz w:val="24"/>
          <w:szCs w:val="24"/>
        </w:rPr>
        <w:t xml:space="preserve">Собрания депутатов Вурнарского муниципального округа Чувашской Республики </w:t>
      </w:r>
      <w:r w:rsidRPr="006E535D">
        <w:rPr>
          <w:rFonts w:ascii="Times New Roman" w:hAnsi="Times New Roman" w:cs="Times New Roman"/>
          <w:sz w:val="24"/>
          <w:szCs w:val="24"/>
        </w:rPr>
        <w:t xml:space="preserve"> о бюджете </w:t>
      </w:r>
      <w:r>
        <w:rPr>
          <w:rFonts w:ascii="Times New Roman" w:hAnsi="Times New Roman" w:cs="Times New Roman"/>
          <w:sz w:val="24"/>
          <w:szCs w:val="24"/>
        </w:rPr>
        <w:t>Вурнарского муниципального округа Чувашской Республики</w:t>
      </w:r>
      <w:r w:rsidRPr="006E535D">
        <w:rPr>
          <w:rFonts w:ascii="Times New Roman" w:hAnsi="Times New Roman" w:cs="Times New Roman"/>
          <w:sz w:val="24"/>
          <w:szCs w:val="24"/>
        </w:rPr>
        <w:t xml:space="preserve"> на </w:t>
      </w:r>
      <w:r w:rsidRPr="006E535D">
        <w:rPr>
          <w:rFonts w:ascii="Times New Roman" w:hAnsi="Times New Roman" w:cs="Times New Roman"/>
          <w:spacing w:val="2"/>
          <w:sz w:val="24"/>
          <w:szCs w:val="24"/>
        </w:rPr>
        <w:t>текущий финансовый год и плановый период.</w:t>
      </w:r>
    </w:p>
    <w:p w:rsidR="0003727E" w:rsidRPr="006E535D" w:rsidRDefault="0003727E" w:rsidP="0003727E">
      <w:pPr>
        <w:pStyle w:val="ConsPlusNormal"/>
        <w:ind w:firstLine="540"/>
        <w:jc w:val="both"/>
        <w:rPr>
          <w:rFonts w:ascii="Times New Roman" w:hAnsi="Times New Roman" w:cs="Times New Roman"/>
          <w:b/>
          <w:sz w:val="24"/>
          <w:szCs w:val="24"/>
        </w:rPr>
      </w:pPr>
      <w:r w:rsidRPr="006E535D">
        <w:rPr>
          <w:rFonts w:ascii="Times New Roman" w:hAnsi="Times New Roman" w:cs="Times New Roman"/>
          <w:sz w:val="24"/>
          <w:szCs w:val="24"/>
        </w:rPr>
        <w:t xml:space="preserve">1.4. </w:t>
      </w:r>
      <w:proofErr w:type="gramStart"/>
      <w:r w:rsidRPr="00C57D2B">
        <w:rPr>
          <w:rFonts w:ascii="Times New Roman" w:hAnsi="Times New Roman"/>
          <w:sz w:val="24"/>
          <w:szCs w:val="24"/>
        </w:rPr>
        <w:t xml:space="preserve">Целью предоставления Грантов является их предоставление на безвозмездной и безвозвратной основе для </w:t>
      </w:r>
      <w:r w:rsidRPr="00C57D2B">
        <w:rPr>
          <w:rFonts w:ascii="Times New Roman" w:hAnsi="Times New Roman"/>
          <w:spacing w:val="2"/>
          <w:sz w:val="24"/>
          <w:szCs w:val="24"/>
        </w:rPr>
        <w:t xml:space="preserve">поддержки реализации проектов, </w:t>
      </w:r>
      <w:r w:rsidRPr="00C57D2B">
        <w:rPr>
          <w:rFonts w:ascii="Times New Roman" w:hAnsi="Times New Roman"/>
          <w:sz w:val="24"/>
          <w:szCs w:val="24"/>
        </w:rPr>
        <w:t xml:space="preserve">национальных проектов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в случае если гранты предоставляются в целях реализации соответствующего </w:t>
      </w:r>
      <w:r w:rsidRPr="00C57D2B">
        <w:rPr>
          <w:rFonts w:ascii="Times New Roman" w:hAnsi="Times New Roman"/>
          <w:sz w:val="24"/>
          <w:szCs w:val="24"/>
        </w:rPr>
        <w:lastRenderedPageBreak/>
        <w:t>проекта (программы).</w:t>
      </w:r>
      <w:proofErr w:type="gramEnd"/>
    </w:p>
    <w:p w:rsidR="0003727E" w:rsidRDefault="0003727E" w:rsidP="0003727E">
      <w:pPr>
        <w:pStyle w:val="ConsPlusNormal"/>
        <w:ind w:firstLine="540"/>
        <w:jc w:val="both"/>
        <w:rPr>
          <w:rFonts w:ascii="Times New Roman" w:hAnsi="Times New Roman" w:cs="Times New Roman"/>
          <w:sz w:val="24"/>
          <w:szCs w:val="24"/>
        </w:rPr>
      </w:pPr>
      <w:r w:rsidRPr="006E535D">
        <w:rPr>
          <w:rFonts w:ascii="Times New Roman" w:hAnsi="Times New Roman" w:cs="Times New Roman"/>
          <w:sz w:val="24"/>
          <w:szCs w:val="24"/>
        </w:rPr>
        <w:t xml:space="preserve">1.5. Главным распорядителем средств бюджета Вурнарского </w:t>
      </w:r>
      <w:r>
        <w:rPr>
          <w:rFonts w:ascii="Times New Roman" w:hAnsi="Times New Roman" w:cs="Times New Roman"/>
          <w:sz w:val="24"/>
          <w:szCs w:val="24"/>
        </w:rPr>
        <w:t>муниципального округа Чувашской Республики</w:t>
      </w:r>
      <w:r w:rsidRPr="006E535D">
        <w:rPr>
          <w:rFonts w:ascii="Times New Roman" w:hAnsi="Times New Roman" w:cs="Times New Roman"/>
          <w:sz w:val="24"/>
          <w:szCs w:val="24"/>
        </w:rPr>
        <w:t>,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r>
        <w:rPr>
          <w:rFonts w:ascii="Times New Roman" w:hAnsi="Times New Roman" w:cs="Times New Roman"/>
          <w:sz w:val="24"/>
          <w:szCs w:val="24"/>
        </w:rPr>
        <w:t>.</w:t>
      </w:r>
    </w:p>
    <w:p w:rsidR="0003727E" w:rsidRPr="00577FBA" w:rsidRDefault="0003727E" w:rsidP="0003727E">
      <w:pPr>
        <w:shd w:val="clear" w:color="auto" w:fill="FFFFFF"/>
      </w:pPr>
      <w:r w:rsidRPr="00577FBA">
        <w:t>1.6. Право на получение Грантов имеют юридические лица (за исключением государственных (муниципальных) учреждений), индивидуальные предприниматели,   осуществляющие деятельность на территории Вурнарского муниципального округа, принявшие участие в конкурсном отборе (далее – участники отбора) и ставшие его победителями, на основании соглашения о предоставлении Гранта (далее – Соглашение).</w:t>
      </w:r>
    </w:p>
    <w:p w:rsidR="0003727E" w:rsidRPr="00A1144B" w:rsidRDefault="0003727E" w:rsidP="0003727E">
      <w:r w:rsidRPr="00A1144B">
        <w:t xml:space="preserve">1.7. Получатели </w:t>
      </w:r>
      <w:r>
        <w:t>Г</w:t>
      </w:r>
      <w:r w:rsidRPr="00A1144B">
        <w:t>рантов в форме субсидии определяются по результатам конкурсного отбора.</w:t>
      </w:r>
    </w:p>
    <w:p w:rsidR="0003727E" w:rsidRDefault="0003727E" w:rsidP="0003727E"/>
    <w:p w:rsidR="0003727E" w:rsidRPr="006C109A" w:rsidRDefault="0003727E" w:rsidP="0003727E">
      <w:pPr>
        <w:pStyle w:val="1"/>
        <w:rPr>
          <w:rFonts w:eastAsiaTheme="minorEastAsia"/>
        </w:rPr>
      </w:pPr>
      <w:bookmarkStart w:id="4" w:name="sub_1200"/>
      <w:bookmarkEnd w:id="3"/>
      <w:r>
        <w:rPr>
          <w:rFonts w:eastAsiaTheme="minorEastAsia"/>
        </w:rPr>
        <w:t>2</w:t>
      </w:r>
      <w:r w:rsidRPr="006C109A">
        <w:rPr>
          <w:rFonts w:eastAsiaTheme="minorEastAsia"/>
        </w:rPr>
        <w:t>. Порядок проведения конкурсного отбора</w:t>
      </w:r>
    </w:p>
    <w:bookmarkEnd w:id="4"/>
    <w:p w:rsidR="0003727E" w:rsidRDefault="0003727E" w:rsidP="0003727E"/>
    <w:p w:rsidR="0003727E" w:rsidRPr="001A35A1" w:rsidRDefault="0003727E" w:rsidP="0003727E">
      <w:bookmarkStart w:id="5" w:name="sub_1010"/>
      <w:r w:rsidRPr="001A35A1">
        <w:t>2.1. Проведение конкурсного отбора осуществляет организатор конкурсного отбора.</w:t>
      </w:r>
    </w:p>
    <w:p w:rsidR="0003727E" w:rsidRPr="001A35A1" w:rsidRDefault="0003727E" w:rsidP="0003727E">
      <w:bookmarkStart w:id="6" w:name="sub_1011"/>
      <w:bookmarkEnd w:id="5"/>
      <w:r w:rsidRPr="001A35A1">
        <w:t>2.2. Организатор конкурсного отбора осуществляет следующие действия:</w:t>
      </w:r>
    </w:p>
    <w:bookmarkEnd w:id="6"/>
    <w:p w:rsidR="0003727E" w:rsidRPr="001A35A1" w:rsidRDefault="0003727E" w:rsidP="0003727E">
      <w:r w:rsidRPr="001A35A1">
        <w:t>2.2.1. Готовит объявление о проведении конкурсного отбора (далее - объявление), содержащее:</w:t>
      </w:r>
    </w:p>
    <w:p w:rsidR="0003727E" w:rsidRPr="001A35A1" w:rsidRDefault="0003727E" w:rsidP="0003727E">
      <w:bookmarkStart w:id="7" w:name="sub_1121"/>
      <w:r w:rsidRPr="001A35A1">
        <w:t>- Дату и время начала и окончания приема заявок, которые не могут быть меньше 30 календарных дней, следующих за днем размещения объявления.</w:t>
      </w:r>
    </w:p>
    <w:bookmarkEnd w:id="7"/>
    <w:p w:rsidR="0003727E" w:rsidRPr="001A35A1" w:rsidRDefault="0003727E" w:rsidP="0003727E">
      <w:proofErr w:type="gramStart"/>
      <w:r w:rsidRPr="001A35A1">
        <w:t>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РФ в информационно-телекоммуникационной сети "Интернет" (в случае проведения отбора в государственной интегрированной системе управления общественными финансами "Электронный бюджет") или на ином сайте, на котором обеспечивается проведение отбора, объявления о проведении</w:t>
      </w:r>
      <w:proofErr w:type="gramEnd"/>
      <w:r w:rsidRPr="001A35A1">
        <w:t xml:space="preserve"> отбора.</w:t>
      </w:r>
    </w:p>
    <w:p w:rsidR="0003727E" w:rsidRDefault="0003727E" w:rsidP="0003727E">
      <w:bookmarkStart w:id="8" w:name="sub_1122"/>
      <w:r w:rsidRPr="001A35A1">
        <w:t>2.2.2. Наименование, место нахождения, почтовый адрес, адрес электронной почты организатора конкурсного отбора.</w:t>
      </w:r>
    </w:p>
    <w:p w:rsidR="0003727E" w:rsidRPr="00190E2F" w:rsidRDefault="0003727E" w:rsidP="0003727E">
      <w:r>
        <w:t>2</w:t>
      </w:r>
      <w:r w:rsidRPr="00190E2F">
        <w:t>.</w:t>
      </w:r>
      <w:r>
        <w:t>2.3</w:t>
      </w:r>
      <w:r w:rsidRPr="00190E2F">
        <w:t>. Осуществляет прием и регистрацию заявок.</w:t>
      </w:r>
    </w:p>
    <w:p w:rsidR="0003727E" w:rsidRPr="00190E2F" w:rsidRDefault="0003727E" w:rsidP="0003727E">
      <w:r>
        <w:t>2.2.4</w:t>
      </w:r>
      <w:r w:rsidRPr="00190E2F">
        <w:t>. Консультирует (лично или по телефону) по вопросам, связанным с оформлением документов для участия в конкурсном отборе, в течение срока приема заявок.</w:t>
      </w:r>
    </w:p>
    <w:p w:rsidR="0003727E" w:rsidRPr="00190E2F" w:rsidRDefault="0003727E" w:rsidP="0003727E">
      <w:r>
        <w:t>2.2</w:t>
      </w:r>
      <w:r w:rsidRPr="00190E2F">
        <w:t>.</w:t>
      </w:r>
      <w:r>
        <w:t>5.</w:t>
      </w:r>
      <w:r w:rsidRPr="00190E2F">
        <w:t xml:space="preserve"> В течение 5 рабочих дней после окончания приема заявок:</w:t>
      </w:r>
    </w:p>
    <w:p w:rsidR="0003727E" w:rsidRPr="00190E2F" w:rsidRDefault="0003727E" w:rsidP="0003727E">
      <w:r>
        <w:t>-</w:t>
      </w:r>
      <w:r w:rsidRPr="00190E2F">
        <w:t xml:space="preserve"> Проверяет представленные участником конкурсного отбора документы на комплектность в соответствии требованиям, установленным настоящим Порядком.</w:t>
      </w:r>
    </w:p>
    <w:p w:rsidR="0003727E" w:rsidRPr="00190E2F" w:rsidRDefault="0003727E" w:rsidP="0003727E">
      <w:r>
        <w:t>-</w:t>
      </w:r>
      <w:r w:rsidRPr="00190E2F">
        <w:t xml:space="preserve"> Составляет заключение по каждой поданной заявке, в котором отражает информацию о ее соответствии установленным требованиям.</w:t>
      </w:r>
    </w:p>
    <w:p w:rsidR="0003727E" w:rsidRPr="00190E2F" w:rsidRDefault="0003727E" w:rsidP="0003727E">
      <w:r>
        <w:t>2</w:t>
      </w:r>
      <w:r w:rsidRPr="00190E2F">
        <w:t>.</w:t>
      </w:r>
      <w:r>
        <w:t>2</w:t>
      </w:r>
      <w:r w:rsidRPr="00190E2F">
        <w:t>.</w:t>
      </w:r>
      <w:r>
        <w:t>6.</w:t>
      </w:r>
      <w:r w:rsidRPr="00190E2F">
        <w:t xml:space="preserve"> Оповещает членов конкурсной комиссии о дате, времени и месте проведения заседания конкурсной комиссии.</w:t>
      </w:r>
    </w:p>
    <w:p w:rsidR="0003727E" w:rsidRPr="00190E2F" w:rsidRDefault="0003727E" w:rsidP="0003727E">
      <w:r>
        <w:t>2</w:t>
      </w:r>
      <w:r w:rsidRPr="00190E2F">
        <w:t>.</w:t>
      </w:r>
      <w:r>
        <w:t>2.7</w:t>
      </w:r>
      <w:r w:rsidRPr="00190E2F">
        <w:t>. Направляет членам конкурсной комиссии заключение по каждой поданной заявке не менее чем за 2 рабочих дня до начала проведения конкурсного отбора.</w:t>
      </w:r>
    </w:p>
    <w:p w:rsidR="0003727E" w:rsidRPr="00190E2F" w:rsidRDefault="0003727E" w:rsidP="0003727E">
      <w:r>
        <w:t>2.2.8.</w:t>
      </w:r>
      <w:r w:rsidRPr="00190E2F">
        <w:t xml:space="preserve"> Готовит информационное сообщение о результатах конкурсного отбора для размещения на официальном сайте администрации </w:t>
      </w:r>
      <w:r>
        <w:t>Вурнарского муниципального округа</w:t>
      </w:r>
      <w:r w:rsidRPr="00190E2F">
        <w:t xml:space="preserve"> в информационно-телекоммуникационной сети "Интернет" и (или) в средствах массовой информации.</w:t>
      </w:r>
    </w:p>
    <w:p w:rsidR="0003727E" w:rsidRPr="001A35A1" w:rsidRDefault="0003727E" w:rsidP="0003727E">
      <w:r>
        <w:t>2</w:t>
      </w:r>
      <w:r w:rsidRPr="00190E2F">
        <w:t>.</w:t>
      </w:r>
      <w:r>
        <w:t>2.9.</w:t>
      </w:r>
      <w:r w:rsidRPr="00190E2F">
        <w:t xml:space="preserve"> Уведомляет участника конкурсного отбора о результатах конкурсного отбора в течение 5 рабочих дней после подписания протокола членами конкурсной комиссии.</w:t>
      </w:r>
    </w:p>
    <w:p w:rsidR="0003727E" w:rsidRPr="001A35A1" w:rsidRDefault="0003727E" w:rsidP="0003727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A35A1">
        <w:rPr>
          <w:rFonts w:ascii="Times New Roman" w:hAnsi="Times New Roman" w:cs="Times New Roman"/>
          <w:sz w:val="24"/>
          <w:szCs w:val="24"/>
        </w:rPr>
        <w:t>2.3. Критериями отбора Получателей грантов, имеющих право на получение Гранта, являются:</w:t>
      </w:r>
    </w:p>
    <w:p w:rsidR="0003727E" w:rsidRPr="001A35A1" w:rsidRDefault="0003727E" w:rsidP="0003727E">
      <w:r w:rsidRPr="001A35A1">
        <w:lastRenderedPageBreak/>
        <w:t>- осуществление юридическим лицом, индивидуальным предпринимателем деятельности на территории Вурнарского муниципального округа Чувашской Республики;</w:t>
      </w:r>
    </w:p>
    <w:p w:rsidR="0003727E" w:rsidRPr="001A35A1" w:rsidRDefault="0003727E" w:rsidP="0003727E">
      <w:pPr>
        <w:pStyle w:val="11"/>
        <w:ind w:firstLine="567"/>
        <w:jc w:val="both"/>
        <w:rPr>
          <w:rFonts w:ascii="Times New Roman" w:hAnsi="Times New Roman" w:cs="Times New Roman"/>
          <w:sz w:val="24"/>
          <w:szCs w:val="24"/>
          <w:lang w:eastAsia="ru-RU"/>
        </w:rPr>
      </w:pPr>
      <w:r w:rsidRPr="001A35A1">
        <w:rPr>
          <w:rFonts w:ascii="Times New Roman" w:hAnsi="Times New Roman" w:cs="Times New Roman"/>
          <w:sz w:val="24"/>
          <w:szCs w:val="24"/>
        </w:rPr>
        <w:t xml:space="preserve">- </w:t>
      </w:r>
      <w:r w:rsidRPr="001A35A1">
        <w:rPr>
          <w:rFonts w:ascii="Times New Roman" w:hAnsi="Times New Roman" w:cs="Times New Roman"/>
          <w:sz w:val="24"/>
          <w:szCs w:val="24"/>
          <w:lang w:eastAsia="ru-RU"/>
        </w:rPr>
        <w:t xml:space="preserve">соответствие сферы деятельности участника отбора  видам деятельности, определенным решением  о бюджете Вурнарского муниципального округа Чувашской Республики на очередной финансовый год; </w:t>
      </w:r>
    </w:p>
    <w:p w:rsidR="0003727E" w:rsidRPr="001A35A1" w:rsidRDefault="0003727E" w:rsidP="0003727E">
      <w:pPr>
        <w:ind w:firstLine="709"/>
      </w:pPr>
      <w:r w:rsidRPr="001A35A1">
        <w:t xml:space="preserve"> 2.4. На первое число месяца, предшествующего месяцу, в котором планируется проведение отбора, участник отбора должен соответствовать следующим требованиям:</w:t>
      </w:r>
    </w:p>
    <w:p w:rsidR="0003727E" w:rsidRPr="001A35A1" w:rsidRDefault="0003727E" w:rsidP="0003727E">
      <w:pPr>
        <w:ind w:firstLine="709"/>
      </w:pPr>
      <w:r w:rsidRPr="001A35A1">
        <w:t xml:space="preserve">у участника отбора отсутствуют просроченная задолженность по возврату в бюджет Вурнарского муниципального округа Чувашской Республики субсидий, бюджетных инвестиций, </w:t>
      </w:r>
      <w:proofErr w:type="gramStart"/>
      <w:r w:rsidRPr="001A35A1">
        <w:t>предоставленных</w:t>
      </w:r>
      <w:proofErr w:type="gramEnd"/>
      <w:r w:rsidRPr="001A35A1">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Вурнарского муниципального округа Чувашской Республики;</w:t>
      </w:r>
    </w:p>
    <w:p w:rsidR="0003727E" w:rsidRPr="001A35A1" w:rsidRDefault="0003727E" w:rsidP="0003727E">
      <w:pPr>
        <w:ind w:firstLine="709"/>
      </w:pPr>
      <w:proofErr w:type="gramStart"/>
      <w:r w:rsidRPr="001A35A1">
        <w:t xml:space="preserve">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 </w:t>
      </w:r>
      <w:proofErr w:type="gramEnd"/>
    </w:p>
    <w:p w:rsidR="0003727E" w:rsidRPr="001A35A1" w:rsidRDefault="0003727E" w:rsidP="0003727E">
      <w:pPr>
        <w:ind w:firstLine="709"/>
      </w:pPr>
      <w:r w:rsidRPr="001A35A1">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roofErr w:type="gramStart"/>
      <w:r w:rsidRPr="001A35A1">
        <w:t>и</w:t>
      </w:r>
      <w:proofErr w:type="gramEnd"/>
      <w:r w:rsidRPr="001A35A1">
        <w:t xml:space="preserve"> о физическом лице - производителе товаров, работ, услуг, являющихся участниками отбора;</w:t>
      </w:r>
    </w:p>
    <w:p w:rsidR="0003727E" w:rsidRPr="001A35A1" w:rsidRDefault="0003727E" w:rsidP="0003727E">
      <w:pPr>
        <w:ind w:firstLine="709"/>
      </w:pPr>
      <w:proofErr w:type="gramStart"/>
      <w:r w:rsidRPr="001A35A1">
        <w:t>участник отбора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w:t>
      </w:r>
      <w:proofErr w:type="gramEnd"/>
      <w:r w:rsidRPr="001A35A1">
        <w:t xml:space="preserve"> в совокупности превышает 25 процентов (если иное не предусмотрено законодательством Российской Федерации). </w:t>
      </w:r>
      <w:proofErr w:type="gramStart"/>
      <w:r w:rsidRPr="001A35A1">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1A35A1">
        <w:t xml:space="preserve"> публичных акционерных обществ;</w:t>
      </w:r>
    </w:p>
    <w:p w:rsidR="0003727E" w:rsidRPr="001A35A1" w:rsidRDefault="0003727E" w:rsidP="0003727E">
      <w:pPr>
        <w:ind w:firstLine="709"/>
      </w:pPr>
      <w:r w:rsidRPr="001A35A1">
        <w:t>участник отбора не получает средства из бюджета Вурнарского муниципального округа Чувашской Республики на основании иных муниципальных правовых актов на цели, установленные настоящим Порядком;</w:t>
      </w:r>
    </w:p>
    <w:p w:rsidR="0003727E" w:rsidRPr="001A35A1" w:rsidRDefault="0003727E" w:rsidP="0003727E">
      <w:pPr>
        <w:ind w:firstLine="709"/>
      </w:pPr>
      <w:r w:rsidRPr="001A35A1">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3727E" w:rsidRPr="001A35A1" w:rsidRDefault="0003727E" w:rsidP="0003727E">
      <w:pPr>
        <w:ind w:firstLine="709"/>
      </w:pPr>
      <w:r w:rsidRPr="001A35A1">
        <w:t xml:space="preserve">2.5. </w:t>
      </w:r>
      <w:proofErr w:type="gramStart"/>
      <w:r w:rsidRPr="001A35A1">
        <w:t xml:space="preserve">У получателя гранта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w:t>
      </w:r>
      <w:r w:rsidRPr="001A35A1">
        <w:lastRenderedPageBreak/>
        <w:t>состоянию на дату не ранее чем за 15 рабочих дней до дня обращения за получением гранта (в случае если получателями гранта по собственной инициативе представлены справки из налогового органа об отсутствии</w:t>
      </w:r>
      <w:proofErr w:type="gramEnd"/>
      <w:r w:rsidRPr="001A35A1">
        <w:t xml:space="preserve"> (</w:t>
      </w:r>
      <w:proofErr w:type="gramStart"/>
      <w:r w:rsidRPr="001A35A1">
        <w:t>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справки из налогового органа) или на дату не позднее 15 рабочих дней после дня обращения за получением гранта (в случае если получателями грантов по собственной инициативе не представлены справки из налогового органа).</w:t>
      </w:r>
      <w:bookmarkStart w:id="9" w:name="sub_11211"/>
      <w:bookmarkEnd w:id="8"/>
      <w:proofErr w:type="gramEnd"/>
    </w:p>
    <w:bookmarkEnd w:id="9"/>
    <w:p w:rsidR="0003727E" w:rsidRDefault="0003727E" w:rsidP="0003727E"/>
    <w:p w:rsidR="0003727E" w:rsidRPr="00FA29E2" w:rsidRDefault="0003727E" w:rsidP="0003727E">
      <w:pPr>
        <w:pStyle w:val="1"/>
        <w:rPr>
          <w:rFonts w:eastAsiaTheme="minorEastAsia"/>
        </w:rPr>
      </w:pPr>
      <w:bookmarkStart w:id="10" w:name="sub_1300"/>
      <w:r w:rsidRPr="00FA29E2">
        <w:rPr>
          <w:rFonts w:eastAsiaTheme="minorEastAsia"/>
        </w:rPr>
        <w:t xml:space="preserve">3. Условия и порядок предоставления гранта </w:t>
      </w:r>
    </w:p>
    <w:p w:rsidR="0003727E" w:rsidRPr="00FA29E2" w:rsidRDefault="0003727E" w:rsidP="0003727E">
      <w:pPr>
        <w:shd w:val="clear" w:color="auto" w:fill="FFFFFF"/>
      </w:pPr>
      <w:r w:rsidRPr="00FA29E2">
        <w:t xml:space="preserve">3.1. </w:t>
      </w:r>
      <w:proofErr w:type="gramStart"/>
      <w:r w:rsidRPr="00FA29E2">
        <w:t xml:space="preserve">Для проведения конкурса по отбору претендентов на получение Гранта в форме субсидии из  бюджета Вурнарского муниципального округа Чувашской Республики для </w:t>
      </w:r>
      <w:r w:rsidRPr="00FA29E2">
        <w:rPr>
          <w:spacing w:val="2"/>
        </w:rPr>
        <w:t>поддержки реализации проектов, стимулирования развития и поощрения достигнутых результатов в соответствующей области</w:t>
      </w:r>
      <w:r w:rsidRPr="00FA29E2">
        <w:t xml:space="preserve"> (далее – Конкурс) правовым актом Администрации создается Комиссия по проведению конкурсного отбора в целях предоставления Грантов в форме субсидий из бюджета Вурнарского муниципального округа Чувашской Республики для </w:t>
      </w:r>
      <w:r w:rsidRPr="00FA29E2">
        <w:rPr>
          <w:spacing w:val="2"/>
        </w:rPr>
        <w:t>поддержки реализации</w:t>
      </w:r>
      <w:proofErr w:type="gramEnd"/>
      <w:r w:rsidRPr="00FA29E2">
        <w:rPr>
          <w:spacing w:val="2"/>
        </w:rPr>
        <w:t xml:space="preserve"> проектов, стимулирования развития и поощрения достигнутых результатов в соответствующей области (далее – Комиссия).</w:t>
      </w:r>
      <w:r w:rsidRPr="00FA29E2">
        <w:t xml:space="preserve"> </w:t>
      </w:r>
    </w:p>
    <w:p w:rsidR="0003727E" w:rsidRPr="00FA29E2" w:rsidRDefault="0003727E" w:rsidP="0003727E">
      <w:pPr>
        <w:shd w:val="clear" w:color="auto" w:fill="FFFFFF"/>
      </w:pPr>
      <w:r w:rsidRPr="00FA29E2">
        <w:t>Рассмотрение конкурсной документации и определение на заседании Комиссии победителей Конкурса осуществляются не позднее 5  рабочих дней со дня окончания срока приёма конкурсной документации.</w:t>
      </w:r>
    </w:p>
    <w:p w:rsidR="0003727E" w:rsidRPr="00FA29E2" w:rsidRDefault="0003727E" w:rsidP="0003727E">
      <w:pPr>
        <w:shd w:val="clear" w:color="auto" w:fill="FFFFFF"/>
      </w:pPr>
      <w:r w:rsidRPr="00FA29E2">
        <w:t>3.2. </w:t>
      </w:r>
      <w:proofErr w:type="gramStart"/>
      <w:r w:rsidRPr="00FA29E2">
        <w:t>Для участия в Конкурсе претенденты на получение Гранта в форме субсидии из  бюджета</w:t>
      </w:r>
      <w:proofErr w:type="gramEnd"/>
      <w:r w:rsidRPr="00FA29E2">
        <w:t xml:space="preserve"> Вурнарского муниципального округа Чувашской Республики для </w:t>
      </w:r>
      <w:r w:rsidRPr="00FA29E2">
        <w:rPr>
          <w:spacing w:val="2"/>
        </w:rPr>
        <w:t>поддержки реализации проектов, стимулирования развития и поощрения достигнутых результатов в соответствующей области</w:t>
      </w:r>
      <w:r w:rsidRPr="00FA29E2">
        <w:t xml:space="preserve"> представляют в Администрацию конкурсную документацию, которая включает в себя:</w:t>
      </w:r>
    </w:p>
    <w:p w:rsidR="0003727E" w:rsidRPr="00FA29E2" w:rsidRDefault="0003727E" w:rsidP="0003727E">
      <w:pPr>
        <w:shd w:val="clear" w:color="auto" w:fill="FFFFFF"/>
      </w:pPr>
      <w:r w:rsidRPr="00FA29E2">
        <w:t>1) заявку на участие в конкурсном отборе, составленную по форме, установленной приложением к настоящему Порядку;</w:t>
      </w:r>
    </w:p>
    <w:p w:rsidR="0003727E" w:rsidRPr="00FA29E2" w:rsidRDefault="0003727E" w:rsidP="0003727E">
      <w:pPr>
        <w:shd w:val="clear" w:color="auto" w:fill="FFFFFF"/>
      </w:pPr>
      <w:r w:rsidRPr="00FA29E2">
        <w:t>2) проект, на реализацию которого планируется получение Гранта;</w:t>
      </w:r>
    </w:p>
    <w:p w:rsidR="0003727E" w:rsidRPr="00FA29E2" w:rsidRDefault="0003727E" w:rsidP="0003727E">
      <w:pPr>
        <w:shd w:val="clear" w:color="auto" w:fill="FFFFFF"/>
      </w:pPr>
      <w:r w:rsidRPr="00FA29E2">
        <w:t>3) план реализации Проекта;</w:t>
      </w:r>
    </w:p>
    <w:p w:rsidR="0003727E" w:rsidRPr="00FA29E2" w:rsidRDefault="0003727E" w:rsidP="0003727E">
      <w:pPr>
        <w:shd w:val="clear" w:color="auto" w:fill="FFFFFF"/>
      </w:pPr>
      <w:r w:rsidRPr="00FA29E2">
        <w:t>4) концепцию реализации проекта (далее концепция);</w:t>
      </w:r>
    </w:p>
    <w:p w:rsidR="0003727E" w:rsidRPr="00FA29E2" w:rsidRDefault="0003727E" w:rsidP="0003727E">
      <w:pPr>
        <w:shd w:val="clear" w:color="auto" w:fill="FFFFFF"/>
      </w:pPr>
      <w:r w:rsidRPr="00FA29E2">
        <w:t>5) смету затрат в связи с реализацией Проекта, содержащую обоснование структуры и объёма этих затрат;</w:t>
      </w:r>
    </w:p>
    <w:p w:rsidR="0003727E" w:rsidRPr="00FA29E2" w:rsidRDefault="0003727E" w:rsidP="0003727E">
      <w:pPr>
        <w:shd w:val="clear" w:color="auto" w:fill="FFFFFF"/>
      </w:pPr>
      <w:r w:rsidRPr="00FA29E2">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3727E" w:rsidRPr="00FA29E2" w:rsidRDefault="0003727E" w:rsidP="0003727E">
      <w:pPr>
        <w:shd w:val="clear" w:color="auto" w:fill="FFFFFF"/>
      </w:pPr>
      <w:r w:rsidRPr="00FA29E2">
        <w:t>7) заверенные копии учредительных документов.</w:t>
      </w:r>
    </w:p>
    <w:p w:rsidR="0003727E" w:rsidRPr="00FA29E2" w:rsidRDefault="0003727E" w:rsidP="0003727E">
      <w:pPr>
        <w:shd w:val="clear" w:color="auto" w:fill="FFFFFF"/>
      </w:pPr>
      <w:r w:rsidRPr="00FA29E2">
        <w:t>3.3. План реализации должен содержать:</w:t>
      </w:r>
    </w:p>
    <w:p w:rsidR="0003727E" w:rsidRPr="00FA29E2" w:rsidRDefault="0003727E" w:rsidP="0003727E">
      <w:pPr>
        <w:shd w:val="clear" w:color="auto" w:fill="FFFFFF"/>
      </w:pPr>
      <w:r w:rsidRPr="00FA29E2">
        <w:t>1) информацию об этапах реализации Проекта в пределах сроков, указанных в заявке на участие в конкурсном отборе;</w:t>
      </w:r>
    </w:p>
    <w:p w:rsidR="0003727E" w:rsidRPr="00FA29E2" w:rsidRDefault="0003727E" w:rsidP="0003727E">
      <w:pPr>
        <w:shd w:val="clear" w:color="auto" w:fill="FFFFFF"/>
      </w:pPr>
      <w:r w:rsidRPr="00FA29E2">
        <w:t>2) перечень выполняемых работ (оказываемых услуг), связанных с реализацией Проекта;</w:t>
      </w:r>
    </w:p>
    <w:p w:rsidR="0003727E" w:rsidRPr="00FA29E2" w:rsidRDefault="0003727E" w:rsidP="0003727E">
      <w:pPr>
        <w:shd w:val="clear" w:color="auto" w:fill="FFFFFF"/>
      </w:pPr>
      <w:r w:rsidRPr="00FA29E2">
        <w:t>3) предполагаемые сроки реализации Проекта.</w:t>
      </w:r>
    </w:p>
    <w:p w:rsidR="0003727E" w:rsidRPr="00FA29E2" w:rsidRDefault="0003727E" w:rsidP="0003727E">
      <w:pPr>
        <w:shd w:val="clear" w:color="auto" w:fill="FFFFFF"/>
      </w:pPr>
      <w:r w:rsidRPr="00FA29E2">
        <w:t>3.4. Концепция включает в себя следующие материалы:</w:t>
      </w:r>
    </w:p>
    <w:p w:rsidR="0003727E" w:rsidRPr="00FA29E2" w:rsidRDefault="0003727E" w:rsidP="0003727E">
      <w:pPr>
        <w:shd w:val="clear" w:color="auto" w:fill="FFFFFF"/>
      </w:pPr>
      <w:r w:rsidRPr="00FA29E2">
        <w:t>1) цели и задачи концепции;</w:t>
      </w:r>
    </w:p>
    <w:p w:rsidR="0003727E" w:rsidRPr="00FA29E2" w:rsidRDefault="0003727E" w:rsidP="0003727E">
      <w:pPr>
        <w:shd w:val="clear" w:color="auto" w:fill="FFFFFF"/>
      </w:pPr>
      <w:r w:rsidRPr="00FA29E2">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03727E" w:rsidRPr="00FA29E2" w:rsidRDefault="0003727E" w:rsidP="0003727E">
      <w:pPr>
        <w:shd w:val="clear" w:color="auto" w:fill="FFFFFF"/>
      </w:pPr>
      <w:r w:rsidRPr="00FA29E2">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03727E" w:rsidRPr="00FA29E2" w:rsidRDefault="0003727E" w:rsidP="0003727E">
      <w:pPr>
        <w:shd w:val="clear" w:color="auto" w:fill="FFFFFF"/>
      </w:pPr>
      <w:r w:rsidRPr="00FA29E2">
        <w:lastRenderedPageBreak/>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03727E" w:rsidRPr="00FA29E2" w:rsidRDefault="0003727E" w:rsidP="0003727E">
      <w:pPr>
        <w:shd w:val="clear" w:color="auto" w:fill="FFFFFF"/>
      </w:pPr>
      <w:r w:rsidRPr="00FA29E2">
        <w:t>Концепция представляется на бумажном носителе или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03727E" w:rsidRPr="00FA29E2" w:rsidRDefault="0003727E" w:rsidP="0003727E">
      <w:pPr>
        <w:shd w:val="clear" w:color="auto" w:fill="FFFFFF"/>
      </w:pPr>
      <w:r w:rsidRPr="00FA29E2">
        <w:t>3.5. Смета затрат может включать в себя:</w:t>
      </w:r>
    </w:p>
    <w:p w:rsidR="0003727E" w:rsidRPr="00FA29E2" w:rsidRDefault="0003727E" w:rsidP="0003727E">
      <w:pPr>
        <w:shd w:val="clear" w:color="auto" w:fill="FFFFFF"/>
      </w:pPr>
      <w:r w:rsidRPr="00FA29E2">
        <w:t>- затраты, связанные с оплатой труда работников организаций участвующих в реализации Проекта;</w:t>
      </w:r>
    </w:p>
    <w:p w:rsidR="0003727E" w:rsidRPr="00FA29E2" w:rsidRDefault="0003727E" w:rsidP="0003727E">
      <w:pPr>
        <w:shd w:val="clear" w:color="auto" w:fill="FFFFFF"/>
      </w:pPr>
      <w:r w:rsidRPr="00FA29E2">
        <w:t xml:space="preserve">- затраты, связанные с материально-техническим обеспечением деятельности </w:t>
      </w:r>
      <w:r w:rsidRPr="00FA29E2">
        <w:rPr>
          <w:spacing w:val="2"/>
        </w:rPr>
        <w:t xml:space="preserve">юридических лиц (за исключением государственных (муниципальных) учреждений), индивидуальных предпринимателей, </w:t>
      </w:r>
      <w:r w:rsidRPr="00FA29E2">
        <w:t xml:space="preserve"> необходимых для реализации Проекта;</w:t>
      </w:r>
    </w:p>
    <w:p w:rsidR="0003727E" w:rsidRPr="00FA29E2" w:rsidRDefault="0003727E" w:rsidP="0003727E">
      <w:pPr>
        <w:shd w:val="clear" w:color="auto" w:fill="FFFFFF"/>
      </w:pPr>
      <w:r w:rsidRPr="00FA29E2">
        <w:t>- затраты, связанные с оплатой транспортных услуг, необходимых для реализации Проекта;</w:t>
      </w:r>
    </w:p>
    <w:p w:rsidR="0003727E" w:rsidRPr="00FA29E2" w:rsidRDefault="0003727E" w:rsidP="0003727E">
      <w:pPr>
        <w:shd w:val="clear" w:color="auto" w:fill="FFFFFF"/>
      </w:pPr>
      <w:r w:rsidRPr="00FA29E2">
        <w:t>- затраты, связанные с оплатой услуг связи, в том числе по обеспечению доступа к сети «Интернет»;</w:t>
      </w:r>
    </w:p>
    <w:p w:rsidR="0003727E" w:rsidRPr="00FA29E2" w:rsidRDefault="0003727E" w:rsidP="0003727E">
      <w:pPr>
        <w:shd w:val="clear" w:color="auto" w:fill="FFFFFF"/>
      </w:pPr>
      <w:r w:rsidRPr="00FA29E2">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03727E" w:rsidRPr="00FA29E2" w:rsidRDefault="0003727E" w:rsidP="0003727E">
      <w:pPr>
        <w:shd w:val="clear" w:color="auto" w:fill="FFFFFF"/>
      </w:pPr>
      <w:r w:rsidRPr="00FA29E2">
        <w:t>- затраты, связанные с оплатой услуг приглашённых специалистов и приобретением прав на результаты интеллектуальной деятельности;</w:t>
      </w:r>
    </w:p>
    <w:p w:rsidR="0003727E" w:rsidRPr="00FA29E2" w:rsidRDefault="0003727E" w:rsidP="0003727E">
      <w:pPr>
        <w:shd w:val="clear" w:color="auto" w:fill="FFFFFF"/>
      </w:pPr>
      <w:r w:rsidRPr="00FA29E2">
        <w:t>-  затраты, связанные с оплатой типографских и полиграфических услуг;</w:t>
      </w:r>
    </w:p>
    <w:p w:rsidR="0003727E" w:rsidRPr="00FA29E2" w:rsidRDefault="0003727E" w:rsidP="0003727E">
      <w:pPr>
        <w:shd w:val="clear" w:color="auto" w:fill="FFFFFF"/>
      </w:pPr>
      <w:r w:rsidRPr="00FA29E2">
        <w:t>- затраты, связанные с оплатой услуг иных организаций, участвующих в реализации Проекта, не предусмотренных настоящим пунктом.</w:t>
      </w:r>
    </w:p>
    <w:p w:rsidR="0003727E" w:rsidRPr="00FA29E2" w:rsidRDefault="0003727E" w:rsidP="0003727E">
      <w:pPr>
        <w:shd w:val="clear" w:color="auto" w:fill="FFFFFF"/>
      </w:pPr>
      <w:r w:rsidRPr="00FA29E2">
        <w:t>3.6.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03727E" w:rsidRPr="00FA29E2" w:rsidRDefault="0003727E" w:rsidP="0003727E">
      <w:pPr>
        <w:shd w:val="clear" w:color="auto" w:fill="FFFFFF"/>
      </w:pPr>
      <w:r w:rsidRPr="00FA29E2">
        <w:t>В случае</w:t>
      </w:r>
      <w:proofErr w:type="gramStart"/>
      <w:r w:rsidRPr="00FA29E2">
        <w:t>,</w:t>
      </w:r>
      <w:proofErr w:type="gramEnd"/>
      <w:r w:rsidRPr="00FA29E2">
        <w:t xml:space="preserve"> если по истечении установленных сроков вновь не поступили документы, конкурс считается несостоявшимся.  </w:t>
      </w:r>
    </w:p>
    <w:p w:rsidR="0003727E" w:rsidRPr="00FA29E2" w:rsidRDefault="0003727E" w:rsidP="0003727E">
      <w:pPr>
        <w:shd w:val="clear" w:color="auto" w:fill="FFFFFF"/>
      </w:pPr>
      <w:r w:rsidRPr="00FA29E2">
        <w:t>3.7. Решение о предоставлении грантов принимается Администрацией по представлению Комиссии.</w:t>
      </w:r>
    </w:p>
    <w:p w:rsidR="0003727E" w:rsidRPr="00FA29E2" w:rsidRDefault="0003727E" w:rsidP="0003727E">
      <w:pPr>
        <w:shd w:val="clear" w:color="auto" w:fill="FFFFFF"/>
      </w:pPr>
      <w:r w:rsidRPr="00FA29E2">
        <w:t>3.8.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03727E" w:rsidRPr="00FA29E2" w:rsidRDefault="0003727E" w:rsidP="0003727E">
      <w:pPr>
        <w:shd w:val="clear" w:color="auto" w:fill="FFFFFF"/>
      </w:pPr>
      <w:r w:rsidRPr="00FA29E2">
        <w:t>Председатель Комиссии организует деятельность Комиссии, распределяет обязанности между заместителем, секретарём и членами Комиссии.</w:t>
      </w:r>
    </w:p>
    <w:p w:rsidR="0003727E" w:rsidRPr="00FA29E2" w:rsidRDefault="0003727E" w:rsidP="0003727E">
      <w:pPr>
        <w:shd w:val="clear" w:color="auto" w:fill="FFFFFF"/>
      </w:pPr>
      <w:r w:rsidRPr="00FA29E2">
        <w:t>Заместитель председателя Комиссии исполняет обязанности председателя Комиссии в период его отсутствия.</w:t>
      </w:r>
    </w:p>
    <w:p w:rsidR="0003727E" w:rsidRPr="00FA29E2" w:rsidRDefault="0003727E" w:rsidP="0003727E">
      <w:pPr>
        <w:shd w:val="clear" w:color="auto" w:fill="FFFFFF"/>
      </w:pPr>
      <w:r w:rsidRPr="00FA29E2">
        <w:t>Секретарь Комиссии оповещает членов Комиссии о времени и месте проведения заседаний, ведёт протоколы заседаний Комиссии.</w:t>
      </w:r>
    </w:p>
    <w:p w:rsidR="0003727E" w:rsidRPr="00FA29E2" w:rsidRDefault="0003727E" w:rsidP="0003727E">
      <w:pPr>
        <w:shd w:val="clear" w:color="auto" w:fill="FFFFFF"/>
      </w:pPr>
      <w:r w:rsidRPr="00FA29E2">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03727E" w:rsidRPr="00FA29E2" w:rsidRDefault="0003727E" w:rsidP="0003727E">
      <w:pPr>
        <w:shd w:val="clear" w:color="auto" w:fill="FFFFFF"/>
      </w:pPr>
      <w:r w:rsidRPr="00FA29E2">
        <w:t xml:space="preserve">К работе в Комиссии могут привлекаться в качестве экспертов иные лица. </w:t>
      </w:r>
    </w:p>
    <w:p w:rsidR="0003727E" w:rsidRPr="00FA29E2" w:rsidRDefault="0003727E" w:rsidP="0003727E">
      <w:pPr>
        <w:shd w:val="clear" w:color="auto" w:fill="FFFFFF"/>
      </w:pPr>
      <w:r w:rsidRPr="00FA29E2">
        <w:t>3.9.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03727E" w:rsidRPr="00FA29E2" w:rsidRDefault="0003727E" w:rsidP="0003727E">
      <w:pPr>
        <w:shd w:val="clear" w:color="auto" w:fill="FFFFFF"/>
      </w:pPr>
      <w:r w:rsidRPr="00FA29E2">
        <w:t xml:space="preserve">К участию в заседании Комиссии не допускаются члены Комиссии, лично заинтересованные в результатах Конкурса. Члены Комиссии, лично заинтересованные в </w:t>
      </w:r>
      <w:r w:rsidRPr="00FA29E2">
        <w:lastRenderedPageBreak/>
        <w:t>результатах Конкурса, обязаны до начала работы Комиссии письменно уведомить об этом председателя Комиссии.</w:t>
      </w:r>
    </w:p>
    <w:p w:rsidR="0003727E" w:rsidRPr="00FA29E2" w:rsidRDefault="0003727E" w:rsidP="0003727E">
      <w:pPr>
        <w:shd w:val="clear" w:color="auto" w:fill="FFFFFF"/>
      </w:pPr>
      <w:r w:rsidRPr="00FA29E2">
        <w:t>3.10.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03727E" w:rsidRPr="00FA29E2" w:rsidRDefault="0003727E" w:rsidP="0003727E">
      <w:pPr>
        <w:shd w:val="clear" w:color="auto" w:fill="FFFFFF"/>
      </w:pPr>
      <w:r w:rsidRPr="00FA29E2">
        <w:t>1) соответствие Проекта назначению Гранта;</w:t>
      </w:r>
    </w:p>
    <w:p w:rsidR="0003727E" w:rsidRPr="00FA29E2" w:rsidRDefault="0003727E" w:rsidP="0003727E">
      <w:pPr>
        <w:shd w:val="clear" w:color="auto" w:fill="FFFFFF"/>
      </w:pPr>
      <w:r w:rsidRPr="00FA29E2">
        <w:t>2) опыт работы участника Конкурса в сфере реализации Проектов;</w:t>
      </w:r>
    </w:p>
    <w:p w:rsidR="0003727E" w:rsidRPr="00FA29E2" w:rsidRDefault="0003727E" w:rsidP="0003727E">
      <w:pPr>
        <w:shd w:val="clear" w:color="auto" w:fill="FFFFFF"/>
      </w:pPr>
      <w:r w:rsidRPr="00FA29E2">
        <w:t>3) новизна, оригинальность и актуальность Проекта.</w:t>
      </w:r>
    </w:p>
    <w:p w:rsidR="0003727E" w:rsidRPr="00FA29E2" w:rsidRDefault="0003727E" w:rsidP="0003727E">
      <w:pPr>
        <w:shd w:val="clear" w:color="auto" w:fill="FFFFFF"/>
      </w:pPr>
      <w:r w:rsidRPr="00FA29E2">
        <w:t>3.11.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03727E" w:rsidRPr="00FA29E2" w:rsidRDefault="0003727E" w:rsidP="0003727E">
      <w:pPr>
        <w:shd w:val="clear" w:color="auto" w:fill="FFFFFF"/>
      </w:pPr>
      <w:r w:rsidRPr="00FA29E2">
        <w:t>3.12.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03727E" w:rsidRPr="00FA29E2" w:rsidRDefault="0003727E" w:rsidP="0003727E">
      <w:pPr>
        <w:shd w:val="clear" w:color="auto" w:fill="FFFFFF"/>
      </w:pPr>
      <w:r w:rsidRPr="00FA29E2">
        <w:t>3.13. Основаниями для принятия решения об отказе в предоставлении Гранта являются:</w:t>
      </w:r>
    </w:p>
    <w:p w:rsidR="0003727E" w:rsidRPr="00FA29E2" w:rsidRDefault="0003727E" w:rsidP="0003727E">
      <w:pPr>
        <w:shd w:val="clear" w:color="auto" w:fill="FFFFFF"/>
      </w:pPr>
      <w:r w:rsidRPr="00FA29E2">
        <w:t>несоответствие участника Конкурса требованиям, установленным пунктом 1.8 настоящего Порядка;</w:t>
      </w:r>
    </w:p>
    <w:p w:rsidR="0003727E" w:rsidRPr="00FA29E2" w:rsidRDefault="0003727E" w:rsidP="0003727E">
      <w:pPr>
        <w:shd w:val="clear" w:color="auto" w:fill="FFFFFF"/>
      </w:pPr>
      <w:r w:rsidRPr="00FA29E2">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03727E" w:rsidRPr="00FA29E2" w:rsidRDefault="0003727E" w:rsidP="0003727E">
      <w:pPr>
        <w:shd w:val="clear" w:color="auto" w:fill="FFFFFF"/>
      </w:pPr>
      <w:r w:rsidRPr="00FA29E2">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03727E" w:rsidRPr="00FA29E2" w:rsidRDefault="0003727E" w:rsidP="0003727E">
      <w:pPr>
        <w:shd w:val="clear" w:color="auto" w:fill="FFFFFF"/>
      </w:pPr>
      <w:r w:rsidRPr="00FA29E2">
        <w:t>Решение о наличии оснований для отказа в предоставлении гранта принимается Комиссией в ходе заседания Комиссии.</w:t>
      </w:r>
    </w:p>
    <w:p w:rsidR="0003727E" w:rsidRPr="00FA29E2" w:rsidRDefault="0003727E" w:rsidP="0003727E">
      <w:pPr>
        <w:shd w:val="clear" w:color="auto" w:fill="FFFFFF"/>
      </w:pPr>
      <w:r w:rsidRPr="00FA29E2">
        <w:t xml:space="preserve">3.14.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FA29E2">
        <w:t>с даты проведения</w:t>
      </w:r>
      <w:proofErr w:type="gramEnd"/>
      <w:r w:rsidRPr="00FA29E2">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03727E" w:rsidRPr="00FA29E2" w:rsidRDefault="0003727E" w:rsidP="0003727E">
      <w:pPr>
        <w:shd w:val="clear" w:color="auto" w:fill="FFFFFF"/>
      </w:pPr>
      <w:r w:rsidRPr="00FA29E2">
        <w:t>3.15. В течение 10 рабочих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03727E" w:rsidRPr="00FA29E2" w:rsidRDefault="0003727E" w:rsidP="0003727E">
      <w:pPr>
        <w:shd w:val="clear" w:color="auto" w:fill="FFFFFF"/>
      </w:pPr>
      <w:r w:rsidRPr="00FA29E2">
        <w:t>1) сведения о размере Гранта, целях, условиях и порядке его предоставления, в том числе сроках перечисления;</w:t>
      </w:r>
    </w:p>
    <w:p w:rsidR="0003727E" w:rsidRPr="00FA29E2" w:rsidRDefault="0003727E" w:rsidP="0003727E">
      <w:pPr>
        <w:shd w:val="clear" w:color="auto" w:fill="FFFFFF"/>
      </w:pPr>
      <w:r w:rsidRPr="00FA29E2">
        <w:t>2) показатели результативности предоставления Гранта и их значения;</w:t>
      </w:r>
    </w:p>
    <w:p w:rsidR="0003727E" w:rsidRPr="00FA29E2" w:rsidRDefault="0003727E" w:rsidP="0003727E">
      <w:pPr>
        <w:shd w:val="clear" w:color="auto" w:fill="FFFFFF"/>
      </w:pPr>
      <w:r w:rsidRPr="00FA29E2">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FA29E2">
        <w:t>значений показателей результативности предоставления Гранта</w:t>
      </w:r>
      <w:proofErr w:type="gramEnd"/>
      <w:r w:rsidRPr="00FA29E2">
        <w:t>;</w:t>
      </w:r>
    </w:p>
    <w:p w:rsidR="0003727E" w:rsidRPr="00FA29E2" w:rsidRDefault="0003727E" w:rsidP="0003727E">
      <w:pPr>
        <w:shd w:val="clear" w:color="auto" w:fill="FFFFFF"/>
      </w:pPr>
      <w:r w:rsidRPr="00FA29E2">
        <w:t xml:space="preserve">4) порядок и сроки возврата Гранта в бюджет Вурнарского </w:t>
      </w:r>
      <w:r>
        <w:t>муниципального округа</w:t>
      </w:r>
      <w:r w:rsidRPr="00FA29E2">
        <w:t xml:space="preserve"> Чувашской Республики.</w:t>
      </w:r>
    </w:p>
    <w:p w:rsidR="0003727E" w:rsidRPr="00FA29E2" w:rsidRDefault="0003727E" w:rsidP="0003727E">
      <w:pPr>
        <w:shd w:val="clear" w:color="auto" w:fill="FFFFFF"/>
      </w:pPr>
      <w:r w:rsidRPr="00FA29E2">
        <w:t xml:space="preserve">3.16. Получатель Гранта на первое число месяца, предшествующего месяцу, в котором планируется заключение Соглашения, должен соответствовать требованиям, </w:t>
      </w:r>
      <w:proofErr w:type="gramStart"/>
      <w:r w:rsidRPr="00FA29E2">
        <w:t>установленных</w:t>
      </w:r>
      <w:proofErr w:type="gramEnd"/>
      <w:r w:rsidRPr="00FA29E2">
        <w:t xml:space="preserve"> п.1.8 настоящего Порядка.</w:t>
      </w:r>
    </w:p>
    <w:p w:rsidR="0003727E" w:rsidRPr="00FA29E2" w:rsidRDefault="0003727E" w:rsidP="0003727E">
      <w:r w:rsidRPr="00FA29E2">
        <w:lastRenderedPageBreak/>
        <w:t>3.17. Грант перечисляется Администрацией единовременно в течение 10 календарных дней со дня заключения Соглашения.</w:t>
      </w:r>
    </w:p>
    <w:p w:rsidR="0003727E" w:rsidRPr="00FA29E2" w:rsidRDefault="0003727E" w:rsidP="0003727E"/>
    <w:bookmarkEnd w:id="10"/>
    <w:p w:rsidR="0003727E" w:rsidRPr="00FA29E2" w:rsidRDefault="0003727E" w:rsidP="0003727E"/>
    <w:p w:rsidR="0003727E" w:rsidRPr="001A67E5" w:rsidRDefault="0003727E" w:rsidP="0003727E">
      <w:pPr>
        <w:pStyle w:val="1"/>
        <w:rPr>
          <w:rFonts w:eastAsiaTheme="minorEastAsia"/>
        </w:rPr>
      </w:pPr>
      <w:bookmarkStart w:id="11" w:name="sub_1400"/>
      <w:r w:rsidRPr="001A67E5">
        <w:rPr>
          <w:rFonts w:eastAsiaTheme="minorEastAsia"/>
        </w:rPr>
        <w:t>4. Требования к отчетности</w:t>
      </w:r>
    </w:p>
    <w:bookmarkEnd w:id="11"/>
    <w:p w:rsidR="0003727E" w:rsidRPr="001A67E5" w:rsidRDefault="0003727E" w:rsidP="0003727E"/>
    <w:p w:rsidR="0003727E" w:rsidRPr="00FA29E2" w:rsidRDefault="0003727E" w:rsidP="0003727E">
      <w:bookmarkStart w:id="12" w:name="sub_1061"/>
      <w:r w:rsidRPr="00FA29E2">
        <w:t>4.1. Средства гранта в форме субсидии должны быть использованы в течение 1 года со дня перечисления гранта в форме субсидии на расчетный счет получателя гранта.</w:t>
      </w:r>
    </w:p>
    <w:p w:rsidR="0003727E" w:rsidRPr="00FA29E2" w:rsidRDefault="0003727E" w:rsidP="0003727E">
      <w:bookmarkStart w:id="13" w:name="sub_1062"/>
      <w:bookmarkEnd w:id="12"/>
      <w:r w:rsidRPr="00FA29E2">
        <w:t>4.2. Получатель гранта в форме субсидии несет ответственность за нецелевое использование бюджетных сре</w:t>
      </w:r>
      <w:proofErr w:type="gramStart"/>
      <w:r w:rsidRPr="00FA29E2">
        <w:t>дств в с</w:t>
      </w:r>
      <w:proofErr w:type="gramEnd"/>
      <w:r w:rsidRPr="00FA29E2">
        <w:t>оответствии с законодательством Российской Федерации.</w:t>
      </w:r>
    </w:p>
    <w:p w:rsidR="0003727E" w:rsidRPr="00FA29E2" w:rsidRDefault="0003727E" w:rsidP="0003727E">
      <w:bookmarkStart w:id="14" w:name="sub_1064"/>
      <w:bookmarkEnd w:id="13"/>
      <w:r w:rsidRPr="00FA29E2">
        <w:t>4.3 Получатель гранта в форме субсидии представляет организатору конкурсного отбора:</w:t>
      </w:r>
    </w:p>
    <w:p w:rsidR="0003727E" w:rsidRPr="00FA29E2" w:rsidRDefault="0003727E" w:rsidP="0003727E">
      <w:bookmarkStart w:id="15" w:name="sub_641"/>
      <w:bookmarkEnd w:id="14"/>
      <w:r w:rsidRPr="00FA29E2">
        <w:t xml:space="preserve">- В течение 1 года со дня предоставления гранта в форме субсидии - отчет об использовании гранта в форме субсидии в соответствии с условиями Договора, с приложением подтверждающих документов (договоры, </w:t>
      </w:r>
      <w:hyperlink r:id="rId8" w:history="1">
        <w:r w:rsidRPr="00550C56">
          <w:rPr>
            <w:rStyle w:val="a7"/>
            <w:b w:val="0"/>
            <w:color w:val="auto"/>
          </w:rPr>
          <w:t>счета-фактуры</w:t>
        </w:r>
      </w:hyperlink>
      <w:r w:rsidRPr="001A35A1">
        <w:rPr>
          <w:b/>
        </w:rPr>
        <w:t>,</w:t>
      </w:r>
      <w:r w:rsidRPr="00FA29E2">
        <w:t xml:space="preserve"> товарно-транспортные накладные, акты выполненных работ, платежные поручения или товарные чеки унифицированной формы и т.п.).</w:t>
      </w:r>
    </w:p>
    <w:p w:rsidR="0003727E" w:rsidRPr="00FA29E2" w:rsidRDefault="0003727E" w:rsidP="0003727E">
      <w:bookmarkStart w:id="16" w:name="sub_642"/>
      <w:bookmarkEnd w:id="15"/>
      <w:r w:rsidRPr="00FA29E2">
        <w:t>- В срок до 15 числа месяца, следующего за месяцем окончания действия Договора, - отчет о достижении показателей результативности в соответствии с формой, установленной Договором (с приложением подтверждающих документов).</w:t>
      </w:r>
    </w:p>
    <w:p w:rsidR="0003727E" w:rsidRPr="00FA29E2" w:rsidRDefault="0003727E" w:rsidP="0003727E">
      <w:bookmarkStart w:id="17" w:name="sub_643"/>
      <w:bookmarkEnd w:id="16"/>
      <w:r w:rsidRPr="00FA29E2">
        <w:t>- В срок до 15 числа месяца, следующего за месяцем окончания действия Договора, - информацию об уплаченных налогах, сборах, страховых взносов (в разрезе налогов), перечисление которых производилось в период действия настоящего Договора (в произвольной форме).</w:t>
      </w:r>
    </w:p>
    <w:p w:rsidR="0003727E" w:rsidRPr="00FA29E2" w:rsidRDefault="0003727E" w:rsidP="0003727E">
      <w:bookmarkStart w:id="18" w:name="sub_651"/>
      <w:bookmarkEnd w:id="17"/>
      <w:r w:rsidRPr="00FA29E2">
        <w:t xml:space="preserve">4.4 Проверку отчета проводит организатор конкурсного отбора в течение 10 рабочих дней </w:t>
      </w:r>
      <w:proofErr w:type="gramStart"/>
      <w:r w:rsidRPr="00FA29E2">
        <w:t>с даты получения</w:t>
      </w:r>
      <w:proofErr w:type="gramEnd"/>
      <w:r w:rsidRPr="00FA29E2">
        <w:t xml:space="preserve"> отчета.</w:t>
      </w:r>
    </w:p>
    <w:p w:rsidR="0003727E" w:rsidRPr="00FA29E2" w:rsidRDefault="0003727E" w:rsidP="0003727E">
      <w:bookmarkStart w:id="19" w:name="sub_652"/>
      <w:bookmarkEnd w:id="18"/>
      <w:r w:rsidRPr="00FA29E2">
        <w:t>4.5. Отчет рассматривается на заседании комиссии в течение 20 рабочих дней после проведения проверки.</w:t>
      </w:r>
    </w:p>
    <w:p w:rsidR="0003727E" w:rsidRPr="00FA29E2" w:rsidRDefault="0003727E" w:rsidP="0003727E">
      <w:bookmarkStart w:id="20" w:name="sub_653"/>
      <w:bookmarkEnd w:id="19"/>
      <w:r w:rsidRPr="00FA29E2">
        <w:t>4.6. При необходимости получатель гранта может быть приглашен на заседание комиссии.</w:t>
      </w:r>
    </w:p>
    <w:p w:rsidR="0003727E" w:rsidRPr="00FA29E2" w:rsidRDefault="0003727E" w:rsidP="0003727E">
      <w:bookmarkStart w:id="21" w:name="sub_654"/>
      <w:bookmarkEnd w:id="20"/>
      <w:r w:rsidRPr="00FA29E2">
        <w:t>4.7. Решение об утверждении отчета оформляется протоколом.</w:t>
      </w:r>
    </w:p>
    <w:bookmarkEnd w:id="21"/>
    <w:p w:rsidR="0003727E" w:rsidRPr="00FA29E2" w:rsidRDefault="0003727E" w:rsidP="0003727E"/>
    <w:p w:rsidR="0003727E" w:rsidRPr="001A67E5" w:rsidRDefault="0003727E" w:rsidP="0003727E">
      <w:pPr>
        <w:shd w:val="clear" w:color="auto" w:fill="FFFFFF"/>
        <w:spacing w:before="100" w:beforeAutospacing="1" w:after="100" w:afterAutospacing="1"/>
        <w:ind w:left="360" w:firstLine="0"/>
        <w:jc w:val="center"/>
        <w:rPr>
          <w:b/>
        </w:rPr>
      </w:pPr>
      <w:r w:rsidRPr="001A67E5">
        <w:rPr>
          <w:b/>
        </w:rPr>
        <w:t xml:space="preserve">5.Требования об осуществлении </w:t>
      </w:r>
      <w:proofErr w:type="gramStart"/>
      <w:r w:rsidRPr="001A67E5">
        <w:rPr>
          <w:b/>
        </w:rPr>
        <w:t>контроля за</w:t>
      </w:r>
      <w:proofErr w:type="gramEnd"/>
      <w:r w:rsidRPr="001A67E5">
        <w:rPr>
          <w:b/>
        </w:rPr>
        <w:t xml:space="preserve"> соблюдением условий, целей и  порядка предоставления грантов и ответственности за их нарушение</w:t>
      </w:r>
    </w:p>
    <w:p w:rsidR="0003727E" w:rsidRPr="00FA29E2" w:rsidRDefault="0003727E" w:rsidP="0003727E">
      <w:pPr>
        <w:shd w:val="clear" w:color="auto" w:fill="FFFFFF"/>
        <w:tabs>
          <w:tab w:val="left" w:pos="-284"/>
        </w:tabs>
      </w:pPr>
      <w:r w:rsidRPr="00FA29E2">
        <w:t>5.1. Органы муниципального финансового контроля Вурнарского муниципального округа Чувашской Республики осуществляют обязательную проверку соблюдения получателями грантов условий и порядка их предоставления.</w:t>
      </w:r>
    </w:p>
    <w:p w:rsidR="0003727E" w:rsidRPr="00FA29E2" w:rsidRDefault="0003727E" w:rsidP="0003727E">
      <w:pPr>
        <w:shd w:val="clear" w:color="auto" w:fill="FFFFFF"/>
        <w:tabs>
          <w:tab w:val="left" w:pos="-284"/>
        </w:tabs>
      </w:pPr>
      <w:r w:rsidRPr="00FA29E2">
        <w:t>5.2. </w:t>
      </w:r>
      <w:proofErr w:type="gramStart"/>
      <w:r w:rsidRPr="00FA29E2">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(должностными лицами) муниципального финансового контроля Вурнарского муниципального округа Чувашской Республики проверок, Администрация обеспечивает возврат Гранта в бюджет Вурнарского муниципального округа Чувашской Республики путём направления получателю гранта в срок, не превышающий 30 календарных дней со дня</w:t>
      </w:r>
      <w:proofErr w:type="gramEnd"/>
      <w:r w:rsidRPr="00FA29E2">
        <w:t xml:space="preserve"> установления нарушений, требования о необходимости возврата Гранта в течение 10 календарных дней со дня получения указанного требования.</w:t>
      </w:r>
    </w:p>
    <w:p w:rsidR="0003727E" w:rsidRPr="00FA29E2" w:rsidRDefault="0003727E" w:rsidP="0003727E">
      <w:pPr>
        <w:shd w:val="clear" w:color="auto" w:fill="FFFFFF"/>
        <w:tabs>
          <w:tab w:val="left" w:pos="-284"/>
        </w:tabs>
      </w:pPr>
      <w:r w:rsidRPr="00FA29E2">
        <w:t xml:space="preserve">5.3. Возврат Гранта осуществляется на лицевой счёт Администрации. </w:t>
      </w:r>
    </w:p>
    <w:p w:rsidR="0003727E" w:rsidRPr="00FA29E2" w:rsidRDefault="0003727E" w:rsidP="0003727E">
      <w:pPr>
        <w:shd w:val="clear" w:color="auto" w:fill="FFFFFF"/>
        <w:tabs>
          <w:tab w:val="left" w:pos="-284"/>
        </w:tabs>
      </w:pPr>
      <w:r w:rsidRPr="00FA29E2">
        <w:lastRenderedPageBreak/>
        <w:t>В случае, отказа или уклонения получателя гранта от добровольного возврата Гранта в  бюджет Вурнарского муниципального округа Чувашской Республики Администрация принимает предусмотренные законодательством Российской Федерации меры по их принудительному взысканию.</w:t>
      </w:r>
    </w:p>
    <w:p w:rsidR="0003727E" w:rsidRPr="006E535D" w:rsidRDefault="0003727E" w:rsidP="0003727E">
      <w:pPr>
        <w:shd w:val="clear" w:color="auto" w:fill="FFFFFF"/>
      </w:pPr>
    </w:p>
    <w:p w:rsidR="0003727E" w:rsidRPr="006E535D" w:rsidRDefault="0003727E" w:rsidP="0003727E">
      <w:pPr>
        <w:shd w:val="clear" w:color="auto" w:fill="FFFFFF"/>
      </w:pPr>
    </w:p>
    <w:p w:rsidR="0003727E" w:rsidRDefault="0003727E" w:rsidP="0003727E">
      <w:pPr>
        <w:shd w:val="clear" w:color="auto" w:fill="FFFFFF"/>
      </w:pPr>
    </w:p>
    <w:p w:rsidR="0003727E" w:rsidRDefault="0003727E" w:rsidP="0003727E">
      <w:pPr>
        <w:shd w:val="clear" w:color="auto" w:fill="FFFFFF"/>
      </w:pPr>
    </w:p>
    <w:p w:rsidR="0003727E" w:rsidRDefault="0003727E" w:rsidP="0003727E">
      <w:pPr>
        <w:shd w:val="clear" w:color="auto" w:fill="FFFFFF"/>
        <w:tabs>
          <w:tab w:val="left" w:pos="7112"/>
          <w:tab w:val="right" w:pos="9355"/>
        </w:tabs>
        <w:spacing w:after="150"/>
      </w:pPr>
      <w:r>
        <w:t xml:space="preserve">                                                                                                           </w:t>
      </w:r>
    </w:p>
    <w:p w:rsidR="0003727E" w:rsidRPr="00494908" w:rsidRDefault="0003727E" w:rsidP="0003727E">
      <w:pPr>
        <w:shd w:val="clear" w:color="auto" w:fill="FFFFFF"/>
        <w:tabs>
          <w:tab w:val="left" w:pos="7112"/>
          <w:tab w:val="right" w:pos="9355"/>
        </w:tabs>
        <w:spacing w:after="150"/>
        <w:jc w:val="right"/>
      </w:pPr>
      <w:r>
        <w:t xml:space="preserve">                                                                                                                                               </w:t>
      </w:r>
      <w:r w:rsidRPr="00494908">
        <w:t>Приложение </w:t>
      </w:r>
    </w:p>
    <w:p w:rsidR="0003727E" w:rsidRPr="00494908" w:rsidRDefault="0003727E" w:rsidP="0003727E">
      <w:pPr>
        <w:shd w:val="clear" w:color="auto" w:fill="FFFFFF"/>
        <w:jc w:val="right"/>
      </w:pPr>
      <w:r w:rsidRPr="00494908">
        <w:t xml:space="preserve">                                                                                                        к Порядку</w:t>
      </w:r>
    </w:p>
    <w:p w:rsidR="0003727E" w:rsidRPr="00E409C7" w:rsidRDefault="0003727E" w:rsidP="0003727E">
      <w:pPr>
        <w:shd w:val="clear" w:color="auto" w:fill="FFFFFF"/>
        <w:spacing w:after="150"/>
        <w:jc w:val="right"/>
      </w:pPr>
      <w:r w:rsidRPr="00E409C7">
        <w:t> </w:t>
      </w:r>
    </w:p>
    <w:p w:rsidR="0003727E" w:rsidRPr="005427BA" w:rsidRDefault="0003727E" w:rsidP="0003727E">
      <w:pPr>
        <w:shd w:val="clear" w:color="auto" w:fill="FFFFFF"/>
        <w:jc w:val="center"/>
      </w:pPr>
      <w:r w:rsidRPr="005427BA">
        <w:rPr>
          <w:b/>
          <w:bCs/>
        </w:rPr>
        <w:t>ЗАЯВКА</w:t>
      </w:r>
    </w:p>
    <w:p w:rsidR="0003727E" w:rsidRPr="005427BA" w:rsidRDefault="0003727E" w:rsidP="0003727E">
      <w:pPr>
        <w:shd w:val="clear" w:color="auto" w:fill="FFFFFF"/>
        <w:jc w:val="center"/>
      </w:pPr>
      <w:r w:rsidRPr="005427BA">
        <w:rPr>
          <w:b/>
          <w:bCs/>
        </w:rPr>
        <w:t>на участие в конкурсном отборе</w:t>
      </w:r>
    </w:p>
    <w:p w:rsidR="0003727E" w:rsidRPr="005427BA" w:rsidRDefault="0003727E" w:rsidP="0003727E">
      <w:pPr>
        <w:shd w:val="clear" w:color="auto" w:fill="FFFFFF"/>
        <w:spacing w:after="150"/>
        <w:jc w:val="center"/>
        <w:rPr>
          <w:b/>
        </w:rPr>
      </w:pPr>
    </w:p>
    <w:p w:rsidR="0003727E" w:rsidRPr="005427BA" w:rsidRDefault="0003727E" w:rsidP="0003727E">
      <w:pPr>
        <w:pStyle w:val="a5"/>
        <w:numPr>
          <w:ilvl w:val="0"/>
          <w:numId w:val="3"/>
        </w:numPr>
        <w:shd w:val="clear" w:color="auto" w:fill="FFFFFF"/>
        <w:spacing w:after="0" w:line="240" w:lineRule="auto"/>
        <w:ind w:left="0"/>
        <w:jc w:val="center"/>
        <w:rPr>
          <w:rFonts w:ascii="Times New Roman" w:eastAsia="Times New Roman" w:hAnsi="Times New Roman"/>
          <w:b/>
          <w:sz w:val="24"/>
          <w:szCs w:val="24"/>
          <w:lang w:eastAsia="ru-RU"/>
        </w:rPr>
      </w:pPr>
      <w:r w:rsidRPr="005427BA">
        <w:rPr>
          <w:rFonts w:ascii="Times New Roman" w:eastAsia="Times New Roman" w:hAnsi="Times New Roman"/>
          <w:b/>
          <w:sz w:val="24"/>
          <w:szCs w:val="24"/>
          <w:lang w:eastAsia="ru-RU"/>
        </w:rPr>
        <w:t>Общие сведения</w:t>
      </w:r>
    </w:p>
    <w:p w:rsidR="0003727E" w:rsidRPr="005427BA" w:rsidRDefault="0003727E" w:rsidP="0003727E">
      <w:pPr>
        <w:shd w:val="clear" w:color="auto" w:fill="FFFFFF"/>
      </w:pPr>
      <w:r w:rsidRPr="005427BA">
        <w:t>Наименование Конкурса _____________________________________________________________________________</w:t>
      </w:r>
    </w:p>
    <w:p w:rsidR="0003727E" w:rsidRPr="005427BA" w:rsidRDefault="0003727E" w:rsidP="0003727E">
      <w:pPr>
        <w:shd w:val="clear" w:color="auto" w:fill="FFFFFF"/>
      </w:pPr>
      <w:r w:rsidRPr="005427BA">
        <w:t>_____________________________________________________________________________</w:t>
      </w:r>
    </w:p>
    <w:p w:rsidR="0003727E" w:rsidRPr="005427BA" w:rsidRDefault="0003727E" w:rsidP="0003727E">
      <w:pPr>
        <w:shd w:val="clear" w:color="auto" w:fill="FFFFFF"/>
      </w:pPr>
      <w:r w:rsidRPr="005427BA">
        <w:t>Наименование организации (в соответствии с уставом организации)___________________</w:t>
      </w:r>
    </w:p>
    <w:p w:rsidR="0003727E" w:rsidRPr="005427BA" w:rsidRDefault="0003727E" w:rsidP="0003727E">
      <w:pPr>
        <w:shd w:val="clear" w:color="auto" w:fill="FFFFFF"/>
      </w:pPr>
      <w:r w:rsidRPr="005427BA">
        <w:t>__________________________________________________________________________________________________________________________________________________________</w:t>
      </w:r>
    </w:p>
    <w:p w:rsidR="0003727E" w:rsidRPr="005427BA" w:rsidRDefault="0003727E" w:rsidP="0003727E">
      <w:pPr>
        <w:shd w:val="clear" w:color="auto" w:fill="FFFFFF"/>
      </w:pPr>
      <w:r w:rsidRPr="005427BA">
        <w:t>Фамилия, имя, отчество (при наличии) руководителя организации _____________________________________________________________________________</w:t>
      </w:r>
    </w:p>
    <w:p w:rsidR="0003727E" w:rsidRPr="005427BA" w:rsidRDefault="0003727E" w:rsidP="0003727E">
      <w:pPr>
        <w:shd w:val="clear" w:color="auto" w:fill="FFFFFF"/>
      </w:pPr>
      <w:r w:rsidRPr="005427BA">
        <w:t>Номер телефона (факса) с указанием кода населённого пункта _____________________________________________________________________________</w:t>
      </w:r>
    </w:p>
    <w:p w:rsidR="0003727E" w:rsidRPr="005427BA" w:rsidRDefault="0003727E" w:rsidP="0003727E">
      <w:pPr>
        <w:shd w:val="clear" w:color="auto" w:fill="FFFFFF"/>
      </w:pPr>
      <w:r w:rsidRPr="005427BA">
        <w:t>Адрес электронной почты (при наличии) _____________________________________________________________________________</w:t>
      </w:r>
    </w:p>
    <w:p w:rsidR="0003727E" w:rsidRPr="005427BA" w:rsidRDefault="0003727E" w:rsidP="0003727E">
      <w:pPr>
        <w:shd w:val="clear" w:color="auto" w:fill="FFFFFF"/>
      </w:pPr>
      <w:r w:rsidRPr="005427BA">
        <w:t>Краткое описание мероприятий проекта _____________________________________________________________________________</w:t>
      </w:r>
    </w:p>
    <w:p w:rsidR="0003727E" w:rsidRPr="005427BA" w:rsidRDefault="0003727E" w:rsidP="0003727E">
      <w:pPr>
        <w:shd w:val="clear" w:color="auto" w:fill="FFFFFF"/>
      </w:pPr>
      <w:r w:rsidRPr="005427BA">
        <w:t>_____________________________________________________________________________</w:t>
      </w:r>
    </w:p>
    <w:p w:rsidR="0003727E" w:rsidRPr="005427BA" w:rsidRDefault="0003727E" w:rsidP="0003727E">
      <w:pPr>
        <w:shd w:val="clear" w:color="auto" w:fill="FFFFFF"/>
      </w:pPr>
      <w:r w:rsidRPr="005427BA">
        <w:t>Размер гранта _____________________________________________________________________________</w:t>
      </w:r>
    </w:p>
    <w:p w:rsidR="0003727E" w:rsidRPr="005427BA" w:rsidRDefault="0003727E" w:rsidP="0003727E">
      <w:pPr>
        <w:shd w:val="clear" w:color="auto" w:fill="FFFFFF"/>
      </w:pPr>
      <w:r w:rsidRPr="005427BA">
        <w:t xml:space="preserve">Руководитель организации _________________________________________________________ </w:t>
      </w:r>
    </w:p>
    <w:p w:rsidR="0003727E" w:rsidRPr="005427BA" w:rsidRDefault="0003727E" w:rsidP="0003727E">
      <w:pPr>
        <w:shd w:val="clear" w:color="auto" w:fill="FFFFFF"/>
      </w:pPr>
      <w:r w:rsidRPr="005427BA">
        <w:t> (подпись) (расшифровка подписи)</w:t>
      </w:r>
    </w:p>
    <w:p w:rsidR="0003727E" w:rsidRPr="005427BA" w:rsidRDefault="0003727E" w:rsidP="0003727E">
      <w:pPr>
        <w:shd w:val="clear" w:color="auto" w:fill="FFFFFF"/>
      </w:pPr>
    </w:p>
    <w:p w:rsidR="0003727E" w:rsidRPr="005427BA" w:rsidRDefault="0003727E" w:rsidP="0003727E">
      <w:pPr>
        <w:pStyle w:val="a5"/>
        <w:numPr>
          <w:ilvl w:val="0"/>
          <w:numId w:val="3"/>
        </w:numPr>
        <w:shd w:val="clear" w:color="auto" w:fill="FFFFFF"/>
        <w:spacing w:after="0" w:line="240" w:lineRule="auto"/>
        <w:ind w:left="0"/>
        <w:jc w:val="center"/>
        <w:rPr>
          <w:rFonts w:ascii="Times New Roman" w:eastAsia="Times New Roman" w:hAnsi="Times New Roman"/>
          <w:b/>
          <w:sz w:val="24"/>
          <w:szCs w:val="24"/>
          <w:lang w:eastAsia="ru-RU"/>
        </w:rPr>
      </w:pPr>
      <w:r w:rsidRPr="005427BA">
        <w:rPr>
          <w:rFonts w:ascii="Times New Roman" w:eastAsia="Times New Roman" w:hAnsi="Times New Roman"/>
          <w:b/>
          <w:sz w:val="24"/>
          <w:szCs w:val="24"/>
          <w:lang w:eastAsia="ru-RU"/>
        </w:rPr>
        <w:t>Справочная информация об организации</w:t>
      </w:r>
    </w:p>
    <w:p w:rsidR="0003727E" w:rsidRPr="005427BA" w:rsidRDefault="0003727E" w:rsidP="0003727E">
      <w:pPr>
        <w:pStyle w:val="a5"/>
        <w:shd w:val="clear" w:color="auto" w:fill="FFFFFF"/>
        <w:spacing w:after="0" w:line="240" w:lineRule="auto"/>
        <w:ind w:left="0"/>
        <w:rPr>
          <w:rFonts w:ascii="Times New Roman" w:eastAsia="Times New Roman" w:hAnsi="Times New Roman"/>
          <w:b/>
          <w:sz w:val="24"/>
          <w:szCs w:val="24"/>
          <w:lang w:eastAsia="ru-RU"/>
        </w:rPr>
      </w:pPr>
    </w:p>
    <w:p w:rsidR="0003727E" w:rsidRPr="005427BA" w:rsidRDefault="0003727E" w:rsidP="0003727E">
      <w:pPr>
        <w:shd w:val="clear" w:color="auto" w:fill="FFFFFF"/>
      </w:pPr>
      <w:r w:rsidRPr="005427BA">
        <w:t> Адрес места нахождения  организации _____________________________________________________________________________</w:t>
      </w:r>
    </w:p>
    <w:p w:rsidR="0003727E" w:rsidRPr="005427BA" w:rsidRDefault="0003727E" w:rsidP="0003727E">
      <w:pPr>
        <w:shd w:val="clear" w:color="auto" w:fill="FFFFFF"/>
      </w:pPr>
      <w:r w:rsidRPr="005427BA">
        <w:t>_____________________________________________________________________________</w:t>
      </w:r>
    </w:p>
    <w:p w:rsidR="0003727E" w:rsidRPr="005427BA" w:rsidRDefault="0003727E" w:rsidP="0003727E">
      <w:pPr>
        <w:shd w:val="clear" w:color="auto" w:fill="FFFFFF"/>
      </w:pPr>
      <w:r w:rsidRPr="005427BA">
        <w:lastRenderedPageBreak/>
        <w:t>Адрес официального сайта организации в информационно-телекоммуникационной сети «Интернет» (при  наличии) _____________________________________________________________________________</w:t>
      </w:r>
    </w:p>
    <w:p w:rsidR="0003727E" w:rsidRPr="005427BA" w:rsidRDefault="0003727E" w:rsidP="0003727E">
      <w:pPr>
        <w:shd w:val="clear" w:color="auto" w:fill="FFFFFF"/>
      </w:pPr>
      <w:r w:rsidRPr="005427BA">
        <w:t>Фамилия, имя, отчество (при наличии) бухгалтера организации _____________________________________________________________________________</w:t>
      </w:r>
    </w:p>
    <w:p w:rsidR="0003727E" w:rsidRPr="005427BA" w:rsidRDefault="0003727E" w:rsidP="0003727E">
      <w:pPr>
        <w:shd w:val="clear" w:color="auto" w:fill="FFFFFF"/>
      </w:pPr>
    </w:p>
    <w:p w:rsidR="0003727E" w:rsidRPr="005427BA" w:rsidRDefault="0003727E" w:rsidP="0003727E">
      <w:pPr>
        <w:shd w:val="clear" w:color="auto" w:fill="FFFFFF"/>
      </w:pPr>
    </w:p>
    <w:p w:rsidR="0003727E" w:rsidRPr="005427BA" w:rsidRDefault="0003727E" w:rsidP="0003727E">
      <w:pPr>
        <w:shd w:val="clear" w:color="auto" w:fill="FFFFFF"/>
      </w:pPr>
    </w:p>
    <w:p w:rsidR="0003727E" w:rsidRPr="005427BA" w:rsidRDefault="0003727E" w:rsidP="0003727E">
      <w:pPr>
        <w:shd w:val="clear" w:color="auto" w:fill="FFFFFF"/>
      </w:pPr>
    </w:p>
    <w:p w:rsidR="0003727E" w:rsidRPr="005427BA" w:rsidRDefault="0003727E" w:rsidP="0003727E">
      <w:pPr>
        <w:shd w:val="clear" w:color="auto" w:fill="FFFFFF"/>
      </w:pPr>
      <w:r w:rsidRPr="005427BA">
        <w:t> </w:t>
      </w:r>
    </w:p>
    <w:p w:rsidR="0003727E" w:rsidRPr="005427BA" w:rsidRDefault="0003727E" w:rsidP="0003727E">
      <w:pPr>
        <w:shd w:val="clear" w:color="auto" w:fill="FFFFFF"/>
      </w:pPr>
      <w:r w:rsidRPr="005427BA">
        <w:t>Банковские реквизиты организации:</w:t>
      </w:r>
    </w:p>
    <w:p w:rsidR="0003727E" w:rsidRPr="005427BA" w:rsidRDefault="0003727E" w:rsidP="0003727E">
      <w:pPr>
        <w:shd w:val="clear" w:color="auto" w:fill="FFFFFF"/>
      </w:pPr>
      <w:r w:rsidRPr="005427BA">
        <w:t>ОГРН_______________________________________________________________</w:t>
      </w:r>
    </w:p>
    <w:p w:rsidR="0003727E" w:rsidRPr="005427BA" w:rsidRDefault="0003727E" w:rsidP="0003727E">
      <w:pPr>
        <w:shd w:val="clear" w:color="auto" w:fill="FFFFFF"/>
      </w:pPr>
      <w:r w:rsidRPr="005427BA">
        <w:t>ИНН________________________________________________________________</w:t>
      </w:r>
    </w:p>
    <w:p w:rsidR="0003727E" w:rsidRPr="005427BA" w:rsidRDefault="0003727E" w:rsidP="0003727E">
      <w:pPr>
        <w:shd w:val="clear" w:color="auto" w:fill="FFFFFF"/>
      </w:pPr>
      <w:r w:rsidRPr="005427BA">
        <w:t>КПП ________________________________________________________________</w:t>
      </w:r>
    </w:p>
    <w:p w:rsidR="0003727E" w:rsidRPr="005427BA" w:rsidRDefault="0003727E" w:rsidP="0003727E">
      <w:pPr>
        <w:shd w:val="clear" w:color="auto" w:fill="FFFFFF"/>
      </w:pPr>
      <w:r w:rsidRPr="005427BA">
        <w:t>Расчётный счёт _______________________________________________________</w:t>
      </w:r>
    </w:p>
    <w:p w:rsidR="0003727E" w:rsidRPr="005427BA" w:rsidRDefault="0003727E" w:rsidP="0003727E">
      <w:pPr>
        <w:shd w:val="clear" w:color="auto" w:fill="FFFFFF"/>
      </w:pPr>
      <w:r w:rsidRPr="005427BA">
        <w:t>Банк получателя______________________________________________________</w:t>
      </w:r>
    </w:p>
    <w:p w:rsidR="0003727E" w:rsidRPr="005427BA" w:rsidRDefault="0003727E" w:rsidP="0003727E">
      <w:pPr>
        <w:shd w:val="clear" w:color="auto" w:fill="FFFFFF"/>
      </w:pPr>
      <w:r w:rsidRPr="005427BA">
        <w:t>Корреспондентский счёт _______________________________________________</w:t>
      </w:r>
    </w:p>
    <w:p w:rsidR="0003727E" w:rsidRPr="005427BA" w:rsidRDefault="0003727E" w:rsidP="0003727E">
      <w:r w:rsidRPr="005427BA">
        <w:t>БИК ______________________________________________________________</w:t>
      </w:r>
    </w:p>
    <w:p w:rsidR="0003727E" w:rsidRPr="005427BA" w:rsidRDefault="0003727E" w:rsidP="0003727E"/>
    <w:p w:rsidR="0003727E" w:rsidRPr="005427BA" w:rsidRDefault="0003727E" w:rsidP="0003727E"/>
    <w:p w:rsidR="0003727E" w:rsidRPr="005427BA" w:rsidRDefault="0003727E" w:rsidP="0003727E"/>
    <w:p w:rsidR="0003727E" w:rsidRPr="005427BA" w:rsidRDefault="0003727E" w:rsidP="0003727E"/>
    <w:p w:rsidR="000D2630" w:rsidRPr="006615A6" w:rsidRDefault="000D2630" w:rsidP="000D2630">
      <w:pPr>
        <w:pStyle w:val="11"/>
        <w:tabs>
          <w:tab w:val="left" w:pos="5760"/>
          <w:tab w:val="right" w:pos="9355"/>
        </w:tabs>
        <w:ind w:firstLine="567"/>
        <w:rPr>
          <w:rFonts w:ascii="Times New Roman" w:hAnsi="Times New Roman" w:cs="Times New Roman"/>
          <w:bCs/>
          <w:sz w:val="24"/>
          <w:szCs w:val="24"/>
          <w:lang w:eastAsia="ru-RU"/>
        </w:rPr>
      </w:pPr>
    </w:p>
    <w:sectPr w:rsidR="000D2630" w:rsidRPr="006615A6" w:rsidSect="00235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Chv">
    <w:panose1 w:val="00000000000000000000"/>
    <w:charset w:val="00"/>
    <w:family w:val="auto"/>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95BE3"/>
    <w:multiLevelType w:val="multilevel"/>
    <w:tmpl w:val="CD7A6B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C3D4DDF"/>
    <w:multiLevelType w:val="hybridMultilevel"/>
    <w:tmpl w:val="B9A462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8B414F"/>
    <w:multiLevelType w:val="multilevel"/>
    <w:tmpl w:val="587CF0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F7967"/>
    <w:rsid w:val="00022AEF"/>
    <w:rsid w:val="0003727E"/>
    <w:rsid w:val="00096E11"/>
    <w:rsid w:val="000D2630"/>
    <w:rsid w:val="000E73B9"/>
    <w:rsid w:val="00136230"/>
    <w:rsid w:val="001A50CB"/>
    <w:rsid w:val="001B421C"/>
    <w:rsid w:val="001C18F8"/>
    <w:rsid w:val="001C6706"/>
    <w:rsid w:val="002355F6"/>
    <w:rsid w:val="00240DB1"/>
    <w:rsid w:val="00283208"/>
    <w:rsid w:val="003328B5"/>
    <w:rsid w:val="003875E7"/>
    <w:rsid w:val="003978AD"/>
    <w:rsid w:val="003F2F3A"/>
    <w:rsid w:val="004524CA"/>
    <w:rsid w:val="005148D9"/>
    <w:rsid w:val="00534CB6"/>
    <w:rsid w:val="00550C56"/>
    <w:rsid w:val="00582944"/>
    <w:rsid w:val="005B3FC5"/>
    <w:rsid w:val="005D51AC"/>
    <w:rsid w:val="00687B87"/>
    <w:rsid w:val="006C45AF"/>
    <w:rsid w:val="007A1D47"/>
    <w:rsid w:val="007D25B8"/>
    <w:rsid w:val="007E514D"/>
    <w:rsid w:val="007F7967"/>
    <w:rsid w:val="00843F01"/>
    <w:rsid w:val="00872467"/>
    <w:rsid w:val="009307D5"/>
    <w:rsid w:val="00940352"/>
    <w:rsid w:val="00944A14"/>
    <w:rsid w:val="009946D1"/>
    <w:rsid w:val="009F6D9D"/>
    <w:rsid w:val="00A3386B"/>
    <w:rsid w:val="00A515F9"/>
    <w:rsid w:val="00C024D7"/>
    <w:rsid w:val="00C046B7"/>
    <w:rsid w:val="00C07E84"/>
    <w:rsid w:val="00CB324A"/>
    <w:rsid w:val="00CC1414"/>
    <w:rsid w:val="00DA5FC5"/>
    <w:rsid w:val="00DF3A31"/>
    <w:rsid w:val="00E94505"/>
    <w:rsid w:val="00F37C0E"/>
    <w:rsid w:val="00FE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967"/>
    <w:pPr>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F7967"/>
    <w:pPr>
      <w:keepNext/>
      <w:ind w:firstLine="0"/>
      <w:jc w:val="center"/>
      <w:outlineLvl w:val="0"/>
    </w:pPr>
    <w:rPr>
      <w:b/>
      <w:bCs/>
    </w:rPr>
  </w:style>
  <w:style w:type="paragraph" w:styleId="2">
    <w:name w:val="heading 2"/>
    <w:basedOn w:val="a"/>
    <w:next w:val="a"/>
    <w:link w:val="20"/>
    <w:semiHidden/>
    <w:unhideWhenUsed/>
    <w:qFormat/>
    <w:rsid w:val="007F7967"/>
    <w:pPr>
      <w:keepNext/>
      <w:tabs>
        <w:tab w:val="left" w:pos="3255"/>
      </w:tabs>
      <w:ind w:firstLine="0"/>
      <w:jc w:val="center"/>
      <w:outlineLvl w:val="1"/>
    </w:pPr>
    <w:rPr>
      <w:rFonts w:ascii="Baltica Chv" w:hAnsi="Baltica Chv"/>
      <w:sz w:val="28"/>
    </w:rPr>
  </w:style>
  <w:style w:type="paragraph" w:styleId="3">
    <w:name w:val="heading 3"/>
    <w:basedOn w:val="a"/>
    <w:next w:val="a"/>
    <w:link w:val="30"/>
    <w:semiHidden/>
    <w:unhideWhenUsed/>
    <w:qFormat/>
    <w:rsid w:val="007F7967"/>
    <w:pPr>
      <w:keepNext/>
      <w:ind w:firstLine="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96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7F7967"/>
    <w:rPr>
      <w:rFonts w:ascii="Baltica Chv" w:eastAsia="Times New Roman" w:hAnsi="Baltica Chv" w:cs="Times New Roman"/>
      <w:sz w:val="28"/>
      <w:szCs w:val="24"/>
      <w:lang w:eastAsia="ru-RU"/>
    </w:rPr>
  </w:style>
  <w:style w:type="character" w:customStyle="1" w:styleId="30">
    <w:name w:val="Заголовок 3 Знак"/>
    <w:basedOn w:val="a0"/>
    <w:link w:val="3"/>
    <w:semiHidden/>
    <w:rsid w:val="007F7967"/>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7F7967"/>
    <w:rPr>
      <w:rFonts w:ascii="Tahoma" w:hAnsi="Tahoma" w:cs="Tahoma"/>
      <w:sz w:val="16"/>
      <w:szCs w:val="16"/>
    </w:rPr>
  </w:style>
  <w:style w:type="character" w:customStyle="1" w:styleId="a4">
    <w:name w:val="Текст выноски Знак"/>
    <w:basedOn w:val="a0"/>
    <w:link w:val="a3"/>
    <w:uiPriority w:val="99"/>
    <w:semiHidden/>
    <w:rsid w:val="007F7967"/>
    <w:rPr>
      <w:rFonts w:ascii="Tahoma" w:eastAsia="Times New Roman" w:hAnsi="Tahoma" w:cs="Tahoma"/>
      <w:sz w:val="16"/>
      <w:szCs w:val="16"/>
      <w:lang w:eastAsia="ru-RU"/>
    </w:rPr>
  </w:style>
  <w:style w:type="paragraph" w:customStyle="1" w:styleId="11">
    <w:name w:val="Без интервала1"/>
    <w:uiPriority w:val="99"/>
    <w:qFormat/>
    <w:rsid w:val="00FE2B54"/>
    <w:pPr>
      <w:spacing w:after="0" w:line="240" w:lineRule="auto"/>
    </w:pPr>
    <w:rPr>
      <w:rFonts w:ascii="Calibri" w:eastAsia="Calibri" w:hAnsi="Calibri" w:cs="Calibri"/>
    </w:rPr>
  </w:style>
  <w:style w:type="paragraph" w:customStyle="1" w:styleId="ConsPlusNormal">
    <w:name w:val="ConsPlusNormal"/>
    <w:rsid w:val="000D26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0D2630"/>
    <w:pPr>
      <w:spacing w:after="200" w:line="276" w:lineRule="auto"/>
      <w:ind w:left="720" w:firstLine="0"/>
      <w:contextualSpacing/>
      <w:jc w:val="left"/>
    </w:pPr>
    <w:rPr>
      <w:rFonts w:ascii="Calibri" w:eastAsia="Calibri" w:hAnsi="Calibri"/>
      <w:sz w:val="22"/>
      <w:szCs w:val="22"/>
      <w:lang w:eastAsia="en-US"/>
    </w:rPr>
  </w:style>
  <w:style w:type="table" w:styleId="a6">
    <w:name w:val="Table Grid"/>
    <w:basedOn w:val="a1"/>
    <w:uiPriority w:val="59"/>
    <w:rsid w:val="000D2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Гипертекстовая ссылка"/>
    <w:basedOn w:val="a0"/>
    <w:uiPriority w:val="99"/>
    <w:rsid w:val="0003727E"/>
    <w:rPr>
      <w:rFonts w:ascii="Times New Roman" w:hAnsi="Times New Roman" w:cs="Times New Roman" w:hint="default"/>
      <w:b/>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95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D956-EBF2-4835-9F82-E442A576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4372</Words>
  <Characters>24922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vur_economy0</dc:creator>
  <cp:lastModifiedBy>vurnar_info</cp:lastModifiedBy>
  <cp:revision>3</cp:revision>
  <cp:lastPrinted>2023-05-03T08:11:00Z</cp:lastPrinted>
  <dcterms:created xsi:type="dcterms:W3CDTF">2023-06-06T05:52:00Z</dcterms:created>
  <dcterms:modified xsi:type="dcterms:W3CDTF">2023-06-07T13:53:00Z</dcterms:modified>
</cp:coreProperties>
</file>