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19" w:rsidRPr="00597E19" w:rsidRDefault="00597E19" w:rsidP="00597E19">
      <w:pPr>
        <w:autoSpaceDN/>
        <w:rPr>
          <w:rFonts w:ascii="Times New Roman" w:hAnsi="Times New Roman"/>
          <w:b w:val="0"/>
          <w:sz w:val="24"/>
          <w:szCs w:val="24"/>
        </w:rPr>
      </w:pPr>
    </w:p>
    <w:tbl>
      <w:tblPr>
        <w:tblW w:w="9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1710"/>
        <w:gridCol w:w="4074"/>
      </w:tblGrid>
      <w:tr w:rsidR="00597E19" w:rsidRPr="00597E19" w:rsidTr="00C36DB7">
        <w:trPr>
          <w:trHeight w:val="2433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E19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597E19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E19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E19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597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E19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E19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 xml:space="preserve">________2023 </w:t>
            </w:r>
            <w:proofErr w:type="spellStart"/>
            <w:r w:rsidRPr="00597E19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597E19">
              <w:rPr>
                <w:rFonts w:ascii="Times New Roman" w:hAnsi="Times New Roman"/>
                <w:sz w:val="24"/>
                <w:szCs w:val="24"/>
              </w:rPr>
              <w:t>. № _____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97E19">
              <w:rPr>
                <w:rFonts w:ascii="Times New Roman" w:hAnsi="Times New Roman"/>
                <w:b w:val="0"/>
                <w:sz w:val="16"/>
                <w:szCs w:val="16"/>
              </w:rPr>
              <w:t>Муркаш</w:t>
            </w:r>
            <w:proofErr w:type="spellEnd"/>
            <w:r w:rsidRPr="00597E1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597E19">
              <w:rPr>
                <w:rFonts w:ascii="Times New Roman" w:hAnsi="Times New Roman"/>
                <w:b w:val="0"/>
                <w:sz w:val="16"/>
                <w:szCs w:val="16"/>
              </w:rPr>
              <w:t>сали</w:t>
            </w:r>
            <w:proofErr w:type="spellEnd"/>
          </w:p>
          <w:p w:rsidR="00597E19" w:rsidRPr="00597E19" w:rsidRDefault="00597E19" w:rsidP="00597E19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 xml:space="preserve">Моргаушского 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3F4059" w:rsidP="00597E1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="00597E19" w:rsidRPr="00597E19">
              <w:rPr>
                <w:rFonts w:ascii="Times New Roman" w:hAnsi="Times New Roman"/>
                <w:sz w:val="24"/>
                <w:szCs w:val="24"/>
              </w:rPr>
              <w:t>2023</w:t>
            </w:r>
            <w:r w:rsidR="00CB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E19" w:rsidRPr="00597E19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1079</w:t>
            </w:r>
          </w:p>
          <w:p w:rsidR="00597E19" w:rsidRPr="00597E19" w:rsidRDefault="00597E19" w:rsidP="00597E1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97E19">
              <w:rPr>
                <w:rFonts w:ascii="Times New Roman" w:hAnsi="Times New Roman"/>
                <w:b w:val="0"/>
                <w:sz w:val="16"/>
                <w:szCs w:val="16"/>
              </w:rPr>
              <w:t>с. Моргауши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E19" w:rsidRPr="00597E19" w:rsidRDefault="00597E19" w:rsidP="00597E19">
      <w:pPr>
        <w:autoSpaceDN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autoSpaceDN/>
        <w:rPr>
          <w:rFonts w:ascii="Times New Roman" w:hAnsi="Times New Roman"/>
          <w:b w:val="0"/>
          <w:vanish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03"/>
      </w:tblGrid>
      <w:tr w:rsidR="00597E19" w:rsidRPr="00597E19" w:rsidTr="00244B0E">
        <w:trPr>
          <w:trHeight w:val="899"/>
        </w:trPr>
        <w:tc>
          <w:tcPr>
            <w:tcW w:w="4503" w:type="dxa"/>
            <w:vAlign w:val="center"/>
          </w:tcPr>
          <w:p w:rsidR="00597E19" w:rsidRPr="00C332FB" w:rsidRDefault="00C332FB" w:rsidP="00C332FB">
            <w:pPr>
              <w:autoSpaceDN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2FB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муниципальной пр</w:t>
            </w:r>
            <w:r w:rsidRPr="00C332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332FB">
              <w:rPr>
                <w:rFonts w:ascii="Times New Roman" w:hAnsi="Times New Roman"/>
                <w:color w:val="000000"/>
                <w:sz w:val="24"/>
                <w:szCs w:val="24"/>
              </w:rPr>
              <w:t>граммы цифровой трансформации Моргаушского муници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округа </w:t>
            </w:r>
            <w:r w:rsidRPr="00C332FB">
              <w:rPr>
                <w:rFonts w:ascii="Times New Roman" w:hAnsi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32FB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</w:p>
        </w:tc>
      </w:tr>
    </w:tbl>
    <w:p w:rsidR="00C332FB" w:rsidRDefault="00C332FB" w:rsidP="00597E19">
      <w:pPr>
        <w:tabs>
          <w:tab w:val="left" w:pos="0"/>
        </w:tabs>
        <w:autoSpaceDN/>
        <w:ind w:firstLine="426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C332FB" w:rsidRDefault="00C332FB" w:rsidP="00597E19">
      <w:pPr>
        <w:tabs>
          <w:tab w:val="left" w:pos="0"/>
        </w:tabs>
        <w:autoSpaceDN/>
        <w:ind w:firstLine="426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C332FB" w:rsidRDefault="00C332FB" w:rsidP="00C332FB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C332FB">
        <w:rPr>
          <w:rFonts w:ascii="Times New Roman" w:hAnsi="Times New Roman"/>
          <w:b w:val="0"/>
          <w:bCs/>
          <w:iCs/>
          <w:sz w:val="24"/>
          <w:szCs w:val="24"/>
        </w:rPr>
        <w:t>Администрация Моргаушского муниципального округа постановляет:</w:t>
      </w:r>
    </w:p>
    <w:p w:rsidR="00C332FB" w:rsidRPr="00C332FB" w:rsidRDefault="00244B0E" w:rsidP="00244B0E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1. 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 xml:space="preserve">Утвердить </w:t>
      </w:r>
      <w:proofErr w:type="gramStart"/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прилагаемую</w:t>
      </w:r>
      <w:proofErr w:type="gramEnd"/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 xml:space="preserve"> муниципальной программы цифровой трансформации Моргаушского муниципального округа Чувашской Республики (далее - Программа).</w:t>
      </w:r>
    </w:p>
    <w:p w:rsidR="00244B0E" w:rsidRDefault="00244B0E" w:rsidP="00244B0E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2. 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Рекомендовать территориальным отделам Моргаушского муниципального округа принять участие в реализации мероприятий Программы.</w:t>
      </w:r>
    </w:p>
    <w:p w:rsidR="00244B0E" w:rsidRPr="00C332FB" w:rsidRDefault="00244B0E" w:rsidP="00CE3736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>3. Признать утратившим силу постановление Моргаушского муниципального округа от 25.05.2023г. № 1015 «</w:t>
      </w:r>
      <w:r w:rsidRPr="00C332FB">
        <w:rPr>
          <w:rFonts w:ascii="Times New Roman" w:hAnsi="Times New Roman"/>
          <w:b w:val="0"/>
          <w:color w:val="000000"/>
          <w:sz w:val="24"/>
          <w:szCs w:val="24"/>
        </w:rPr>
        <w:t>Об утверждении муниципальной программы цифровой трансформ</w:t>
      </w:r>
      <w:r w:rsidRPr="00C332FB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C332FB">
        <w:rPr>
          <w:rFonts w:ascii="Times New Roman" w:hAnsi="Times New Roman"/>
          <w:b w:val="0"/>
          <w:color w:val="000000"/>
          <w:sz w:val="24"/>
          <w:szCs w:val="24"/>
        </w:rPr>
        <w:t>ции Моргаушского муници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пального </w:t>
      </w:r>
      <w:r w:rsidRPr="00C332FB">
        <w:rPr>
          <w:rFonts w:ascii="Times New Roman" w:hAnsi="Times New Roman"/>
          <w:b w:val="0"/>
          <w:color w:val="000000"/>
          <w:sz w:val="24"/>
          <w:szCs w:val="24"/>
        </w:rPr>
        <w:t>округа Чувашской Республики»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C332FB" w:rsidRPr="00C332FB" w:rsidRDefault="00244B0E" w:rsidP="00C332FB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4. </w:t>
      </w:r>
      <w:proofErr w:type="gramStart"/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Контроль за</w:t>
      </w:r>
      <w:proofErr w:type="gramEnd"/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 xml:space="preserve"> выполнением настоящего постановления возложить на и.о. первого з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а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местителя главы администрации Моргаушского муниципального округа - начальник Упра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в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 xml:space="preserve">ления по благоустройству и развитию территорий </w:t>
      </w:r>
      <w:proofErr w:type="spellStart"/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Мясникова</w:t>
      </w:r>
      <w:proofErr w:type="spellEnd"/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 xml:space="preserve"> А.В.</w:t>
      </w:r>
    </w:p>
    <w:p w:rsidR="00597E19" w:rsidRPr="00597E19" w:rsidRDefault="00244B0E" w:rsidP="00C332FB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5. 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Настоящее постановление вступает в силу после официального опубликования.</w:t>
      </w:r>
      <w:r w:rsidR="00597E19" w:rsidRPr="00597E1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97E19" w:rsidRDefault="00597E19" w:rsidP="00597E19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8B122D" w:rsidRDefault="008B122D" w:rsidP="00597E19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8B122D" w:rsidRPr="00597E19" w:rsidRDefault="008B122D" w:rsidP="00597E19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tabs>
          <w:tab w:val="left" w:pos="0"/>
        </w:tabs>
        <w:autoSpaceDN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  <w:r w:rsidRPr="00597E19">
        <w:rPr>
          <w:rFonts w:ascii="Times New Roman" w:hAnsi="Times New Roman"/>
          <w:b w:val="0"/>
          <w:kern w:val="3"/>
          <w:sz w:val="24"/>
          <w:szCs w:val="24"/>
          <w:lang w:eastAsia="zh-CN"/>
        </w:rPr>
        <w:t xml:space="preserve">Глава Моргаушского </w:t>
      </w:r>
      <w:proofErr w:type="gramStart"/>
      <w:r w:rsidRPr="00597E19">
        <w:rPr>
          <w:rFonts w:ascii="Times New Roman" w:hAnsi="Times New Roman"/>
          <w:b w:val="0"/>
          <w:kern w:val="3"/>
          <w:sz w:val="24"/>
          <w:szCs w:val="24"/>
          <w:lang w:eastAsia="zh-CN"/>
        </w:rPr>
        <w:t>муниципального</w:t>
      </w:r>
      <w:proofErr w:type="gramEnd"/>
    </w:p>
    <w:p w:rsidR="00597E19" w:rsidRPr="00597E19" w:rsidRDefault="00597E19" w:rsidP="00597E19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  <w:r w:rsidRPr="00597E19">
        <w:rPr>
          <w:rFonts w:ascii="Times New Roman" w:hAnsi="Times New Roman"/>
          <w:b w:val="0"/>
          <w:kern w:val="3"/>
          <w:sz w:val="24"/>
          <w:szCs w:val="24"/>
          <w:lang w:eastAsia="zh-CN"/>
        </w:rPr>
        <w:t>округа Чувашской Республики                                                                                 А.Н. Матросов</w:t>
      </w:r>
    </w:p>
    <w:p w:rsidR="00244B0E" w:rsidRDefault="00244B0E" w:rsidP="00597E19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  <w:sectPr w:rsidR="00244B0E" w:rsidSect="00244B0E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418" w:header="709" w:footer="720" w:gutter="0"/>
          <w:cols w:space="720"/>
          <w:titlePg/>
          <w:docGrid w:linePitch="272"/>
        </w:sectPr>
      </w:pPr>
    </w:p>
    <w:p w:rsidR="0079638F" w:rsidRPr="00597E19" w:rsidRDefault="0079638F" w:rsidP="0079638F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79638F" w:rsidRPr="00597E19" w:rsidRDefault="0079638F" w:rsidP="0079638F">
      <w:pPr>
        <w:tabs>
          <w:tab w:val="left" w:pos="1035"/>
          <w:tab w:val="right" w:pos="9645"/>
        </w:tabs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к постановлению 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</w:p>
    <w:p w:rsidR="0079638F" w:rsidRPr="00597E19" w:rsidRDefault="0079638F" w:rsidP="0079638F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Моргаушского муниципального округа</w:t>
      </w:r>
    </w:p>
    <w:p w:rsidR="0079638F" w:rsidRPr="00597E19" w:rsidRDefault="0079638F" w:rsidP="0079638F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Чувашской Республики</w:t>
      </w:r>
    </w:p>
    <w:p w:rsidR="0079638F" w:rsidRDefault="0079638F" w:rsidP="0079638F">
      <w:pPr>
        <w:pBdr>
          <w:top w:val="nil"/>
          <w:left w:val="nil"/>
          <w:bottom w:val="nil"/>
          <w:right w:val="nil"/>
          <w:between w:val="nil"/>
        </w:pBdr>
        <w:autoSpaceDN/>
        <w:jc w:val="right"/>
        <w:rPr>
          <w:rFonts w:ascii="Times New Roman" w:hAnsi="Times New Roman"/>
          <w:color w:val="000000"/>
          <w:sz w:val="28"/>
          <w:szCs w:val="28"/>
        </w:rPr>
      </w:pPr>
      <w:r w:rsidRPr="00597E19">
        <w:rPr>
          <w:rFonts w:ascii="Times New Roman" w:hAnsi="Times New Roman"/>
          <w:b w:val="0"/>
          <w:sz w:val="24"/>
          <w:szCs w:val="24"/>
        </w:rPr>
        <w:t xml:space="preserve"> от </w:t>
      </w:r>
      <w:r w:rsidR="003F4059" w:rsidRPr="003F4059">
        <w:rPr>
          <w:rFonts w:ascii="Times New Roman" w:hAnsi="Times New Roman"/>
          <w:b w:val="0"/>
          <w:sz w:val="24"/>
          <w:szCs w:val="24"/>
        </w:rPr>
        <w:t>08.06.2023 г. № 1079</w:t>
      </w:r>
    </w:p>
    <w:p w:rsidR="0079638F" w:rsidRDefault="0079638F" w:rsidP="00244B0E">
      <w:pPr>
        <w:pBdr>
          <w:top w:val="nil"/>
          <w:left w:val="nil"/>
          <w:bottom w:val="nil"/>
          <w:right w:val="nil"/>
          <w:between w:val="nil"/>
        </w:pBdr>
        <w:autoSpaceDN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4B0E" w:rsidRPr="00244B0E" w:rsidRDefault="00244B0E" w:rsidP="00244B0E">
      <w:pPr>
        <w:pBdr>
          <w:top w:val="nil"/>
          <w:left w:val="nil"/>
          <w:bottom w:val="nil"/>
          <w:right w:val="nil"/>
          <w:between w:val="nil"/>
        </w:pBdr>
        <w:autoSpaceDN/>
        <w:jc w:val="center"/>
        <w:rPr>
          <w:rFonts w:ascii="Times New Roman" w:hAnsi="Times New Roman"/>
          <w:color w:val="000000"/>
          <w:sz w:val="28"/>
          <w:szCs w:val="28"/>
        </w:rPr>
      </w:pPr>
      <w:r w:rsidRPr="00244B0E">
        <w:rPr>
          <w:rFonts w:ascii="Times New Roman" w:hAnsi="Times New Roman"/>
          <w:color w:val="000000"/>
          <w:sz w:val="28"/>
          <w:szCs w:val="28"/>
        </w:rPr>
        <w:t>Паспорт муниципальной программы</w:t>
      </w:r>
    </w:p>
    <w:p w:rsidR="00244B0E" w:rsidRPr="00244B0E" w:rsidRDefault="00244B0E" w:rsidP="00244B0E">
      <w:pPr>
        <w:pBdr>
          <w:top w:val="nil"/>
          <w:left w:val="nil"/>
          <w:bottom w:val="nil"/>
          <w:right w:val="nil"/>
          <w:between w:val="nil"/>
        </w:pBdr>
        <w:autoSpaceDN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14624" w:type="dxa"/>
        <w:jc w:val="center"/>
        <w:tblLayout w:type="fixed"/>
        <w:tblLook w:val="0000"/>
      </w:tblPr>
      <w:tblGrid>
        <w:gridCol w:w="697"/>
        <w:gridCol w:w="6381"/>
        <w:gridCol w:w="2996"/>
        <w:gridCol w:w="4550"/>
      </w:tblGrid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</w:t>
            </w:r>
            <w:hyperlink r:id="rId12" w:history="1">
              <w:r w:rsidRPr="00244B0E">
                <w:rPr>
                  <w:rFonts w:ascii="Times New Roman" w:hAnsi="Times New Roman"/>
                  <w:b w:val="0"/>
                  <w:bCs/>
                  <w:sz w:val="24"/>
                  <w:szCs w:val="24"/>
                </w:rPr>
                <w:t>программа</w:t>
              </w:r>
            </w:hyperlink>
            <w:r w:rsidRPr="00244B0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цифровой трансформации Моргаушского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244B0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autoSpaceDE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2023 - 2024 годы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" w:eastAsia="Times" w:hAnsi="Times" w:cs="Times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Наименование ответственного исполнителя муниципальной пр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hyperlink r:id="rId13" w:tooltip="Николаев Анатолий Львович" w:history="1">
              <w:r w:rsidRPr="00244B0E">
                <w:rPr>
                  <w:rFonts w:ascii="Times New Roman" w:hAnsi="Times New Roman"/>
                  <w:b w:val="0"/>
                  <w:color w:val="0000FF"/>
                  <w:sz w:val="24"/>
                  <w:u w:val="single"/>
                </w:rPr>
                <w:t>Николаев Анатолий Львович</w:t>
              </w:r>
            </w:hyperlink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 - заведующий сектором информацио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ных технологий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администрации Моргаушского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муниципального окр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га</w:t>
            </w:r>
            <w:r w:rsidRPr="00244B0E"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Чувашской Республики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" w:eastAsia="Times" w:hAnsi="Times" w:cs="Times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Руководитель цифровой трансформации ОМСУ, </w:t>
            </w:r>
            <w:proofErr w:type="gramStart"/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за муниципальную программу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637062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hyperlink r:id="rId14" w:tooltip="Мясников Андрей Валерьевич" w:history="1">
              <w:r w:rsidR="00244B0E" w:rsidRPr="00244B0E">
                <w:rPr>
                  <w:rFonts w:ascii="Times New Roman" w:hAnsi="Times New Roman"/>
                  <w:b w:val="0"/>
                  <w:color w:val="0000FF"/>
                  <w:sz w:val="24"/>
                  <w:u w:val="single"/>
                </w:rPr>
                <w:t>Мясников Андрей Валерьевич</w:t>
              </w:r>
            </w:hyperlink>
            <w:r w:rsidR="00244B0E" w:rsidRPr="00244B0E">
              <w:rPr>
                <w:rFonts w:ascii="Times New Roman" w:hAnsi="Times New Roman"/>
                <w:b w:val="0"/>
                <w:sz w:val="24"/>
                <w:szCs w:val="24"/>
              </w:rPr>
              <w:t>- и</w:t>
            </w:r>
            <w:r w:rsidR="00244B0E"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.о. первого заместителя главы адм</w:t>
            </w:r>
            <w:r w:rsidR="00244B0E"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r w:rsidR="00244B0E"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нистрации Моргаушского муниципального округа - начальник Упра</w:t>
            </w:r>
            <w:r w:rsidR="00244B0E"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="00244B0E"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ления по благоустройству и развитию территорий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" w:eastAsia="Times" w:hAnsi="Times" w:cs="Times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eastAsia="Times" w:hAnsi="Times New Roman"/>
                <w:b w:val="0"/>
                <w:color w:val="000000"/>
                <w:sz w:val="24"/>
                <w:szCs w:val="24"/>
              </w:rPr>
              <w:t xml:space="preserve">Цель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autoSpaceDE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Создание равных возможностей для всех жителей Моргаушского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ниципального округа</w:t>
            </w:r>
            <w:r w:rsidRPr="00244B0E"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Чувашской Республики, а также обеспечение среды для реализации потенциала каждого человека с помощью ци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ровых технологий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389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Приоритеты цифровой трансформации муниципального округа (далее также - ПЦТМО) </w:t>
            </w:r>
          </w:p>
        </w:tc>
      </w:tr>
      <w:tr w:rsidR="00244B0E" w:rsidRPr="00244B0E" w:rsidTr="00B33E7E">
        <w:trPr>
          <w:trHeight w:val="11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Код ПЦТМО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Наименование ПЦТМО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Кол-во показателей ПЦТМО (шт.)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Суммарные затраты на достижение ПЦТМО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за 2 года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(тыс. руб.)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44B0E" w:rsidRPr="00244B0E" w:rsidTr="00B33E7E">
        <w:trPr>
          <w:trHeight w:val="1148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Приоритеты цифровой трансформации муниципальных районов, муниципальных и городских округов в рамках достижения н</w:t>
            </w:r>
            <w:r w:rsidRPr="00244B0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44B0E">
              <w:rPr>
                <w:rFonts w:ascii="Times New Roman" w:hAnsi="Times New Roman"/>
                <w:color w:val="000000"/>
                <w:sz w:val="24"/>
                <w:szCs w:val="24"/>
              </w:rPr>
              <w:t>циональной цели развития Российской Федерации на период до 2030 года «Цифровая трансформация»</w:t>
            </w:r>
          </w:p>
          <w:p w:rsidR="00244B0E" w:rsidRPr="00244B0E" w:rsidRDefault="00244B0E" w:rsidP="00244B0E">
            <w:pPr>
              <w:shd w:val="clear" w:color="auto" w:fill="FFFFFF"/>
              <w:autoSpaceDN/>
              <w:spacing w:line="266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bookmarkStart w:id="0" w:name="_xygwpn730p2s" w:colFirst="0" w:colLast="0"/>
            <w:bookmarkEnd w:id="0"/>
            <w:r w:rsidRPr="00244B0E">
              <w:rPr>
                <w:rFonts w:ascii="Times New Roman" w:hAnsi="Times New Roman"/>
                <w:b w:val="0"/>
                <w:color w:val="000000"/>
                <w:sz w:val="20"/>
              </w:rPr>
              <w:t>(в соответствии с Указом Президента Российской Федерации от 21 июля 2020 г. № 474 «О национальных целях развития Российской Федерации на период до 2030 года»)</w:t>
            </w: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Достижение «цифровой зрелости» ключевых отраслей эк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номики и социальной сферы, в том числе здравоохранения и образования, а также государственного управления до 100 процентов</w:t>
            </w:r>
            <w:bookmarkStart w:id="1" w:name="_GoBack"/>
            <w:bookmarkEnd w:id="1"/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Повышение уровня жизни населения за счет увеличения количества и роста качества и прозрачности предоставл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ния государственных услуг населению посредством ци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ровых сервисов, улучшения «обратной связи» и роста в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влеченности граждан и бизнеса в принятие решений; со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дания комфортной городской среды; создания высокоте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нологичных рабочих мест; снижения загрязнения окр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жающей среды; повышения уровня здравоохранения и о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разования; повышения культурного уровня и пр.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Создание и внедрение цифровой экосистемы государстве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ного управления по всем отраслям экономики и социал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8335,6</w:t>
            </w: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Обеспечение потребности экономики Чувашской Респу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лики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Преимущественное внедрение и использование отечес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венных программных, программно-аппаратных комплексов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Задачи муниципальной программы: 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1. Использование «сквозных» цифровых технологий при разработке и внедрении цифровых технологий по приоритетным отраслям экон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мики и социальной сферы в Чувашской Республике.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2. Обеспечение качественного скачка в развитии приоритетных отра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лей, в том числе </w:t>
            </w:r>
            <w:proofErr w:type="spellStart"/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креативных</w:t>
            </w:r>
            <w:proofErr w:type="spellEnd"/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" w:eastAsia="Times" w:hAnsi="Times" w:cs="Times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Ожидаемые результаты реализации муниципальной программы: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Результат 2.1. Достижение «цифровой зрелости» ключевых отраслей экономики и социальной сферы, в том числе здравоохранения и обр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зования, а также государственного управления, до 32 процентов к 2024 году.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Результат 3.1. Рост доли домохозяйств, которым обеспечена возмо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ж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ность широкополосного доступа к сети «Интернет», до 84 процентов к 2024 году. </w:t>
            </w:r>
          </w:p>
          <w:p w:rsidR="00244B0E" w:rsidRPr="00244B0E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Результат 4.1. Достижение уровня удовлетворенности качеством пр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доставления массовых социально значимых государственных и мун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ципальных услуг в электронном виде с использованием Единого по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тала государственных и муниципальных услуг (функций) (далее – Е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ГУ) до 4,4 балла к 2024 году.</w:t>
            </w:r>
          </w:p>
          <w:p w:rsidR="00244B0E" w:rsidRPr="00244B0E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 4.2. Увеличение доли населения, вовлеченного в </w:t>
            </w:r>
            <w:proofErr w:type="spellStart"/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онлайн-голосование</w:t>
            </w:r>
            <w:proofErr w:type="spellEnd"/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 по вопросам развития городской среды, до 50 процентов к 2024 году.</w:t>
            </w:r>
          </w:p>
          <w:p w:rsidR="00244B0E" w:rsidRPr="00244B0E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 5.1. </w:t>
            </w:r>
            <w:r w:rsidRPr="00244B0E">
              <w:rPr>
                <w:rFonts w:ascii="Times New Roman" w:hAnsi="Times New Roman"/>
                <w:b w:val="0"/>
                <w:sz w:val="26"/>
                <w:szCs w:val="26"/>
              </w:rPr>
              <w:t>Внедрение востребованных цифровых механизмов взаимодействия между государством, населением и бизнесом.</w:t>
            </w:r>
          </w:p>
          <w:p w:rsidR="00244B0E" w:rsidRPr="00244B0E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Результат 6.1. Количество государственных (муниципальных) служ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щих и работников учреждений, прошедших обучение компетенциям в сфере цифровой трансформации государственного и муниципального управления, не менее 70 человек к 2024 году.</w:t>
            </w:r>
          </w:p>
          <w:p w:rsidR="00244B0E" w:rsidRPr="00244B0E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Результат 7.1. Увеличение доли расходов на закупки и (или) аренду отечественного программного обеспечения и платформ от общих ра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ходов на закупку или аренду программного обеспечения до 80 проце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тов к 2024 году.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</w:t>
            </w:r>
            <w:hyperlink r:id="rId15" w:history="1">
              <w:r w:rsidRPr="00244B0E">
                <w:rPr>
                  <w:rFonts w:ascii="Times New Roman" w:hAnsi="Times New Roman"/>
                  <w:b w:val="0"/>
                  <w:color w:val="0000FF"/>
                  <w:sz w:val="24"/>
                  <w:szCs w:val="24"/>
                </w:rPr>
                <w:t>программа</w:t>
              </w:r>
            </w:hyperlink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 Чувашской Республики «Повышение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безопасности жизнедеятельности населения и территорий Моргау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ш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ского муниципального округа Чувашской Республики», утвержденная постановлением администрации Моргаушского муниципального окр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га Чувашской Республики от 16.02.2023 г. № 297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Ресурсное обеспечение реализации муниципальной программы: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Общий объем финансирования по годам реализации составляет: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2023 год – 4564,3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2024 год – 3771,3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Объем финансирования за счет средств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республиканского бюджета Чувашской Республики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 годам реализации составляет: 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2023 год – 0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2024 год – 0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Объем финансирования за счет средств бюджета муниципальных ра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й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онов, муниципальных и городских округов по годам реализации с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ставляет: 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2023 год – 4564,3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2024 год – 3771,3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2023 год – 0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2024 год – 0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244B0E" w:rsidRPr="00244B0E" w:rsidRDefault="00244B0E" w:rsidP="00244B0E">
      <w:pPr>
        <w:pBdr>
          <w:top w:val="nil"/>
          <w:left w:val="nil"/>
          <w:bottom w:val="nil"/>
          <w:right w:val="nil"/>
          <w:between w:val="nil"/>
        </w:pBdr>
        <w:autoSpaceDN/>
        <w:jc w:val="center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C332FB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sectPr w:rsidR="00597E19" w:rsidRPr="00597E19" w:rsidSect="00EB7449">
      <w:pgSz w:w="16838" w:h="11906" w:orient="landscape"/>
      <w:pgMar w:top="1418" w:right="1134" w:bottom="851" w:left="1134" w:header="709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18" w:rsidRDefault="00FE3018" w:rsidP="009D7C63">
      <w:r>
        <w:separator/>
      </w:r>
    </w:p>
  </w:endnote>
  <w:endnote w:type="continuationSeparator" w:id="0">
    <w:p w:rsidR="00FE3018" w:rsidRDefault="00FE3018" w:rsidP="009D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18" w:rsidRDefault="00FE3018" w:rsidP="009D7C63">
      <w:r w:rsidRPr="009D7C63">
        <w:rPr>
          <w:color w:val="000000"/>
        </w:rPr>
        <w:separator/>
      </w:r>
    </w:p>
  </w:footnote>
  <w:footnote w:type="continuationSeparator" w:id="0">
    <w:p w:rsidR="00FE3018" w:rsidRDefault="00FE3018" w:rsidP="009D7C63">
      <w:r>
        <w:continuationSeparator/>
      </w:r>
    </w:p>
  </w:footnote>
  <w:footnote w:id="1">
    <w:p w:rsidR="00244B0E" w:rsidRPr="00244B0E" w:rsidRDefault="00244B0E" w:rsidP="00244B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b w:val="0"/>
          <w:color w:val="000000"/>
        </w:rPr>
      </w:pPr>
      <w:r w:rsidRPr="00244B0E">
        <w:rPr>
          <w:rFonts w:ascii="Times New Roman" w:hAnsi="Times New Roman"/>
          <w:b w:val="0"/>
          <w:vertAlign w:val="superscript"/>
        </w:rPr>
        <w:footnoteRef/>
      </w:r>
      <w:r w:rsidRPr="00244B0E">
        <w:rPr>
          <w:rFonts w:ascii="Times New Roman" w:eastAsia="Times" w:hAnsi="Times New Roman"/>
          <w:b w:val="0"/>
          <w:color w:val="000000"/>
        </w:rPr>
        <w:t xml:space="preserve"> Заполняется на основе данных из разделов 1 и 2</w:t>
      </w:r>
    </w:p>
  </w:footnote>
  <w:footnote w:id="2">
    <w:p w:rsidR="00244B0E" w:rsidRPr="005E42D5" w:rsidRDefault="00244B0E" w:rsidP="00244B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244B0E">
        <w:rPr>
          <w:rFonts w:ascii="Times New Roman" w:hAnsi="Times New Roman"/>
          <w:b w:val="0"/>
          <w:vertAlign w:val="superscript"/>
        </w:rPr>
        <w:footnoteRef/>
      </w:r>
      <w:r w:rsidRPr="00244B0E">
        <w:rPr>
          <w:rFonts w:ascii="Times New Roman" w:eastAsia="Times" w:hAnsi="Times New Roman"/>
          <w:b w:val="0"/>
          <w:color w:val="000000"/>
        </w:rPr>
        <w:t xml:space="preserve"> Заполняется на основе данных из разделов 1 и 2</w:t>
      </w:r>
    </w:p>
  </w:footnote>
  <w:footnote w:id="3">
    <w:p w:rsidR="00244B0E" w:rsidRPr="00244B0E" w:rsidRDefault="00244B0E" w:rsidP="00244B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b w:val="0"/>
          <w:color w:val="000000"/>
        </w:rPr>
      </w:pPr>
      <w:r w:rsidRPr="00244B0E">
        <w:rPr>
          <w:rFonts w:ascii="Times New Roman" w:hAnsi="Times New Roman"/>
          <w:b w:val="0"/>
          <w:vertAlign w:val="superscript"/>
        </w:rPr>
        <w:footnoteRef/>
      </w:r>
      <w:r w:rsidRPr="00244B0E">
        <w:rPr>
          <w:rFonts w:ascii="Times New Roman" w:eastAsia="Times" w:hAnsi="Times New Roman"/>
          <w:b w:val="0"/>
          <w:color w:val="000000"/>
        </w:rPr>
        <w:t xml:space="preserve"> Первая цифра кода результата должна отражать принадлежность соответствующему приоритету цифровой трансформации </w:t>
      </w:r>
      <w:r w:rsidRPr="00244B0E">
        <w:rPr>
          <w:rFonts w:ascii="Times New Roman" w:eastAsia="Times" w:hAnsi="Times New Roman"/>
          <w:b w:val="0"/>
        </w:rPr>
        <w:t>муниципального района,</w:t>
      </w:r>
      <w:r w:rsidRPr="00244B0E">
        <w:rPr>
          <w:rFonts w:ascii="Times New Roman" w:hAnsi="Times New Roman"/>
          <w:b w:val="0"/>
        </w:rPr>
        <w:t xml:space="preserve"> </w:t>
      </w:r>
      <w:r w:rsidRPr="00244B0E">
        <w:rPr>
          <w:rFonts w:ascii="Times New Roman" w:eastAsia="Times" w:hAnsi="Times New Roman"/>
          <w:b w:val="0"/>
        </w:rPr>
        <w:t>м</w:t>
      </w:r>
      <w:r w:rsidRPr="00244B0E">
        <w:rPr>
          <w:rFonts w:ascii="Times New Roman" w:eastAsia="Times" w:hAnsi="Times New Roman"/>
          <w:b w:val="0"/>
        </w:rPr>
        <w:t>у</w:t>
      </w:r>
      <w:r w:rsidRPr="00244B0E">
        <w:rPr>
          <w:rFonts w:ascii="Times New Roman" w:eastAsia="Times" w:hAnsi="Times New Roman"/>
          <w:b w:val="0"/>
        </w:rPr>
        <w:t>ниципальных и городских округов</w:t>
      </w:r>
      <w:r w:rsidRPr="00244B0E">
        <w:rPr>
          <w:rFonts w:ascii="Times New Roman" w:eastAsia="Times" w:hAnsi="Times New Roman"/>
          <w:b w:val="0"/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0A" w:rsidRDefault="00164939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0A" w:rsidRDefault="00637062">
    <w:pPr>
      <w:pBdr>
        <w:top w:val="nil"/>
        <w:left w:val="nil"/>
        <w:bottom w:val="nil"/>
        <w:right w:val="nil"/>
        <w:between w:val="nil"/>
      </w:pBdr>
      <w:jc w:val="center"/>
      <w:rPr>
        <w:rFonts w:ascii="Times" w:eastAsia="Times" w:hAnsi="Times" w:cs="Times"/>
        <w:color w:val="000000"/>
        <w:sz w:val="28"/>
        <w:szCs w:val="28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 w:rsidR="005F35C7"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 w:rsidR="00164939">
      <w:rPr>
        <w:rFonts w:ascii="Times" w:eastAsia="Times" w:hAnsi="Times" w:cs="Times"/>
        <w:noProof/>
        <w:color w:val="000000"/>
        <w:sz w:val="24"/>
        <w:szCs w:val="24"/>
      </w:rPr>
      <w:t>5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:rsidR="00D5540A" w:rsidRDefault="00164939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0A" w:rsidRDefault="00164939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5725CCE"/>
    <w:multiLevelType w:val="multilevel"/>
    <w:tmpl w:val="1E620A3C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425600"/>
    <w:multiLevelType w:val="multilevel"/>
    <w:tmpl w:val="FC9EC84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CA67287"/>
    <w:multiLevelType w:val="multilevel"/>
    <w:tmpl w:val="56AA41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6">
    <w:nsid w:val="654967EE"/>
    <w:multiLevelType w:val="multilevel"/>
    <w:tmpl w:val="B4B03802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75C02087"/>
    <w:multiLevelType w:val="multilevel"/>
    <w:tmpl w:val="32463424"/>
    <w:lvl w:ilvl="0">
      <w:start w:val="1"/>
      <w:numFmt w:val="decimal"/>
      <w:lvlText w:val="%1."/>
      <w:lvlJc w:val="left"/>
      <w:pPr>
        <w:ind w:left="1008" w:hanging="1008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548" w:hanging="1008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2088" w:hanging="1008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628" w:hanging="100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/>
      </w:rPr>
    </w:lvl>
  </w:abstractNum>
  <w:abstractNum w:abstractNumId="8">
    <w:nsid w:val="7B46014C"/>
    <w:multiLevelType w:val="multilevel"/>
    <w:tmpl w:val="E1B47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2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7C63"/>
    <w:rsid w:val="00081E06"/>
    <w:rsid w:val="00091B10"/>
    <w:rsid w:val="000D0DFE"/>
    <w:rsid w:val="00127618"/>
    <w:rsid w:val="0014688F"/>
    <w:rsid w:val="00164939"/>
    <w:rsid w:val="001D3439"/>
    <w:rsid w:val="001E4659"/>
    <w:rsid w:val="00243836"/>
    <w:rsid w:val="00244B0E"/>
    <w:rsid w:val="002D2B55"/>
    <w:rsid w:val="00383E4E"/>
    <w:rsid w:val="003D0FF4"/>
    <w:rsid w:val="003F4059"/>
    <w:rsid w:val="0042546D"/>
    <w:rsid w:val="004354A2"/>
    <w:rsid w:val="004D28F2"/>
    <w:rsid w:val="004E4391"/>
    <w:rsid w:val="0050086A"/>
    <w:rsid w:val="0053616C"/>
    <w:rsid w:val="00546DBE"/>
    <w:rsid w:val="00597E19"/>
    <w:rsid w:val="005D2A75"/>
    <w:rsid w:val="005F35C7"/>
    <w:rsid w:val="00606B04"/>
    <w:rsid w:val="00616516"/>
    <w:rsid w:val="00637062"/>
    <w:rsid w:val="006A7CD1"/>
    <w:rsid w:val="006E6596"/>
    <w:rsid w:val="0079638F"/>
    <w:rsid w:val="007E5697"/>
    <w:rsid w:val="00815F0E"/>
    <w:rsid w:val="00827471"/>
    <w:rsid w:val="00830A76"/>
    <w:rsid w:val="00852074"/>
    <w:rsid w:val="008B122D"/>
    <w:rsid w:val="009D7C63"/>
    <w:rsid w:val="009E4F4C"/>
    <w:rsid w:val="00A0678D"/>
    <w:rsid w:val="00A23A52"/>
    <w:rsid w:val="00A37A43"/>
    <w:rsid w:val="00A865C1"/>
    <w:rsid w:val="00C254A7"/>
    <w:rsid w:val="00C332FB"/>
    <w:rsid w:val="00C4642E"/>
    <w:rsid w:val="00CB6A43"/>
    <w:rsid w:val="00CE3736"/>
    <w:rsid w:val="00D14790"/>
    <w:rsid w:val="00D82156"/>
    <w:rsid w:val="00E00D52"/>
    <w:rsid w:val="00E13ABF"/>
    <w:rsid w:val="00F00476"/>
    <w:rsid w:val="00F949C2"/>
    <w:rsid w:val="00FE1288"/>
    <w:rsid w:val="00F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C63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9D7C63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9D7C63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9D7C63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D7C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D7C63"/>
    <w:pPr>
      <w:spacing w:after="120"/>
    </w:pPr>
  </w:style>
  <w:style w:type="paragraph" w:styleId="a4">
    <w:name w:val="List"/>
    <w:basedOn w:val="Textbody"/>
    <w:rsid w:val="009D7C63"/>
    <w:rPr>
      <w:rFonts w:cs="Mangal"/>
    </w:rPr>
  </w:style>
  <w:style w:type="paragraph" w:customStyle="1" w:styleId="Caption">
    <w:name w:val="Caption"/>
    <w:basedOn w:val="Standard"/>
    <w:rsid w:val="009D7C6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D7C63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9D7C63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9D7C63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9D7C63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9D7C63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9D7C63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9D7C6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D7C63"/>
    <w:pPr>
      <w:suppressLineNumbers/>
    </w:pPr>
  </w:style>
  <w:style w:type="paragraph" w:customStyle="1" w:styleId="TableHeading">
    <w:name w:val="Table Heading"/>
    <w:basedOn w:val="TableContents"/>
    <w:rsid w:val="009D7C63"/>
    <w:pPr>
      <w:jc w:val="center"/>
    </w:pPr>
    <w:rPr>
      <w:b/>
      <w:bCs/>
    </w:rPr>
  </w:style>
  <w:style w:type="paragraph" w:styleId="a7">
    <w:name w:val="No Spacing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9D7C6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9D7C6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9D7C63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9D7C63"/>
  </w:style>
  <w:style w:type="character" w:customStyle="1" w:styleId="WW8Num1z1">
    <w:name w:val="WW8Num1z1"/>
    <w:rsid w:val="009D7C63"/>
  </w:style>
  <w:style w:type="character" w:customStyle="1" w:styleId="WW8Num1z2">
    <w:name w:val="WW8Num1z2"/>
    <w:rsid w:val="009D7C63"/>
    <w:rPr>
      <w:b w:val="0"/>
      <w:sz w:val="26"/>
      <w:szCs w:val="26"/>
    </w:rPr>
  </w:style>
  <w:style w:type="character" w:customStyle="1" w:styleId="WW8Num1z3">
    <w:name w:val="WW8Num1z3"/>
    <w:rsid w:val="009D7C63"/>
  </w:style>
  <w:style w:type="character" w:customStyle="1" w:styleId="WW8Num1z4">
    <w:name w:val="WW8Num1z4"/>
    <w:rsid w:val="009D7C63"/>
  </w:style>
  <w:style w:type="character" w:customStyle="1" w:styleId="WW8Num1z5">
    <w:name w:val="WW8Num1z5"/>
    <w:rsid w:val="009D7C63"/>
  </w:style>
  <w:style w:type="character" w:customStyle="1" w:styleId="WW8Num1z6">
    <w:name w:val="WW8Num1z6"/>
    <w:rsid w:val="009D7C63"/>
  </w:style>
  <w:style w:type="character" w:customStyle="1" w:styleId="WW8Num1z7">
    <w:name w:val="WW8Num1z7"/>
    <w:rsid w:val="009D7C63"/>
  </w:style>
  <w:style w:type="character" w:customStyle="1" w:styleId="WW8Num1z8">
    <w:name w:val="WW8Num1z8"/>
    <w:rsid w:val="009D7C63"/>
  </w:style>
  <w:style w:type="character" w:customStyle="1" w:styleId="WW8Num2z0">
    <w:name w:val="WW8Num2z0"/>
    <w:rsid w:val="009D7C63"/>
  </w:style>
  <w:style w:type="character" w:customStyle="1" w:styleId="WW8Num2z1">
    <w:name w:val="WW8Num2z1"/>
    <w:rsid w:val="009D7C63"/>
  </w:style>
  <w:style w:type="character" w:customStyle="1" w:styleId="WW8Num2z2">
    <w:name w:val="WW8Num2z2"/>
    <w:rsid w:val="009D7C63"/>
  </w:style>
  <w:style w:type="character" w:customStyle="1" w:styleId="WW8Num2z3">
    <w:name w:val="WW8Num2z3"/>
    <w:rsid w:val="009D7C63"/>
  </w:style>
  <w:style w:type="character" w:customStyle="1" w:styleId="WW8Num2z4">
    <w:name w:val="WW8Num2z4"/>
    <w:rsid w:val="009D7C63"/>
  </w:style>
  <w:style w:type="character" w:customStyle="1" w:styleId="WW8Num2z5">
    <w:name w:val="WW8Num2z5"/>
    <w:rsid w:val="009D7C63"/>
  </w:style>
  <w:style w:type="character" w:customStyle="1" w:styleId="WW8Num2z6">
    <w:name w:val="WW8Num2z6"/>
    <w:rsid w:val="009D7C63"/>
  </w:style>
  <w:style w:type="character" w:customStyle="1" w:styleId="WW8Num2z7">
    <w:name w:val="WW8Num2z7"/>
    <w:rsid w:val="009D7C63"/>
  </w:style>
  <w:style w:type="character" w:customStyle="1" w:styleId="WW8Num2z8">
    <w:name w:val="WW8Num2z8"/>
    <w:rsid w:val="009D7C63"/>
  </w:style>
  <w:style w:type="character" w:customStyle="1" w:styleId="41">
    <w:name w:val="Основной шрифт абзаца4"/>
    <w:rsid w:val="009D7C63"/>
  </w:style>
  <w:style w:type="character" w:customStyle="1" w:styleId="32">
    <w:name w:val="Основной шрифт абзаца3"/>
    <w:rsid w:val="009D7C63"/>
  </w:style>
  <w:style w:type="character" w:customStyle="1" w:styleId="22">
    <w:name w:val="Основной шрифт абзаца2"/>
    <w:rsid w:val="009D7C63"/>
  </w:style>
  <w:style w:type="character" w:customStyle="1" w:styleId="12">
    <w:name w:val="Основной шрифт абзаца1"/>
    <w:rsid w:val="009D7C63"/>
  </w:style>
  <w:style w:type="character" w:customStyle="1" w:styleId="a8">
    <w:name w:val="Цветовое выделение"/>
    <w:rsid w:val="009D7C63"/>
    <w:rPr>
      <w:b/>
      <w:bCs/>
      <w:color w:val="000080"/>
    </w:rPr>
  </w:style>
  <w:style w:type="character" w:customStyle="1" w:styleId="StrongEmphasis">
    <w:name w:val="Strong Emphasis"/>
    <w:basedOn w:val="12"/>
    <w:rsid w:val="009D7C63"/>
    <w:rPr>
      <w:b/>
      <w:bCs/>
    </w:rPr>
  </w:style>
  <w:style w:type="character" w:customStyle="1" w:styleId="NumberingSymbols">
    <w:name w:val="Numbering Symbols"/>
    <w:rsid w:val="009D7C63"/>
  </w:style>
  <w:style w:type="character" w:customStyle="1" w:styleId="a9">
    <w:name w:val="Верхний колонтитул Знак"/>
    <w:basedOn w:val="a1"/>
    <w:rsid w:val="009D7C63"/>
    <w:rPr>
      <w:sz w:val="24"/>
      <w:szCs w:val="24"/>
    </w:rPr>
  </w:style>
  <w:style w:type="character" w:customStyle="1" w:styleId="aa">
    <w:name w:val="Нижний колонтитул Знак"/>
    <w:basedOn w:val="a1"/>
    <w:rsid w:val="009D7C63"/>
    <w:rPr>
      <w:sz w:val="24"/>
      <w:szCs w:val="24"/>
    </w:rPr>
  </w:style>
  <w:style w:type="character" w:customStyle="1" w:styleId="ab">
    <w:name w:val="Цветовое выделение для Текст"/>
    <w:rsid w:val="009D7C63"/>
  </w:style>
  <w:style w:type="character" w:customStyle="1" w:styleId="ac">
    <w:name w:val="Гипертекстовая ссылка"/>
    <w:basedOn w:val="a8"/>
    <w:rsid w:val="009D7C63"/>
    <w:rPr>
      <w:b w:val="0"/>
      <w:color w:val="106BBE"/>
    </w:rPr>
  </w:style>
  <w:style w:type="character" w:customStyle="1" w:styleId="Internetlink">
    <w:name w:val="Internet link"/>
    <w:rsid w:val="009D7C63"/>
    <w:rPr>
      <w:color w:val="000080"/>
      <w:u w:val="single"/>
    </w:rPr>
  </w:style>
  <w:style w:type="paragraph" w:styleId="ad">
    <w:name w:val="header"/>
    <w:basedOn w:val="a"/>
    <w:rsid w:val="009D7C63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9D7C63"/>
    <w:rPr>
      <w:rFonts w:cs="Mangal"/>
      <w:szCs w:val="21"/>
    </w:rPr>
  </w:style>
  <w:style w:type="character" w:customStyle="1" w:styleId="23">
    <w:name w:val="Заголовок 2 Знак"/>
    <w:basedOn w:val="a1"/>
    <w:rsid w:val="009D7C63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9D7C63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9D7C63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9D7C63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9D7C63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9D7C63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D7C63"/>
  </w:style>
  <w:style w:type="paragraph" w:customStyle="1" w:styleId="ConsPlusNormal">
    <w:name w:val="ConsPlusNormal"/>
    <w:rsid w:val="009D7C63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9D7C63"/>
    <w:pPr>
      <w:ind w:left="720"/>
    </w:pPr>
  </w:style>
  <w:style w:type="paragraph" w:customStyle="1" w:styleId="ConsPlusTitle">
    <w:name w:val="ConsPlusTitle"/>
    <w:rsid w:val="009D7C63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9D7C6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9D7C63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Абзац списка1"/>
    <w:basedOn w:val="a"/>
    <w:rsid w:val="00C254A7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  <w:style w:type="numbering" w:customStyle="1" w:styleId="WW8Num1">
    <w:name w:val="WW8Num1"/>
    <w:basedOn w:val="a3"/>
    <w:rsid w:val="009D7C63"/>
    <w:pPr>
      <w:numPr>
        <w:numId w:val="1"/>
      </w:numPr>
    </w:pPr>
  </w:style>
  <w:style w:type="numbering" w:customStyle="1" w:styleId="WW8Num2">
    <w:name w:val="WW8Num2"/>
    <w:basedOn w:val="a3"/>
    <w:rsid w:val="009D7C63"/>
    <w:pPr>
      <w:numPr>
        <w:numId w:val="2"/>
      </w:numPr>
    </w:pPr>
  </w:style>
  <w:style w:type="paragraph" w:styleId="af2">
    <w:name w:val="footer"/>
    <w:basedOn w:val="a"/>
    <w:link w:val="15"/>
    <w:uiPriority w:val="99"/>
    <w:semiHidden/>
    <w:unhideWhenUsed/>
    <w:rsid w:val="00830A76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f2"/>
    <w:uiPriority w:val="99"/>
    <w:semiHidden/>
    <w:rsid w:val="00830A76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character" w:customStyle="1" w:styleId="24">
    <w:name w:val="Основной текст (2)_"/>
    <w:basedOn w:val="a1"/>
    <w:rsid w:val="00C33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C332FB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rgau.cap.ru/about/structure/f17bc550-20b7-4243-93f9-dae0aceb88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7876044085528C12BB003E2E7052FC5C18CF5B790B9A95CD556FAA7EFF4E0FEEFD0B955840425BFBF276F392E56C17B20197CFBF9DA32DE94267DAOCt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843A01AA0F0E79C17B6833A534A2919DBE8E17FA2FA82F14D4BF3C7CF7BC16DB132BCCDE271D6DAF546724FE122A183B6BF6D8C52C282F167D2376J5DE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orgau.cap.ru/about/structure/81021447-0168-4722-9360-b1ce8caee55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948BB-97B4-4F13-887E-F3A7612C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2</cp:revision>
  <cp:lastPrinted>2023-06-09T12:29:00Z</cp:lastPrinted>
  <dcterms:created xsi:type="dcterms:W3CDTF">2023-11-17T10:38:00Z</dcterms:created>
  <dcterms:modified xsi:type="dcterms:W3CDTF">2023-11-17T10:38:00Z</dcterms:modified>
</cp:coreProperties>
</file>