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E3" w:rsidRDefault="00A54FE3" w:rsidP="00A54FE3">
      <w:pPr>
        <w:pStyle w:val="a3"/>
        <w:ind w:left="469" w:right="657"/>
        <w:jc w:val="right"/>
      </w:pPr>
      <w:r>
        <w:t>Приложение</w:t>
      </w:r>
    </w:p>
    <w:p w:rsidR="00A54FE3" w:rsidRDefault="00A54FE3" w:rsidP="00A54FE3">
      <w:pPr>
        <w:pStyle w:val="a3"/>
        <w:ind w:left="469" w:right="657"/>
      </w:pPr>
      <w:r>
        <w:t>Форма № 1</w:t>
      </w:r>
    </w:p>
    <w:p w:rsidR="00A54FE3" w:rsidRDefault="00A54FE3">
      <w:pPr>
        <w:pStyle w:val="a3"/>
        <w:ind w:left="469" w:right="657"/>
        <w:jc w:val="center"/>
      </w:pPr>
      <w:r>
        <w:t>Отчет по плану системных мероприятий («дорожной карте»)</w:t>
      </w:r>
    </w:p>
    <w:p w:rsidR="00136757" w:rsidRDefault="009611EF">
      <w:pPr>
        <w:pStyle w:val="a3"/>
        <w:ind w:left="469" w:right="657"/>
        <w:jc w:val="center"/>
      </w:pPr>
      <w:r>
        <w:t>по содействию развитию конкуренции в Чувашской Республике и плану мероприятий</w:t>
      </w:r>
      <w:r>
        <w:rPr>
          <w:spacing w:val="-57"/>
        </w:rPr>
        <w:t xml:space="preserve"> </w:t>
      </w:r>
      <w:r>
        <w:t>(«дорожной карты») по содействию развитию конкуренции на товарных рынках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(по распоряжению №</w:t>
      </w:r>
      <w:r>
        <w:rPr>
          <w:spacing w:val="-1"/>
        </w:rPr>
        <w:t xml:space="preserve"> </w:t>
      </w:r>
      <w:r>
        <w:t>513-рг)</w:t>
      </w:r>
    </w:p>
    <w:p w:rsidR="00136757" w:rsidRDefault="00136757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7"/>
        <w:gridCol w:w="5036"/>
        <w:gridCol w:w="15"/>
        <w:gridCol w:w="106"/>
        <w:gridCol w:w="3802"/>
        <w:gridCol w:w="122"/>
      </w:tblGrid>
      <w:tr w:rsidR="00136757" w:rsidTr="007A4336">
        <w:trPr>
          <w:gridAfter w:val="1"/>
          <w:wAfter w:w="122" w:type="dxa"/>
          <w:trHeight w:val="1589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ind w:left="184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ind w:left="583" w:right="575" w:hanging="4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 мероприятия /срок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исполнения/ответственные исполнители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(в соответствии с приложением 1 и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распоряжения</w:t>
            </w:r>
          </w:p>
          <w:p w:rsidR="00136757" w:rsidRDefault="009611EF">
            <w:pPr>
              <w:pStyle w:val="TableParagraph"/>
              <w:spacing w:line="263" w:lineRule="exact"/>
              <w:ind w:left="1001" w:right="1001"/>
              <w:jc w:val="center"/>
              <w:rPr>
                <w:sz w:val="23"/>
              </w:rPr>
            </w:pPr>
            <w:r>
              <w:rPr>
                <w:sz w:val="23"/>
              </w:rPr>
              <w:t>Главы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Чувашской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Республики</w:t>
            </w:r>
          </w:p>
          <w:p w:rsidR="00136757" w:rsidRDefault="009611EF">
            <w:pPr>
              <w:pStyle w:val="TableParagraph"/>
              <w:spacing w:line="250" w:lineRule="exact"/>
              <w:ind w:left="1006" w:right="1001"/>
              <w:jc w:val="center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28 декабря 2019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513-рг)</w:t>
            </w:r>
          </w:p>
        </w:tc>
        <w:tc>
          <w:tcPr>
            <w:tcW w:w="3802" w:type="dxa"/>
          </w:tcPr>
          <w:p w:rsidR="00136757" w:rsidRDefault="009611EF">
            <w:pPr>
              <w:pStyle w:val="TableParagraph"/>
              <w:ind w:left="1190" w:right="561" w:hanging="610"/>
              <w:rPr>
                <w:sz w:val="24"/>
              </w:rPr>
            </w:pPr>
            <w:r>
              <w:rPr>
                <w:sz w:val="24"/>
              </w:rPr>
              <w:t>Отчет о ходе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136757" w:rsidTr="007A4336">
        <w:trPr>
          <w:gridAfter w:val="1"/>
          <w:wAfter w:w="122" w:type="dxa"/>
          <w:trHeight w:val="1931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 предпринимательской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</w:p>
          <w:p w:rsidR="00136757" w:rsidRDefault="009611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</w:p>
        </w:tc>
        <w:tc>
          <w:tcPr>
            <w:tcW w:w="3802" w:type="dxa"/>
          </w:tcPr>
          <w:p w:rsidR="00136757" w:rsidRDefault="001C3546" w:rsidP="00281704">
            <w:pPr>
              <w:pStyle w:val="TableParagraph"/>
              <w:ind w:left="0" w:right="5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Постановлением администрации Порецкого муниципального округа Чувашской Республики от 26 декабря 2023 г. № 794 утвержден </w:t>
            </w:r>
            <w:r w:rsidRPr="00CF1022">
              <w:rPr>
                <w:color w:val="000000"/>
                <w:sz w:val="24"/>
                <w:szCs w:val="24"/>
              </w:rPr>
              <w:t>Переч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F1022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CF1022">
              <w:rPr>
                <w:color w:val="000000"/>
                <w:sz w:val="24"/>
                <w:szCs w:val="24"/>
              </w:rPr>
              <w:t xml:space="preserve"> государственных услуг по переданным полномочиям и муниципальных услуг администрации Порецкого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</w:t>
            </w:r>
            <w:r w:rsidRPr="00CF1022">
              <w:rPr>
                <w:sz w:val="24"/>
                <w:szCs w:val="24"/>
              </w:rPr>
              <w:t>Министерства экономического развития и имущественных отношений Чувашской Республики.</w:t>
            </w:r>
          </w:p>
          <w:p w:rsidR="001C3546" w:rsidRDefault="001C3546" w:rsidP="00281704">
            <w:pPr>
              <w:pStyle w:val="TableParagraph"/>
              <w:ind w:left="0" w:right="52"/>
              <w:jc w:val="both"/>
            </w:pPr>
            <w:r>
              <w:rPr>
                <w:sz w:val="24"/>
                <w:szCs w:val="24"/>
              </w:rPr>
              <w:t>Ведется работа по оптимизации процессов предоставления муниципальных услуг субъектам предпринимательской деятельности.</w:t>
            </w:r>
          </w:p>
        </w:tc>
      </w:tr>
      <w:tr w:rsidR="00136757" w:rsidTr="007A4336">
        <w:trPr>
          <w:gridAfter w:val="1"/>
          <w:wAfter w:w="122" w:type="dxa"/>
          <w:trHeight w:val="248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tabs>
                <w:tab w:val="left" w:pos="1796"/>
                <w:tab w:val="left" w:pos="1885"/>
                <w:tab w:val="left" w:pos="1930"/>
                <w:tab w:val="left" w:pos="2127"/>
                <w:tab w:val="left" w:pos="2506"/>
                <w:tab w:val="left" w:pos="2544"/>
                <w:tab w:val="left" w:pos="2578"/>
                <w:tab w:val="left" w:pos="3415"/>
                <w:tab w:val="left" w:pos="4104"/>
                <w:tab w:val="left" w:pos="4146"/>
                <w:tab w:val="left" w:pos="4240"/>
                <w:tab w:val="left" w:pos="4479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округов и городских округов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136757" w:rsidRDefault="009611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регион»</w:t>
            </w:r>
          </w:p>
        </w:tc>
        <w:tc>
          <w:tcPr>
            <w:tcW w:w="3802" w:type="dxa"/>
          </w:tcPr>
          <w:p w:rsidR="00136757" w:rsidRPr="00274B2A" w:rsidRDefault="009652D7" w:rsidP="00281704">
            <w:pPr>
              <w:pStyle w:val="TableParagraph"/>
              <w:ind w:left="0" w:right="52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74B2A" w:rsidRPr="00274B2A">
              <w:rPr>
                <w:sz w:val="24"/>
                <w:szCs w:val="24"/>
              </w:rPr>
              <w:t xml:space="preserve">В рамках реализации проекта «Эффективный регион» оптимизация </w:t>
            </w:r>
            <w:r w:rsidR="00274B2A">
              <w:rPr>
                <w:sz w:val="24"/>
                <w:szCs w:val="24"/>
              </w:rPr>
              <w:t xml:space="preserve">процессов </w:t>
            </w:r>
            <w:r w:rsidR="00274B2A" w:rsidRPr="00274B2A">
              <w:rPr>
                <w:sz w:val="24"/>
                <w:szCs w:val="24"/>
              </w:rPr>
              <w:t xml:space="preserve">предоставления </w:t>
            </w:r>
            <w:r w:rsidR="00274B2A">
              <w:rPr>
                <w:sz w:val="24"/>
                <w:szCs w:val="24"/>
              </w:rPr>
              <w:t>м</w:t>
            </w:r>
            <w:r w:rsidR="00274B2A" w:rsidRPr="00274B2A">
              <w:rPr>
                <w:sz w:val="24"/>
                <w:szCs w:val="24"/>
              </w:rPr>
              <w:t xml:space="preserve">униципальных услуг </w:t>
            </w:r>
            <w:r w:rsidR="00274B2A">
              <w:rPr>
                <w:sz w:val="24"/>
                <w:szCs w:val="24"/>
              </w:rPr>
              <w:t>субъектам предпринимательской деятельности не проводилась.</w:t>
            </w:r>
          </w:p>
        </w:tc>
      </w:tr>
      <w:tr w:rsidR="00136757" w:rsidTr="007A4336">
        <w:trPr>
          <w:gridAfter w:val="1"/>
          <w:wAfter w:w="122" w:type="dxa"/>
          <w:trHeight w:val="2760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Чувашской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36757" w:rsidRDefault="009611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802" w:type="dxa"/>
          </w:tcPr>
          <w:p w:rsidR="00136757" w:rsidRDefault="003A7E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5" w:history="1">
              <w:r w:rsidR="00B36055" w:rsidRPr="003E0097">
                <w:rPr>
                  <w:rStyle w:val="a6"/>
                  <w:sz w:val="24"/>
                </w:rPr>
                <w:t>https://porezk.cap.ru/action/activity/land_and_estate/imuschestvennaya-podderzhka-subjektov-malogo-i-sre/imuschestvo-dlya-biznesa</w:t>
              </w:r>
            </w:hyperlink>
            <w:r w:rsidR="00B36055">
              <w:rPr>
                <w:sz w:val="24"/>
              </w:rPr>
              <w:t xml:space="preserve"> </w:t>
            </w:r>
          </w:p>
        </w:tc>
      </w:tr>
      <w:tr w:rsidR="00D15B2E" w:rsidTr="007A4336">
        <w:trPr>
          <w:gridAfter w:val="1"/>
          <w:wAfter w:w="122" w:type="dxa"/>
          <w:trHeight w:val="3601"/>
        </w:trPr>
        <w:tc>
          <w:tcPr>
            <w:tcW w:w="698" w:type="dxa"/>
            <w:gridSpan w:val="2"/>
          </w:tcPr>
          <w:p w:rsidR="00D15B2E" w:rsidRDefault="00D15B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7" w:type="dxa"/>
            <w:gridSpan w:val="3"/>
          </w:tcPr>
          <w:p w:rsidR="00D15B2E" w:rsidRDefault="00D15B2E">
            <w:pPr>
              <w:pStyle w:val="TableParagraph"/>
              <w:tabs>
                <w:tab w:val="left" w:pos="2535"/>
                <w:tab w:val="left" w:pos="2825"/>
                <w:tab w:val="left" w:pos="3759"/>
                <w:tab w:val="left" w:pos="493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недвижимого имущества, включая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организациям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 партнерства посредством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концессионного соглашения, с обязательством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D15B2E" w:rsidRDefault="00D15B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их   оздоровления,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здравоохранение,</w:t>
            </w:r>
          </w:p>
          <w:p w:rsidR="00D15B2E" w:rsidRDefault="00D15B2E" w:rsidP="00B2229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3802" w:type="dxa"/>
          </w:tcPr>
          <w:p w:rsidR="00D15B2E" w:rsidRDefault="00D15B2E" w:rsidP="00CF0FB5">
            <w:pPr>
              <w:pStyle w:val="TableParagraph"/>
              <w:ind w:left="105" w:right="47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7A42AE">
              <w:rPr>
                <w:sz w:val="24"/>
                <w:szCs w:val="24"/>
                <w:lang w:eastAsia="ru-RU"/>
              </w:rPr>
              <w:t>онцессионн</w:t>
            </w:r>
            <w:r>
              <w:rPr>
                <w:sz w:val="24"/>
                <w:szCs w:val="24"/>
                <w:lang w:eastAsia="ru-RU"/>
              </w:rPr>
              <w:t>ые соглашения</w:t>
            </w:r>
            <w:r w:rsidRPr="007A42AE">
              <w:rPr>
                <w:sz w:val="24"/>
                <w:szCs w:val="24"/>
                <w:lang w:eastAsia="ru-RU"/>
              </w:rPr>
              <w:t xml:space="preserve">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</w:t>
            </w:r>
            <w:r>
              <w:rPr>
                <w:sz w:val="24"/>
                <w:szCs w:val="24"/>
                <w:lang w:eastAsia="ru-RU"/>
              </w:rPr>
              <w:t>, администрацией Порецкого муниципального округа не заключались.</w:t>
            </w:r>
          </w:p>
        </w:tc>
      </w:tr>
      <w:tr w:rsidR="00136757" w:rsidTr="007A4336">
        <w:trPr>
          <w:gridAfter w:val="1"/>
          <w:wAfter w:w="122" w:type="dxa"/>
          <w:trHeight w:val="248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имущества, в том числе о предоставлении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Минэкономразвития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на Портале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36757" w:rsidRDefault="009611E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802" w:type="dxa"/>
          </w:tcPr>
          <w:p w:rsidR="00136757" w:rsidRDefault="003A7E16">
            <w:pPr>
              <w:pStyle w:val="TableParagraph"/>
              <w:ind w:left="105" w:right="192"/>
              <w:rPr>
                <w:sz w:val="24"/>
              </w:rPr>
            </w:pPr>
            <w:hyperlink r:id="rId6" w:history="1">
              <w:r w:rsidR="006362F2" w:rsidRPr="003E0097">
                <w:rPr>
                  <w:rStyle w:val="a6"/>
                  <w:sz w:val="24"/>
                </w:rPr>
                <w:t>https://porezk.cap.ru/action/activity/land_and_estate/informaciya-o-provedenii-aukcionov-po-prodazhe-ili</w:t>
              </w:r>
            </w:hyperlink>
            <w:r w:rsidR="006362F2">
              <w:rPr>
                <w:sz w:val="24"/>
              </w:rPr>
              <w:t xml:space="preserve"> </w:t>
            </w:r>
          </w:p>
        </w:tc>
      </w:tr>
      <w:tr w:rsidR="00136757" w:rsidTr="007A4336">
        <w:trPr>
          <w:gridAfter w:val="1"/>
          <w:wAfter w:w="122" w:type="dxa"/>
          <w:trHeight w:val="4692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14.4.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tabs>
                <w:tab w:val="left" w:pos="2656"/>
                <w:tab w:val="left" w:pos="3575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имущества, не соответствующего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органов местного самоуправления: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 в муниципальной 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неиспользуемого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неэффективно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используемого имущества и вовлечения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карты);</w:t>
            </w:r>
          </w:p>
          <w:p w:rsidR="00136757" w:rsidRDefault="009611EF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 карт</w:t>
            </w:r>
          </w:p>
        </w:tc>
        <w:tc>
          <w:tcPr>
            <w:tcW w:w="3802" w:type="dxa"/>
          </w:tcPr>
          <w:p w:rsidR="00136757" w:rsidRDefault="00282217" w:rsidP="007A4336">
            <w:pPr>
              <w:pStyle w:val="TableParagraph"/>
              <w:spacing w:line="262" w:lineRule="exac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В собственности муниципального образования Порецкого муниципального округа отсутствует 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имущество, не соответствующее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органов местного самоуправления.</w:t>
            </w:r>
          </w:p>
        </w:tc>
      </w:tr>
      <w:tr w:rsidR="00136757" w:rsidTr="007A4336">
        <w:trPr>
          <w:gridAfter w:val="1"/>
          <w:wAfter w:w="122" w:type="dxa"/>
          <w:trHeight w:val="3312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tabs>
                <w:tab w:val="left" w:pos="2723"/>
                <w:tab w:val="left" w:pos="4805"/>
              </w:tabs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Приватизация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перепрофилирование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имущества,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самоуправления:</w:t>
            </w:r>
          </w:p>
          <w:p w:rsidR="00136757" w:rsidRDefault="009611EF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имущества, в том числе проведение 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торгов;</w:t>
            </w:r>
          </w:p>
          <w:p w:rsidR="00136757" w:rsidRDefault="009611EF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перепрофилирование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имущества)</w:t>
            </w:r>
          </w:p>
        </w:tc>
        <w:tc>
          <w:tcPr>
            <w:tcW w:w="3802" w:type="dxa"/>
          </w:tcPr>
          <w:p w:rsidR="00136757" w:rsidRDefault="00386B4C" w:rsidP="00386B4C">
            <w:pPr>
              <w:pStyle w:val="TableParagraph"/>
              <w:ind w:left="105" w:right="47"/>
              <w:jc w:val="both"/>
              <w:rPr>
                <w:sz w:val="24"/>
              </w:rPr>
            </w:pPr>
            <w:r w:rsidRPr="00D87A52">
              <w:rPr>
                <w:sz w:val="24"/>
                <w:szCs w:val="24"/>
              </w:rPr>
              <w:t xml:space="preserve">Администрацией Порецкого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87A52">
              <w:rPr>
                <w:sz w:val="24"/>
                <w:szCs w:val="24"/>
              </w:rPr>
              <w:t xml:space="preserve"> в 202</w:t>
            </w:r>
            <w:r>
              <w:rPr>
                <w:sz w:val="24"/>
                <w:szCs w:val="24"/>
              </w:rPr>
              <w:t>3</w:t>
            </w:r>
            <w:r w:rsidRPr="00D87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приватизации муниципального имущества была объявлена 1 процедура, которая признана не состоявшейся.</w:t>
            </w:r>
          </w:p>
        </w:tc>
      </w:tr>
      <w:tr w:rsidR="00136757" w:rsidTr="007A4336">
        <w:trPr>
          <w:gridAfter w:val="1"/>
          <w:wAfter w:w="122" w:type="dxa"/>
          <w:trHeight w:val="551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5157" w:type="dxa"/>
            <w:gridSpan w:val="3"/>
          </w:tcPr>
          <w:p w:rsidR="00136757" w:rsidRDefault="009611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 офисов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</w:p>
          <w:p w:rsidR="00136757" w:rsidRDefault="009611E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802" w:type="dxa"/>
          </w:tcPr>
          <w:p w:rsidR="00136757" w:rsidRDefault="005E55BD" w:rsidP="007A4336">
            <w:pPr>
              <w:pStyle w:val="TableParagraph"/>
              <w:spacing w:line="262" w:lineRule="exact"/>
              <w:ind w:left="105" w:right="52"/>
              <w:jc w:val="both"/>
              <w:rPr>
                <w:sz w:val="24"/>
              </w:rPr>
            </w:pPr>
            <w:r>
              <w:rPr>
                <w:sz w:val="24"/>
              </w:rPr>
              <w:t>В 2023 году дополнительных офисов финансовых организаций в Порецком муниципальном округе не открывалось.</w:t>
            </w:r>
          </w:p>
        </w:tc>
      </w:tr>
      <w:tr w:rsidR="00136757" w:rsidTr="007A4336">
        <w:trPr>
          <w:gridAfter w:val="1"/>
          <w:wAfter w:w="122" w:type="dxa"/>
          <w:trHeight w:val="4970"/>
        </w:trPr>
        <w:tc>
          <w:tcPr>
            <w:tcW w:w="698" w:type="dxa"/>
            <w:gridSpan w:val="2"/>
            <w:tcBorders>
              <w:bottom w:val="single" w:sz="8" w:space="0" w:color="000000"/>
            </w:tcBorders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28.4.</w:t>
            </w:r>
          </w:p>
        </w:tc>
        <w:tc>
          <w:tcPr>
            <w:tcW w:w="5157" w:type="dxa"/>
            <w:gridSpan w:val="3"/>
            <w:tcBorders>
              <w:bottom w:val="single" w:sz="8" w:space="0" w:color="000000"/>
            </w:tcBorders>
          </w:tcPr>
          <w:p w:rsidR="00136757" w:rsidRDefault="009611EF">
            <w:pPr>
              <w:pStyle w:val="TableParagraph"/>
              <w:tabs>
                <w:tab w:val="left" w:pos="1961"/>
                <w:tab w:val="left" w:pos="3640"/>
              </w:tabs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конкуренции,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36757" w:rsidRDefault="009611EF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02" w:type="dxa"/>
            <w:tcBorders>
              <w:bottom w:val="single" w:sz="8" w:space="0" w:color="000000"/>
            </w:tcBorders>
          </w:tcPr>
          <w:p w:rsidR="00136757" w:rsidRDefault="009611EF" w:rsidP="006361F0">
            <w:pPr>
              <w:pStyle w:val="TableParagraph"/>
              <w:ind w:left="105" w:right="585"/>
              <w:jc w:val="both"/>
              <w:rPr>
                <w:sz w:val="24"/>
              </w:rPr>
            </w:pPr>
            <w:r w:rsidRPr="009F1F08">
              <w:rPr>
                <w:sz w:val="24"/>
              </w:rPr>
              <w:t>На</w:t>
            </w:r>
            <w:r w:rsidRPr="009F1F08">
              <w:rPr>
                <w:spacing w:val="-4"/>
                <w:sz w:val="24"/>
              </w:rPr>
              <w:t xml:space="preserve"> </w:t>
            </w:r>
            <w:r w:rsidRPr="009F1F08">
              <w:rPr>
                <w:sz w:val="24"/>
              </w:rPr>
              <w:t>2023</w:t>
            </w:r>
            <w:r w:rsidRPr="009F1F08">
              <w:rPr>
                <w:spacing w:val="-2"/>
                <w:sz w:val="24"/>
              </w:rPr>
              <w:t xml:space="preserve"> </w:t>
            </w:r>
            <w:r w:rsidRPr="009F1F08">
              <w:rPr>
                <w:sz w:val="24"/>
              </w:rPr>
              <w:t>г.</w:t>
            </w:r>
            <w:r w:rsidRPr="009F1F08">
              <w:rPr>
                <w:spacing w:val="-3"/>
                <w:sz w:val="24"/>
              </w:rPr>
              <w:t xml:space="preserve"> </w:t>
            </w:r>
            <w:r w:rsidRPr="009F1F08">
              <w:rPr>
                <w:sz w:val="24"/>
              </w:rPr>
              <w:t>лучшей</w:t>
            </w:r>
            <w:r w:rsidRPr="009F1F08">
              <w:rPr>
                <w:spacing w:val="-2"/>
                <w:sz w:val="24"/>
              </w:rPr>
              <w:t xml:space="preserve"> </w:t>
            </w:r>
            <w:r w:rsidRPr="009F1F08">
              <w:rPr>
                <w:sz w:val="24"/>
              </w:rPr>
              <w:t>практикой</w:t>
            </w:r>
            <w:r w:rsidRPr="009F1F08">
              <w:rPr>
                <w:spacing w:val="-57"/>
                <w:sz w:val="24"/>
              </w:rPr>
              <w:t xml:space="preserve"> </w:t>
            </w:r>
            <w:r w:rsidRPr="009F1F08">
              <w:rPr>
                <w:sz w:val="24"/>
              </w:rPr>
              <w:t>является:</w:t>
            </w:r>
          </w:p>
          <w:p w:rsidR="009F1F08" w:rsidRDefault="009F1F08" w:rsidP="007A4336">
            <w:pPr>
              <w:pStyle w:val="a4"/>
              <w:pBdr>
                <w:bottom w:val="single" w:sz="4" w:space="31" w:color="FFFFFF"/>
              </w:pBdr>
              <w:ind w:left="112" w:right="52" w:firstLine="1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E32BC">
              <w:rPr>
                <w:color w:val="000000"/>
                <w:sz w:val="24"/>
                <w:szCs w:val="24"/>
                <w:lang w:eastAsia="ru-RU"/>
              </w:rPr>
              <w:t>Реализ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ация </w:t>
            </w:r>
            <w:r w:rsidRPr="00AE32BC">
              <w:rPr>
                <w:color w:val="000000"/>
                <w:sz w:val="24"/>
                <w:szCs w:val="24"/>
                <w:lang w:eastAsia="ru-RU"/>
              </w:rPr>
              <w:t>курс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AE32BC">
              <w:rPr>
                <w:color w:val="000000"/>
                <w:sz w:val="24"/>
                <w:szCs w:val="24"/>
                <w:lang w:eastAsia="ru-RU"/>
              </w:rPr>
              <w:t xml:space="preserve"> занятий </w:t>
            </w:r>
            <w:r w:rsidRPr="009F1F08">
              <w:rPr>
                <w:bCs/>
                <w:color w:val="000000"/>
                <w:sz w:val="24"/>
                <w:szCs w:val="24"/>
                <w:lang w:eastAsia="ru-RU"/>
              </w:rPr>
              <w:t>«Россия - мои горизонты»</w:t>
            </w:r>
            <w:r w:rsidRPr="009F1F08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E32BC">
              <w:rPr>
                <w:color w:val="000000"/>
                <w:sz w:val="24"/>
                <w:szCs w:val="24"/>
                <w:lang w:eastAsia="ru-RU"/>
              </w:rPr>
              <w:t xml:space="preserve"> которые проводятся </w:t>
            </w:r>
            <w:r w:rsidR="0041387C">
              <w:rPr>
                <w:color w:val="000000"/>
                <w:sz w:val="24"/>
                <w:szCs w:val="24"/>
                <w:lang w:eastAsia="ru-RU"/>
              </w:rPr>
              <w:t>еженедельно</w:t>
            </w:r>
            <w:r w:rsidRPr="00AE32BC">
              <w:rPr>
                <w:color w:val="000000"/>
                <w:sz w:val="24"/>
                <w:szCs w:val="24"/>
                <w:lang w:eastAsia="ru-RU"/>
              </w:rPr>
              <w:t xml:space="preserve"> по четвергам согласно программе и материалам, разрабатываемым на федеральном уровне. </w:t>
            </w:r>
          </w:p>
          <w:p w:rsidR="009F1F08" w:rsidRDefault="009F1F08" w:rsidP="007A4336">
            <w:pPr>
              <w:pStyle w:val="a4"/>
              <w:pBdr>
                <w:bottom w:val="single" w:sz="4" w:space="31" w:color="FFFFFF"/>
              </w:pBdr>
              <w:ind w:left="112" w:right="52" w:firstLine="157"/>
              <w:jc w:val="both"/>
              <w:rPr>
                <w:sz w:val="24"/>
              </w:rPr>
            </w:pPr>
            <w:r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Реализация </w:t>
            </w:r>
            <w:r w:rsidRPr="00AE32BC">
              <w:rPr>
                <w:rFonts w:eastAsia="Arial"/>
                <w:color w:val="000000"/>
                <w:spacing w:val="-2"/>
                <w:sz w:val="24"/>
                <w:szCs w:val="24"/>
              </w:rPr>
              <w:t>программ</w:t>
            </w:r>
            <w:r>
              <w:rPr>
                <w:rFonts w:eastAsia="Arial"/>
                <w:color w:val="000000"/>
                <w:spacing w:val="-2"/>
                <w:sz w:val="24"/>
                <w:szCs w:val="24"/>
              </w:rPr>
              <w:t>ы</w:t>
            </w:r>
            <w:r w:rsidRPr="00AE32BC"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9F1F08">
              <w:rPr>
                <w:rFonts w:eastAsia="Arial"/>
                <w:color w:val="000000"/>
                <w:spacing w:val="-2"/>
                <w:sz w:val="24"/>
                <w:szCs w:val="24"/>
              </w:rPr>
              <w:t>«Туристический дневник школьника»</w:t>
            </w:r>
            <w:r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 «Книга моих путешествий». </w:t>
            </w:r>
            <w:r w:rsidRPr="00AE32BC">
              <w:rPr>
                <w:sz w:val="24"/>
                <w:szCs w:val="24"/>
              </w:rPr>
              <w:t>21 обучающийся из Порецкого муниципального округа</w:t>
            </w:r>
            <w:r w:rsidRPr="00AE32BC">
              <w:rPr>
                <w:color w:val="262626"/>
                <w:sz w:val="24"/>
                <w:szCs w:val="24"/>
                <w:shd w:val="clear" w:color="auto" w:fill="FFFFFF"/>
              </w:rPr>
              <w:t xml:space="preserve"> активно включились в программу и посетили более 20 объектов из перечня, стали самыми активными путешественниками.</w:t>
            </w:r>
          </w:p>
        </w:tc>
      </w:tr>
      <w:tr w:rsidR="00136757" w:rsidTr="007A4336">
        <w:trPr>
          <w:gridAfter w:val="1"/>
          <w:wAfter w:w="122" w:type="dxa"/>
          <w:trHeight w:val="551"/>
        </w:trPr>
        <w:tc>
          <w:tcPr>
            <w:tcW w:w="9657" w:type="dxa"/>
            <w:gridSpan w:val="6"/>
            <w:tcBorders>
              <w:top w:val="single" w:sz="8" w:space="0" w:color="000000"/>
            </w:tcBorders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содействию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6757" w:rsidRDefault="009611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товарных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  <w:tr w:rsidR="00136757" w:rsidTr="007A4336">
        <w:trPr>
          <w:gridAfter w:val="1"/>
          <w:wAfter w:w="122" w:type="dxa"/>
          <w:trHeight w:val="278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205DAD" w:rsidTr="007A4336">
        <w:trPr>
          <w:gridAfter w:val="1"/>
          <w:wAfter w:w="122" w:type="dxa"/>
          <w:trHeight w:val="1051"/>
        </w:trPr>
        <w:tc>
          <w:tcPr>
            <w:tcW w:w="698" w:type="dxa"/>
            <w:gridSpan w:val="2"/>
          </w:tcPr>
          <w:p w:rsidR="00205DAD" w:rsidRDefault="00205DA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205DAD" w:rsidRDefault="00205DAD" w:rsidP="00BD5E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36" w:type="dxa"/>
          </w:tcPr>
          <w:p w:rsidR="00205DAD" w:rsidRDefault="00205DAD">
            <w:pPr>
              <w:pStyle w:val="TableParagraph"/>
              <w:tabs>
                <w:tab w:val="left" w:pos="2491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персонифицированного</w:t>
            </w:r>
          </w:p>
          <w:p w:rsidR="00205DAD" w:rsidRDefault="00205DAD">
            <w:pPr>
              <w:pStyle w:val="TableParagraph"/>
              <w:tabs>
                <w:tab w:val="left" w:pos="2670"/>
                <w:tab w:val="left" w:pos="365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</w:p>
          <w:p w:rsidR="00205DAD" w:rsidRDefault="00205DAD" w:rsidP="00B037C1">
            <w:pPr>
              <w:pStyle w:val="TableParagraph"/>
              <w:tabs>
                <w:tab w:val="left" w:pos="2273"/>
                <w:tab w:val="left" w:pos="36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субсидирования</w:t>
            </w:r>
            <w:r>
              <w:rPr>
                <w:sz w:val="24"/>
              </w:rPr>
              <w:tab/>
              <w:t>частных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3923" w:type="dxa"/>
            <w:gridSpan w:val="3"/>
          </w:tcPr>
          <w:p w:rsidR="007377EC" w:rsidRDefault="00205DAD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Частных дошкольных образовательных организаций</w:t>
            </w:r>
            <w:r w:rsidR="006E04D6">
              <w:rPr>
                <w:sz w:val="24"/>
              </w:rPr>
              <w:t xml:space="preserve"> в Порецком муниципальном округе </w:t>
            </w:r>
            <w:r>
              <w:rPr>
                <w:sz w:val="24"/>
              </w:rPr>
              <w:t xml:space="preserve">  не имеется</w:t>
            </w:r>
          </w:p>
          <w:p w:rsidR="007377EC" w:rsidRDefault="007377EC" w:rsidP="007377EC"/>
          <w:p w:rsidR="00205DAD" w:rsidRPr="007377EC" w:rsidRDefault="00205DAD" w:rsidP="007377EC"/>
        </w:tc>
      </w:tr>
      <w:tr w:rsidR="00136757" w:rsidTr="007A4336">
        <w:trPr>
          <w:gridAfter w:val="1"/>
          <w:wAfter w:w="122" w:type="dxa"/>
          <w:trHeight w:val="275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Рынок 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136757" w:rsidTr="007A4336">
        <w:trPr>
          <w:gridAfter w:val="1"/>
          <w:wAfter w:w="122" w:type="dxa"/>
          <w:trHeight w:val="827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1419"/>
                <w:tab w:val="left" w:pos="2491"/>
                <w:tab w:val="left" w:pos="31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  <w:p w:rsidR="00136757" w:rsidRDefault="009611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23" w:type="dxa"/>
            <w:gridSpan w:val="3"/>
          </w:tcPr>
          <w:p w:rsidR="00136757" w:rsidRDefault="009B579D" w:rsidP="007A4336">
            <w:pPr>
              <w:spacing w:line="0" w:lineRule="atLeast"/>
              <w:ind w:left="90" w:right="52"/>
              <w:jc w:val="both"/>
              <w:rPr>
                <w:sz w:val="24"/>
              </w:rPr>
            </w:pPr>
            <w:r w:rsidRPr="00157716">
              <w:rPr>
                <w:sz w:val="24"/>
                <w:szCs w:val="24"/>
              </w:rPr>
              <w:t xml:space="preserve">С </w:t>
            </w:r>
            <w:r w:rsidRPr="00157716">
              <w:rPr>
                <w:color w:val="000000"/>
                <w:sz w:val="24"/>
                <w:szCs w:val="24"/>
                <w:lang w:bidi="ru-RU"/>
              </w:rPr>
              <w:t xml:space="preserve">1 сентября 2023 года в </w:t>
            </w:r>
            <w:r w:rsidRPr="00157716">
              <w:rPr>
                <w:color w:val="000000"/>
                <w:sz w:val="24"/>
                <w:szCs w:val="24"/>
              </w:rPr>
              <w:t>соответствии с Федеральным законом от 13 июля 2020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57716">
              <w:rPr>
                <w:color w:val="000000"/>
                <w:sz w:val="24"/>
                <w:szCs w:val="24"/>
              </w:rPr>
              <w:t xml:space="preserve"> № 189-ФЗ «О государственном (муниципальном) социальном заказе на оказание государственных (муниципальных) услуг в социальной сфере» все муниципалитеты Чувашской Республики перешли на муниципальные социальный заказ и были реализованы социальные сертификаты.</w:t>
            </w:r>
            <w:r w:rsidRPr="00157716">
              <w:rPr>
                <w:sz w:val="24"/>
                <w:szCs w:val="24"/>
              </w:rPr>
              <w:t xml:space="preserve"> В 2023 году на эти цели было направлено 2647,7 тыс.</w:t>
            </w:r>
            <w:r>
              <w:rPr>
                <w:sz w:val="24"/>
                <w:szCs w:val="24"/>
              </w:rPr>
              <w:t xml:space="preserve"> </w:t>
            </w:r>
            <w:r w:rsidRPr="00157716">
              <w:rPr>
                <w:sz w:val="24"/>
                <w:szCs w:val="24"/>
              </w:rPr>
              <w:t>рублей. Фактическое значение показателя охвата детей в возрасте от 5 до 17 лет системой дополнительного образования за 2023 год составил</w:t>
            </w:r>
            <w:r>
              <w:rPr>
                <w:sz w:val="24"/>
                <w:szCs w:val="24"/>
              </w:rPr>
              <w:t>о</w:t>
            </w:r>
            <w:r w:rsidRPr="00157716">
              <w:rPr>
                <w:sz w:val="24"/>
                <w:szCs w:val="24"/>
              </w:rPr>
              <w:t xml:space="preserve"> 87,58 %, что выше планового показателя на 6,49 %.</w:t>
            </w:r>
            <w:r w:rsidR="007A4336">
              <w:rPr>
                <w:sz w:val="24"/>
                <w:szCs w:val="24"/>
              </w:rPr>
              <w:t xml:space="preserve"> </w:t>
            </w:r>
            <w:r w:rsidRPr="00157716">
              <w:rPr>
                <w:sz w:val="24"/>
                <w:szCs w:val="24"/>
              </w:rPr>
              <w:t>Количество выданных сертификатов дополнительного образования в 2023 году - 795 шт.  В 2024 году на реализацию данного мероприятия в бюджете округа предусмотрено 2963,6 тыс. рублей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36757" w:rsidTr="007A4336">
        <w:trPr>
          <w:gridAfter w:val="1"/>
          <w:wAfter w:w="122" w:type="dxa"/>
          <w:trHeight w:val="275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</w:p>
        </w:tc>
      </w:tr>
      <w:tr w:rsidR="00136757" w:rsidTr="007A4336">
        <w:trPr>
          <w:gridAfter w:val="1"/>
          <w:wAfter w:w="122" w:type="dxa"/>
          <w:trHeight w:val="2208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28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</w:t>
            </w:r>
            <w:r>
              <w:rPr>
                <w:sz w:val="24"/>
              </w:rPr>
              <w:tab/>
              <w:t>(немуниципальным)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государственно-частного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757" w:rsidRDefault="009611E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муниципально-частного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3923" w:type="dxa"/>
            <w:gridSpan w:val="3"/>
          </w:tcPr>
          <w:p w:rsidR="00136757" w:rsidRDefault="007E46FA" w:rsidP="007A4336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Администрацией </w:t>
            </w:r>
            <w:r w:rsidRPr="00464505">
              <w:rPr>
                <w:sz w:val="24"/>
                <w:szCs w:val="24"/>
                <w:lang w:eastAsia="ru-RU"/>
              </w:rPr>
              <w:t>Порецкого муниципального округа заключено</w:t>
            </w:r>
            <w:r>
              <w:rPr>
                <w:sz w:val="24"/>
                <w:szCs w:val="24"/>
                <w:lang w:eastAsia="ru-RU"/>
              </w:rPr>
              <w:t xml:space="preserve"> 1 концессионное соглашение на 3 объекта недвижимости в отношении объектов электроснабжения.</w:t>
            </w:r>
          </w:p>
        </w:tc>
      </w:tr>
      <w:tr w:rsidR="00136757" w:rsidTr="007A4336">
        <w:trPr>
          <w:gridAfter w:val="1"/>
          <w:wAfter w:w="122" w:type="dxa"/>
          <w:trHeight w:val="275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ритуальных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</w:p>
        </w:tc>
      </w:tr>
      <w:tr w:rsidR="00136757" w:rsidTr="007A4336">
        <w:trPr>
          <w:gridAfter w:val="1"/>
          <w:wAfter w:w="122" w:type="dxa"/>
          <w:trHeight w:val="110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конкуренции на рынке ритуальных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757" w:rsidRDefault="009611E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23" w:type="dxa"/>
            <w:gridSpan w:val="3"/>
          </w:tcPr>
          <w:p w:rsidR="00136757" w:rsidRDefault="007C537B" w:rsidP="007C537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Проводится ежегодный мониторинг состояния конкуренции на рынке ритуальных услуг. В 2023 году на территории округа ритуальные услуги предоставлялись самозанятым Бусыгиным В.Ю.</w:t>
            </w:r>
          </w:p>
          <w:p w:rsidR="004F46B3" w:rsidRDefault="00B23743" w:rsidP="003A09EE">
            <w:pPr>
              <w:pStyle w:val="TableParagraph"/>
              <w:ind w:right="93"/>
              <w:jc w:val="both"/>
              <w:rPr>
                <w:sz w:val="24"/>
              </w:rPr>
            </w:pPr>
            <w:r w:rsidRPr="00365385">
              <w:rPr>
                <w:color w:val="000000"/>
                <w:sz w:val="24"/>
                <w:szCs w:val="24"/>
              </w:rPr>
              <w:t xml:space="preserve">Ежегодно постановлением администрации Порецкого </w:t>
            </w:r>
            <w:r>
              <w:rPr>
                <w:color w:val="000000"/>
                <w:sz w:val="24"/>
                <w:szCs w:val="24"/>
              </w:rPr>
              <w:t xml:space="preserve">муниципального округа </w:t>
            </w:r>
            <w:r w:rsidRPr="00365385">
              <w:rPr>
                <w:color w:val="000000"/>
                <w:sz w:val="24"/>
                <w:szCs w:val="24"/>
              </w:rPr>
              <w:t xml:space="preserve"> утверждается стоимость услуг, предоставляемых согласно гарантированному перечню услуг по погребению (постановление администрации Порецкого муниципального округа Чувашской </w:t>
            </w:r>
            <w:r w:rsidRPr="00365385">
              <w:rPr>
                <w:sz w:val="24"/>
                <w:szCs w:val="24"/>
              </w:rPr>
              <w:t>Республики №</w:t>
            </w:r>
            <w:r w:rsidR="003A09EE">
              <w:rPr>
                <w:sz w:val="24"/>
                <w:szCs w:val="24"/>
              </w:rPr>
              <w:t xml:space="preserve"> </w:t>
            </w:r>
            <w:r w:rsidR="007B3981">
              <w:rPr>
                <w:sz w:val="24"/>
                <w:szCs w:val="24"/>
              </w:rPr>
              <w:t>62</w:t>
            </w:r>
            <w:r w:rsidRPr="00365385">
              <w:rPr>
                <w:sz w:val="24"/>
                <w:szCs w:val="24"/>
              </w:rPr>
              <w:t xml:space="preserve"> от </w:t>
            </w:r>
            <w:r w:rsidR="007B3981">
              <w:rPr>
                <w:sz w:val="24"/>
                <w:szCs w:val="24"/>
              </w:rPr>
              <w:t xml:space="preserve">31 января </w:t>
            </w:r>
            <w:r w:rsidRPr="00365385">
              <w:rPr>
                <w:sz w:val="24"/>
                <w:szCs w:val="24"/>
              </w:rPr>
              <w:t>202</w:t>
            </w:r>
            <w:r w:rsidR="007B3981">
              <w:rPr>
                <w:sz w:val="24"/>
                <w:szCs w:val="24"/>
              </w:rPr>
              <w:t>3 г.</w:t>
            </w:r>
            <w:r w:rsidRPr="00365385">
              <w:rPr>
                <w:color w:val="000000"/>
                <w:sz w:val="24"/>
                <w:szCs w:val="24"/>
              </w:rPr>
              <w:t xml:space="preserve"> «О стоимости услуг, предоставляемых согласно гарантированному перечню услуг по погребению на территории Порецкого </w:t>
            </w:r>
            <w:r w:rsidR="007B3981">
              <w:rPr>
                <w:color w:val="000000"/>
                <w:sz w:val="24"/>
                <w:szCs w:val="24"/>
              </w:rPr>
              <w:t>муниципального округа</w:t>
            </w:r>
            <w:r w:rsidRPr="00365385">
              <w:rPr>
                <w:color w:val="000000"/>
                <w:sz w:val="24"/>
                <w:szCs w:val="24"/>
              </w:rPr>
              <w:t>»).</w:t>
            </w:r>
          </w:p>
        </w:tc>
      </w:tr>
      <w:tr w:rsidR="00136757" w:rsidTr="007A4336">
        <w:trPr>
          <w:gridAfter w:val="1"/>
          <w:wAfter w:w="122" w:type="dxa"/>
          <w:trHeight w:val="98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2310"/>
                <w:tab w:val="left" w:pos="341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923" w:type="dxa"/>
            <w:gridSpan w:val="3"/>
          </w:tcPr>
          <w:p w:rsidR="00136757" w:rsidRPr="00A04C7E" w:rsidRDefault="00131D10" w:rsidP="007A4336">
            <w:pPr>
              <w:pStyle w:val="TableParagraph"/>
              <w:tabs>
                <w:tab w:val="left" w:pos="2220"/>
                <w:tab w:val="left" w:pos="2976"/>
              </w:tabs>
              <w:ind w:right="96"/>
              <w:jc w:val="both"/>
            </w:pPr>
            <w:r>
              <w:rPr>
                <w:sz w:val="24"/>
              </w:rPr>
              <w:t>Муниципальных унитарных предприятий на рынке ритуальных услуг не имеется.</w:t>
            </w:r>
          </w:p>
        </w:tc>
      </w:tr>
      <w:tr w:rsidR="00136757" w:rsidTr="007A4336">
        <w:trPr>
          <w:gridAfter w:val="1"/>
          <w:wAfter w:w="122" w:type="dxa"/>
          <w:trHeight w:val="248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инвентаризации кладбищ и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136757" w:rsidRDefault="009611E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 и ведение реестров кладбищ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 захоронений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ресурсе;</w:t>
            </w:r>
          </w:p>
          <w:p w:rsidR="00136757" w:rsidRDefault="009611E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названных реестров</w:t>
            </w:r>
          </w:p>
        </w:tc>
        <w:tc>
          <w:tcPr>
            <w:tcW w:w="3923" w:type="dxa"/>
            <w:gridSpan w:val="3"/>
          </w:tcPr>
          <w:p w:rsidR="00835745" w:rsidRPr="00835745" w:rsidRDefault="00835745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</w:rPr>
            </w:pPr>
            <w:r w:rsidRPr="00835745">
              <w:rPr>
                <w:sz w:val="24"/>
              </w:rPr>
              <w:t xml:space="preserve">На территории Порецкого муниципального округа имеется 31 кладбище. </w:t>
            </w:r>
          </w:p>
          <w:p w:rsidR="00136757" w:rsidRDefault="00835745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</w:rPr>
            </w:pPr>
            <w:r w:rsidRPr="00835745">
              <w:rPr>
                <w:sz w:val="24"/>
              </w:rPr>
              <w:t>Инвентаризация мест захоронений находится в стадии работы.</w:t>
            </w:r>
          </w:p>
        </w:tc>
      </w:tr>
      <w:tr w:rsidR="00136757" w:rsidTr="007A4336">
        <w:trPr>
          <w:gridAfter w:val="1"/>
          <w:wAfter w:w="122" w:type="dxa"/>
          <w:trHeight w:val="2208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401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хозяйствующих субъектов, имеющих право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136757" w:rsidRDefault="009611E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ритуальных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законодательства)</w:t>
            </w:r>
          </w:p>
        </w:tc>
        <w:tc>
          <w:tcPr>
            <w:tcW w:w="3923" w:type="dxa"/>
            <w:gridSpan w:val="3"/>
          </w:tcPr>
          <w:p w:rsidR="00A85BAF" w:rsidRPr="00A85BAF" w:rsidRDefault="00A85BAF" w:rsidP="000E3907">
            <w:pPr>
              <w:pStyle w:val="TableParagraph"/>
              <w:tabs>
                <w:tab w:val="left" w:pos="1051"/>
                <w:tab w:val="left" w:pos="2070"/>
                <w:tab w:val="left" w:pos="2300"/>
              </w:tabs>
              <w:ind w:right="94"/>
              <w:jc w:val="both"/>
              <w:rPr>
                <w:sz w:val="24"/>
              </w:rPr>
            </w:pPr>
            <w:r w:rsidRPr="00A85BAF">
              <w:rPr>
                <w:sz w:val="24"/>
              </w:rPr>
              <w:t>Муниципальных предприятий</w:t>
            </w:r>
            <w:r w:rsidR="00A14AC0">
              <w:rPr>
                <w:sz w:val="24"/>
              </w:rPr>
              <w:t>, имеющих право на оказание услуг по организации похорон,</w:t>
            </w:r>
            <w:r>
              <w:rPr>
                <w:sz w:val="24"/>
              </w:rPr>
              <w:t xml:space="preserve"> </w:t>
            </w:r>
            <w:r w:rsidRPr="00A85BAF">
              <w:rPr>
                <w:sz w:val="24"/>
              </w:rPr>
              <w:t>не имеется.</w:t>
            </w:r>
          </w:p>
          <w:p w:rsidR="00136757" w:rsidRDefault="00136757" w:rsidP="000E3907">
            <w:pPr>
              <w:pStyle w:val="TableParagraph"/>
              <w:tabs>
                <w:tab w:val="left" w:pos="1051"/>
                <w:tab w:val="left" w:pos="2070"/>
                <w:tab w:val="left" w:pos="2300"/>
              </w:tabs>
              <w:ind w:right="94"/>
              <w:jc w:val="both"/>
              <w:rPr>
                <w:sz w:val="24"/>
              </w:rPr>
            </w:pPr>
          </w:p>
        </w:tc>
      </w:tr>
      <w:tr w:rsidR="00136757" w:rsidTr="007A4336">
        <w:trPr>
          <w:gridAfter w:val="1"/>
          <w:wAfter w:w="122" w:type="dxa"/>
          <w:trHeight w:val="2208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5036" w:type="dxa"/>
          </w:tcPr>
          <w:p w:rsidR="008D406A" w:rsidRDefault="008D406A" w:rsidP="008D406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оказания услуг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похорон по принципу "одного окна"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реестрах</w:t>
            </w:r>
          </w:p>
          <w:p w:rsidR="00136757" w:rsidRDefault="008D406A" w:rsidP="008D406A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законодательства)</w:t>
            </w:r>
          </w:p>
        </w:tc>
        <w:tc>
          <w:tcPr>
            <w:tcW w:w="3923" w:type="dxa"/>
            <w:gridSpan w:val="3"/>
          </w:tcPr>
          <w:p w:rsidR="00BB4161" w:rsidRPr="00B744ED" w:rsidRDefault="00BB4161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</w:rPr>
            </w:pPr>
            <w:r w:rsidRPr="00B744ED">
              <w:rPr>
                <w:sz w:val="24"/>
              </w:rPr>
              <w:t xml:space="preserve">Услуги по организации похорон по </w:t>
            </w:r>
          </w:p>
          <w:p w:rsidR="00BB4161" w:rsidRDefault="00BB4161" w:rsidP="007A4336">
            <w:pPr>
              <w:pStyle w:val="TableParagraph"/>
              <w:spacing w:line="262" w:lineRule="exact"/>
              <w:ind w:right="52"/>
              <w:jc w:val="both"/>
              <w:rPr>
                <w:sz w:val="24"/>
              </w:rPr>
            </w:pPr>
            <w:r w:rsidRPr="00B744ED">
              <w:rPr>
                <w:sz w:val="24"/>
              </w:rPr>
              <w:t>принципу «одного окна» в 2023 году не оказывались.</w:t>
            </w:r>
          </w:p>
          <w:p w:rsidR="00BB4161" w:rsidRDefault="00BB4161">
            <w:pPr>
              <w:pStyle w:val="TableParagraph"/>
              <w:spacing w:line="262" w:lineRule="exact"/>
              <w:rPr>
                <w:sz w:val="24"/>
              </w:rPr>
            </w:pPr>
          </w:p>
          <w:p w:rsidR="00BB4161" w:rsidRPr="00BB4161" w:rsidRDefault="00BB416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136757" w:rsidRDefault="00136757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36757" w:rsidTr="007A4336">
        <w:trPr>
          <w:gridAfter w:val="1"/>
          <w:wAfter w:w="122" w:type="dxa"/>
          <w:trHeight w:val="551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купли-продажи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энергии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(мощности)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розничном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рынке</w:t>
            </w:r>
          </w:p>
          <w:p w:rsidR="00136757" w:rsidRDefault="009611EF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энергии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(мощности)</w:t>
            </w:r>
          </w:p>
        </w:tc>
      </w:tr>
      <w:tr w:rsidR="00136757" w:rsidTr="007A4336">
        <w:trPr>
          <w:gridAfter w:val="1"/>
          <w:wAfter w:w="122" w:type="dxa"/>
          <w:trHeight w:val="827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1850"/>
                <w:tab w:val="left" w:pos="380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Приватизация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  <w:t>унитарных</w:t>
            </w:r>
          </w:p>
          <w:p w:rsidR="00136757" w:rsidRDefault="009611E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923" w:type="dxa"/>
            <w:gridSpan w:val="3"/>
          </w:tcPr>
          <w:p w:rsidR="00136757" w:rsidRDefault="007B373B" w:rsidP="00916EE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 унитарных предприятий, функционирующих на сетевом рынке электрической энергии, не имеется.</w:t>
            </w:r>
          </w:p>
        </w:tc>
      </w:tr>
      <w:tr w:rsidR="00136757" w:rsidTr="007A4336">
        <w:trPr>
          <w:gridAfter w:val="1"/>
          <w:wAfter w:w="122" w:type="dxa"/>
          <w:trHeight w:val="552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6757" w:rsidRDefault="009611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</w:tr>
      <w:tr w:rsidR="00136757" w:rsidTr="007A4336">
        <w:trPr>
          <w:gridAfter w:val="1"/>
          <w:wAfter w:w="122" w:type="dxa"/>
          <w:trHeight w:val="827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1891"/>
                <w:tab w:val="left" w:pos="2174"/>
                <w:tab w:val="left" w:pos="3719"/>
                <w:tab w:val="left" w:pos="37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маршрутов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регулярных</w:t>
            </w:r>
          </w:p>
          <w:p w:rsidR="00136757" w:rsidRDefault="009611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перевозок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перевозчиков</w:t>
            </w:r>
          </w:p>
        </w:tc>
        <w:tc>
          <w:tcPr>
            <w:tcW w:w="3923" w:type="dxa"/>
            <w:gridSpan w:val="3"/>
          </w:tcPr>
          <w:p w:rsidR="00136757" w:rsidRDefault="00A2379B" w:rsidP="00A2379B">
            <w:pPr>
              <w:pStyle w:val="TableParagraph"/>
              <w:ind w:right="92"/>
              <w:jc w:val="both"/>
              <w:rPr>
                <w:sz w:val="24"/>
              </w:rPr>
            </w:pPr>
            <w:r w:rsidRPr="00B74D36">
              <w:rPr>
                <w:sz w:val="24"/>
              </w:rPr>
              <w:t xml:space="preserve">На территории Порецкого муниципального округа 5 </w:t>
            </w:r>
            <w:r w:rsidRPr="00B74D36">
              <w:rPr>
                <w:spacing w:val="19"/>
                <w:sz w:val="24"/>
              </w:rPr>
              <w:t xml:space="preserve"> муниципальных </w:t>
            </w:r>
            <w:r w:rsidRPr="00B74D36">
              <w:rPr>
                <w:sz w:val="24"/>
              </w:rPr>
              <w:t xml:space="preserve">маршрутов, которые обслуживает </w:t>
            </w:r>
            <w:r w:rsidRPr="00B74D36">
              <w:rPr>
                <w:spacing w:val="20"/>
                <w:sz w:val="24"/>
              </w:rPr>
              <w:t xml:space="preserve">1  </w:t>
            </w:r>
            <w:r w:rsidRPr="00B74D36">
              <w:rPr>
                <w:sz w:val="24"/>
              </w:rPr>
              <w:t>перевозчик.</w:t>
            </w:r>
          </w:p>
        </w:tc>
      </w:tr>
      <w:tr w:rsidR="00136757" w:rsidTr="007A4336">
        <w:trPr>
          <w:gridAfter w:val="1"/>
          <w:wAfter w:w="122" w:type="dxa"/>
          <w:trHeight w:val="1655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округов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36757" w:rsidRDefault="009611E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923" w:type="dxa"/>
            <w:gridSpan w:val="3"/>
          </w:tcPr>
          <w:p w:rsidR="00136757" w:rsidRDefault="003A7E16">
            <w:pPr>
              <w:pStyle w:val="TableParagraph"/>
              <w:spacing w:line="262" w:lineRule="exact"/>
              <w:rPr>
                <w:sz w:val="24"/>
              </w:rPr>
            </w:pPr>
            <w:hyperlink r:id="rId7" w:history="1">
              <w:r w:rsidR="002F4F1B" w:rsidRPr="003E0097">
                <w:rPr>
                  <w:rStyle w:val="a6"/>
                  <w:sz w:val="24"/>
                </w:rPr>
                <w:t>https://porezk.cap.ru/action/activity/construction/dorozhnoe-hozyajstvo/normativno-pravovie-akti/postanovlenie-administracii-poreckogo-rajona-chuva</w:t>
              </w:r>
            </w:hyperlink>
            <w:r w:rsidR="002F4F1B">
              <w:rPr>
                <w:sz w:val="24"/>
              </w:rPr>
              <w:t xml:space="preserve"> </w:t>
            </w:r>
          </w:p>
          <w:p w:rsidR="00CF5751" w:rsidRDefault="00CF5751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36757" w:rsidTr="007A4336">
        <w:trPr>
          <w:gridAfter w:val="1"/>
          <w:wAfter w:w="122" w:type="dxa"/>
          <w:trHeight w:val="2483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2554"/>
                <w:tab w:val="left" w:pos="46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изменений в документ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z w:val="24"/>
              </w:rPr>
              <w:tab/>
              <w:t>транспортом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136757" w:rsidRDefault="009611E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3923" w:type="dxa"/>
            <w:gridSpan w:val="3"/>
          </w:tcPr>
          <w:p w:rsidR="00136757" w:rsidRPr="00D65A97" w:rsidRDefault="00D65A97" w:rsidP="007A4336">
            <w:pPr>
              <w:pStyle w:val="TableParagraph"/>
              <w:spacing w:line="262" w:lineRule="exact"/>
              <w:ind w:right="142"/>
              <w:jc w:val="both"/>
              <w:rPr>
                <w:sz w:val="24"/>
                <w:szCs w:val="24"/>
              </w:rPr>
            </w:pPr>
            <w:r w:rsidRPr="00917CD4">
              <w:rPr>
                <w:sz w:val="24"/>
                <w:szCs w:val="24"/>
              </w:rPr>
              <w:t xml:space="preserve">Постановлением администрации Порецкого района Чувашской Республики от 26 апреля 2019 г. № 175 утвержден Порядок подготовки документа </w:t>
            </w:r>
            <w:r w:rsidRPr="00917CD4">
              <w:rPr>
                <w:rStyle w:val="a7"/>
                <w:i w:val="0"/>
                <w:sz w:val="24"/>
                <w:szCs w:val="24"/>
              </w:rPr>
              <w:t>планирования</w:t>
            </w:r>
            <w:r w:rsidRPr="00917CD4">
              <w:rPr>
                <w:i/>
                <w:sz w:val="24"/>
                <w:szCs w:val="24"/>
              </w:rPr>
              <w:t xml:space="preserve"> </w:t>
            </w:r>
            <w:r w:rsidRPr="00917CD4">
              <w:rPr>
                <w:sz w:val="24"/>
                <w:szCs w:val="24"/>
              </w:rPr>
              <w:t xml:space="preserve">регулярных </w:t>
            </w:r>
            <w:r w:rsidRPr="00917CD4">
              <w:rPr>
                <w:rStyle w:val="a7"/>
                <w:i w:val="0"/>
                <w:sz w:val="24"/>
                <w:szCs w:val="24"/>
              </w:rPr>
              <w:t>перевозок</w:t>
            </w:r>
            <w:r w:rsidRPr="00917CD4">
              <w:rPr>
                <w:sz w:val="24"/>
                <w:szCs w:val="24"/>
              </w:rPr>
              <w:t xml:space="preserve"> по муниципальным маршрутам на территории </w:t>
            </w:r>
            <w:r w:rsidRPr="00917CD4">
              <w:rPr>
                <w:rStyle w:val="a7"/>
                <w:i w:val="0"/>
                <w:sz w:val="24"/>
                <w:szCs w:val="24"/>
              </w:rPr>
              <w:t>Порецкого</w:t>
            </w:r>
            <w:r w:rsidRPr="00917CD4">
              <w:rPr>
                <w:sz w:val="24"/>
                <w:szCs w:val="24"/>
              </w:rPr>
              <w:t xml:space="preserve"> района Чувашской Республики.</w:t>
            </w:r>
          </w:p>
        </w:tc>
      </w:tr>
      <w:tr w:rsidR="00136757" w:rsidTr="007A4336">
        <w:trPr>
          <w:gridAfter w:val="1"/>
          <w:wAfter w:w="122" w:type="dxa"/>
          <w:trHeight w:val="827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информационных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технологий,</w:t>
            </w:r>
            <w:r>
              <w:rPr>
                <w:b/>
                <w:i/>
                <w:spacing w:val="1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1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1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</w:p>
          <w:p w:rsidR="00136757" w:rsidRDefault="009611EF">
            <w:pPr>
              <w:pStyle w:val="TableParagraph"/>
              <w:tabs>
                <w:tab w:val="left" w:pos="2609"/>
                <w:tab w:val="left" w:pos="5202"/>
                <w:tab w:val="left" w:pos="6806"/>
                <w:tab w:val="left" w:pos="7641"/>
              </w:tabs>
              <w:spacing w:line="274" w:lineRule="exact"/>
              <w:ind w:righ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предоставлению</w:t>
            </w:r>
            <w:r>
              <w:rPr>
                <w:b/>
                <w:i/>
                <w:sz w:val="24"/>
              </w:rPr>
              <w:tab/>
              <w:t>широкополосного</w:t>
            </w:r>
            <w:r>
              <w:rPr>
                <w:b/>
                <w:i/>
                <w:sz w:val="24"/>
              </w:rPr>
              <w:tab/>
              <w:t>доступа</w:t>
            </w:r>
            <w:r>
              <w:rPr>
                <w:b/>
                <w:i/>
                <w:sz w:val="24"/>
              </w:rPr>
              <w:tab/>
              <w:t>к</w:t>
            </w:r>
            <w:r>
              <w:rPr>
                <w:b/>
                <w:i/>
                <w:sz w:val="24"/>
              </w:rPr>
              <w:tab/>
              <w:t>информационно-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телекоммуникационной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"Интернет"</w:t>
            </w:r>
          </w:p>
        </w:tc>
      </w:tr>
      <w:tr w:rsidR="00136757" w:rsidTr="007A4336">
        <w:trPr>
          <w:gridAfter w:val="1"/>
          <w:wAfter w:w="122" w:type="dxa"/>
          <w:trHeight w:val="1382"/>
        </w:trPr>
        <w:tc>
          <w:tcPr>
            <w:tcW w:w="698" w:type="dxa"/>
            <w:gridSpan w:val="2"/>
          </w:tcPr>
          <w:p w:rsidR="00136757" w:rsidRDefault="009611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 связи</w:t>
            </w:r>
          </w:p>
        </w:tc>
        <w:tc>
          <w:tcPr>
            <w:tcW w:w="3923" w:type="dxa"/>
            <w:gridSpan w:val="3"/>
          </w:tcPr>
          <w:p w:rsidR="00136757" w:rsidRDefault="00E629D0" w:rsidP="00E629D0">
            <w:pPr>
              <w:pStyle w:val="TableParagraph"/>
              <w:tabs>
                <w:tab w:val="left" w:pos="2105"/>
                <w:tab w:val="left" w:pos="25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 здания муниципальных учреждений, находящиеся в муниципальной собственности, оснащены средствами связи и интернета.</w:t>
            </w:r>
          </w:p>
        </w:tc>
      </w:tr>
      <w:tr w:rsidR="00136757" w:rsidTr="007A4336">
        <w:trPr>
          <w:gridAfter w:val="1"/>
          <w:wAfter w:w="122" w:type="dxa"/>
          <w:trHeight w:val="275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жилищного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строительства</w:t>
            </w:r>
          </w:p>
        </w:tc>
      </w:tr>
      <w:tr w:rsidR="00136757" w:rsidTr="007A4336">
        <w:trPr>
          <w:gridAfter w:val="1"/>
          <w:wAfter w:w="122" w:type="dxa"/>
          <w:trHeight w:val="2760"/>
        </w:trPr>
        <w:tc>
          <w:tcPr>
            <w:tcW w:w="698" w:type="dxa"/>
            <w:gridSpan w:val="2"/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6" w:type="dxa"/>
          </w:tcPr>
          <w:p w:rsidR="00136757" w:rsidRDefault="009611EF">
            <w:pPr>
              <w:pStyle w:val="TableParagraph"/>
              <w:tabs>
                <w:tab w:val="left" w:pos="39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округов и городских округов,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  <w:p w:rsidR="00136757" w:rsidRDefault="009611EF" w:rsidP="00CB7BB1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Чувашской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 w:rsidR="00CB7BB1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Интернет</w:t>
            </w:r>
            <w:r w:rsidR="00CB7BB1">
              <w:rPr>
                <w:sz w:val="24"/>
              </w:rPr>
              <w:t>»</w:t>
            </w:r>
          </w:p>
        </w:tc>
        <w:tc>
          <w:tcPr>
            <w:tcW w:w="3923" w:type="dxa"/>
            <w:gridSpan w:val="3"/>
          </w:tcPr>
          <w:p w:rsidR="00AE1D0B" w:rsidRDefault="00B43A5C">
            <w:pPr>
              <w:pStyle w:val="TableParagraph"/>
              <w:spacing w:line="262" w:lineRule="exact"/>
              <w:rPr>
                <w:sz w:val="24"/>
              </w:rPr>
            </w:pPr>
            <w:r w:rsidRPr="00B43A5C">
              <w:rPr>
                <w:sz w:val="24"/>
              </w:rPr>
              <w:t xml:space="preserve">Информация о градостроительной деятельности размещена на сайте Порецкого муниципального округа по адресу: </w:t>
            </w:r>
            <w:hyperlink r:id="rId8" w:history="1">
              <w:r w:rsidRPr="003E0097">
                <w:rPr>
                  <w:rStyle w:val="a6"/>
                  <w:sz w:val="24"/>
                </w:rPr>
                <w:t>https://porezk.cap.ru/action/activity/construction/gradostroiteljnaya-deyateljnostj</w:t>
              </w:r>
            </w:hyperlink>
            <w:r>
              <w:rPr>
                <w:sz w:val="24"/>
              </w:rPr>
              <w:t xml:space="preserve"> </w:t>
            </w:r>
          </w:p>
          <w:p w:rsidR="00136757" w:rsidRDefault="00136757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36757" w:rsidTr="007A4336">
        <w:trPr>
          <w:trHeight w:val="3038"/>
        </w:trPr>
        <w:tc>
          <w:tcPr>
            <w:tcW w:w="691" w:type="dxa"/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стандартного жилья, о комплексном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</w:tc>
        <w:tc>
          <w:tcPr>
            <w:tcW w:w="3908" w:type="dxa"/>
            <w:gridSpan w:val="2"/>
          </w:tcPr>
          <w:p w:rsidR="00CB7BB1" w:rsidRPr="00CB7BB1" w:rsidRDefault="00CB7BB1" w:rsidP="00CB7BB1">
            <w:pPr>
              <w:pStyle w:val="TableParagraph"/>
              <w:tabs>
                <w:tab w:val="left" w:pos="2346"/>
              </w:tabs>
              <w:ind w:left="90" w:right="98"/>
              <w:jc w:val="both"/>
              <w:rPr>
                <w:sz w:val="24"/>
              </w:rPr>
            </w:pPr>
            <w:r w:rsidRPr="00CB7BB1">
              <w:rPr>
                <w:sz w:val="24"/>
              </w:rPr>
              <w:t>В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2023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году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аукционы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на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право</w:t>
            </w:r>
            <w:r w:rsidRPr="00CB7BB1">
              <w:rPr>
                <w:spacing w:val="-57"/>
                <w:sz w:val="24"/>
              </w:rPr>
              <w:t xml:space="preserve"> </w:t>
            </w:r>
            <w:r w:rsidRPr="00CB7BB1">
              <w:rPr>
                <w:sz w:val="24"/>
              </w:rPr>
              <w:t>аренды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земельных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участков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в</w:t>
            </w:r>
            <w:r w:rsidRPr="00CB7BB1">
              <w:rPr>
                <w:spacing w:val="-57"/>
                <w:sz w:val="24"/>
              </w:rPr>
              <w:t xml:space="preserve"> </w:t>
            </w:r>
            <w:r w:rsidRPr="00CB7BB1">
              <w:rPr>
                <w:sz w:val="24"/>
              </w:rPr>
              <w:t>целях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жилищного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строительства не проводились,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договор</w:t>
            </w:r>
            <w:r w:rsidR="00526E75">
              <w:rPr>
                <w:sz w:val="24"/>
              </w:rPr>
              <w:t>ы</w:t>
            </w:r>
            <w:r w:rsidRPr="00CB7BB1">
              <w:rPr>
                <w:sz w:val="24"/>
              </w:rPr>
              <w:t xml:space="preserve"> о развитии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застроенных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территорий,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об</w:t>
            </w:r>
            <w:r w:rsidRPr="00CB7BB1">
              <w:rPr>
                <w:spacing w:val="-57"/>
                <w:sz w:val="24"/>
              </w:rPr>
              <w:t xml:space="preserve"> </w:t>
            </w:r>
            <w:r w:rsidRPr="00CB7BB1">
              <w:rPr>
                <w:sz w:val="24"/>
              </w:rPr>
              <w:t>освоении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территории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в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целях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строительства</w:t>
            </w:r>
            <w:r w:rsidRPr="00CB7BB1">
              <w:rPr>
                <w:sz w:val="24"/>
              </w:rPr>
              <w:tab/>
            </w:r>
            <w:r w:rsidRPr="00CB7BB1">
              <w:rPr>
                <w:spacing w:val="-1"/>
                <w:sz w:val="24"/>
              </w:rPr>
              <w:t>стандартного</w:t>
            </w:r>
            <w:r w:rsidRPr="00CB7BB1">
              <w:rPr>
                <w:spacing w:val="-58"/>
                <w:sz w:val="24"/>
              </w:rPr>
              <w:t xml:space="preserve"> </w:t>
            </w:r>
            <w:r w:rsidRPr="00CB7BB1">
              <w:rPr>
                <w:sz w:val="24"/>
              </w:rPr>
              <w:t>жилья,</w:t>
            </w:r>
            <w:r w:rsidRPr="00CB7BB1">
              <w:rPr>
                <w:spacing w:val="39"/>
                <w:sz w:val="24"/>
              </w:rPr>
              <w:t xml:space="preserve"> </w:t>
            </w:r>
            <w:r w:rsidRPr="00CB7BB1">
              <w:rPr>
                <w:sz w:val="24"/>
              </w:rPr>
              <w:t>о</w:t>
            </w:r>
            <w:r w:rsidRPr="00CB7BB1">
              <w:rPr>
                <w:spacing w:val="39"/>
                <w:sz w:val="24"/>
              </w:rPr>
              <w:t xml:space="preserve"> </w:t>
            </w:r>
            <w:r w:rsidRPr="00CB7BB1">
              <w:rPr>
                <w:sz w:val="24"/>
              </w:rPr>
              <w:t>комплексном</w:t>
            </w:r>
            <w:r w:rsidRPr="00CB7BB1">
              <w:rPr>
                <w:spacing w:val="39"/>
                <w:sz w:val="24"/>
              </w:rPr>
              <w:t xml:space="preserve"> </w:t>
            </w:r>
            <w:r w:rsidRPr="00CB7BB1">
              <w:rPr>
                <w:sz w:val="24"/>
              </w:rPr>
              <w:t>освоении</w:t>
            </w:r>
          </w:p>
          <w:p w:rsidR="00136757" w:rsidRDefault="00CB7BB1" w:rsidP="00CB7BB1">
            <w:pPr>
              <w:pStyle w:val="TableParagraph"/>
              <w:tabs>
                <w:tab w:val="left" w:pos="2346"/>
              </w:tabs>
              <w:ind w:left="90" w:right="98"/>
              <w:jc w:val="both"/>
              <w:rPr>
                <w:sz w:val="24"/>
              </w:rPr>
            </w:pPr>
            <w:r w:rsidRPr="00CB7BB1">
              <w:rPr>
                <w:sz w:val="24"/>
              </w:rPr>
              <w:t>территории в целях строительства</w:t>
            </w:r>
            <w:r w:rsidRPr="00CB7BB1">
              <w:rPr>
                <w:spacing w:val="1"/>
                <w:sz w:val="24"/>
              </w:rPr>
              <w:t xml:space="preserve"> </w:t>
            </w:r>
            <w:r w:rsidRPr="00CB7BB1">
              <w:rPr>
                <w:sz w:val="24"/>
              </w:rPr>
              <w:t>стандартного</w:t>
            </w:r>
            <w:r w:rsidRPr="00CB7BB1">
              <w:rPr>
                <w:spacing w:val="-1"/>
                <w:sz w:val="24"/>
              </w:rPr>
              <w:t xml:space="preserve"> </w:t>
            </w:r>
            <w:r w:rsidRPr="00CB7BB1">
              <w:rPr>
                <w:sz w:val="24"/>
              </w:rPr>
              <w:t>жилья не заключались</w:t>
            </w:r>
            <w:r>
              <w:rPr>
                <w:sz w:val="24"/>
              </w:rPr>
              <w:t>.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57" w:rsidTr="007A4336">
        <w:trPr>
          <w:trHeight w:val="551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строительства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объектов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капитального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строительства,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исключением</w:t>
            </w:r>
          </w:p>
          <w:p w:rsidR="00136757" w:rsidRDefault="009611EF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жилищного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строительства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57" w:rsidTr="007A4336">
        <w:trPr>
          <w:trHeight w:val="2484"/>
        </w:trPr>
        <w:tc>
          <w:tcPr>
            <w:tcW w:w="691" w:type="dxa"/>
          </w:tcPr>
          <w:p w:rsidR="00136757" w:rsidRDefault="009611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tabs>
                <w:tab w:val="left" w:pos="3169"/>
                <w:tab w:val="left" w:pos="3656"/>
              </w:tabs>
              <w:ind w:left="112" w:right="11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757" w:rsidRDefault="009611E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908" w:type="dxa"/>
            <w:gridSpan w:val="2"/>
          </w:tcPr>
          <w:p w:rsidR="00136757" w:rsidRDefault="009B32CD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 w:rsidRPr="009B32CD">
              <w:rPr>
                <w:sz w:val="24"/>
              </w:rPr>
              <w:t xml:space="preserve">Информация размещена на сайте Порецкого муниципального округа по адресу: </w:t>
            </w:r>
            <w:hyperlink r:id="rId9" w:history="1">
              <w:r w:rsidRPr="009B32CD">
                <w:rPr>
                  <w:rStyle w:val="a6"/>
                  <w:sz w:val="24"/>
                </w:rPr>
                <w:t>https://porezk.cap.ru/action/activity/construction/gradostroiteljnaya-deyateljnostj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57" w:rsidTr="007A4336">
        <w:trPr>
          <w:trHeight w:val="275"/>
        </w:trPr>
        <w:tc>
          <w:tcPr>
            <w:tcW w:w="9657" w:type="dxa"/>
            <w:gridSpan w:val="6"/>
          </w:tcPr>
          <w:p w:rsidR="00136757" w:rsidRDefault="009611E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кадастровых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землеустроительных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757" w:rsidTr="007A4336">
        <w:trPr>
          <w:trHeight w:val="1656"/>
        </w:trPr>
        <w:tc>
          <w:tcPr>
            <w:tcW w:w="691" w:type="dxa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ind w:left="112" w:right="114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кадастровые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6757" w:rsidRDefault="009611E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землеустроительные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08" w:type="dxa"/>
            <w:gridSpan w:val="2"/>
          </w:tcPr>
          <w:p w:rsidR="00136757" w:rsidRDefault="00464505" w:rsidP="007A4336">
            <w:pPr>
              <w:pStyle w:val="TableParagraph"/>
              <w:spacing w:line="262" w:lineRule="exact"/>
              <w:ind w:left="90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работы, не имеется. 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57" w:rsidTr="007A4336">
        <w:trPr>
          <w:trHeight w:val="1103"/>
        </w:trPr>
        <w:tc>
          <w:tcPr>
            <w:tcW w:w="691" w:type="dxa"/>
            <w:tcBorders>
              <w:bottom w:val="single" w:sz="8" w:space="0" w:color="000000"/>
            </w:tcBorders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5058" w:type="dxa"/>
            <w:gridSpan w:val="3"/>
            <w:tcBorders>
              <w:bottom w:val="single" w:sz="8" w:space="0" w:color="000000"/>
            </w:tcBorders>
          </w:tcPr>
          <w:p w:rsidR="00136757" w:rsidRDefault="009611EF">
            <w:pPr>
              <w:pStyle w:val="TableParagraph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правообладателей ранее не учтенных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6757" w:rsidRDefault="009611EF">
            <w:pPr>
              <w:pStyle w:val="TableParagraph"/>
              <w:spacing w:line="26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налоговый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3908" w:type="dxa"/>
            <w:gridSpan w:val="2"/>
            <w:tcBorders>
              <w:bottom w:val="single" w:sz="8" w:space="0" w:color="000000"/>
            </w:tcBorders>
          </w:tcPr>
          <w:p w:rsidR="00136757" w:rsidRDefault="00D869BE" w:rsidP="00A11B15">
            <w:pPr>
              <w:pStyle w:val="TableParagraph"/>
              <w:spacing w:line="262" w:lineRule="exact"/>
              <w:ind w:left="90" w:right="141"/>
              <w:jc w:val="both"/>
              <w:rPr>
                <w:sz w:val="24"/>
              </w:rPr>
            </w:pPr>
            <w:r w:rsidRPr="00D869BE">
              <w:rPr>
                <w:sz w:val="24"/>
              </w:rPr>
              <w:t>В 2023 году выявлено 142 правообладателя ранее не учтенных объектов недвижимого и</w:t>
            </w:r>
            <w:r>
              <w:rPr>
                <w:sz w:val="24"/>
              </w:rPr>
              <w:t>м</w:t>
            </w:r>
            <w:r w:rsidRPr="00D869BE">
              <w:rPr>
                <w:sz w:val="24"/>
              </w:rPr>
              <w:t>ущества</w:t>
            </w:r>
            <w:r>
              <w:rPr>
                <w:sz w:val="24"/>
              </w:rPr>
              <w:t>.</w:t>
            </w:r>
            <w:r w:rsidRPr="00D869BE">
              <w:rPr>
                <w:sz w:val="24"/>
              </w:rPr>
              <w:t xml:space="preserve"> </w:t>
            </w: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136757" w:rsidRDefault="00136757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757" w:rsidTr="007A4336">
        <w:trPr>
          <w:trHeight w:val="277"/>
        </w:trPr>
        <w:tc>
          <w:tcPr>
            <w:tcW w:w="9779" w:type="dxa"/>
            <w:gridSpan w:val="7"/>
            <w:tcBorders>
              <w:top w:val="single" w:sz="8" w:space="0" w:color="000000"/>
            </w:tcBorders>
          </w:tcPr>
          <w:p w:rsidR="00136757" w:rsidRDefault="009611E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Рынок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наружной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рекламы</w:t>
            </w:r>
          </w:p>
        </w:tc>
      </w:tr>
      <w:tr w:rsidR="00136757" w:rsidTr="007A4336">
        <w:trPr>
          <w:trHeight w:val="1932"/>
        </w:trPr>
        <w:tc>
          <w:tcPr>
            <w:tcW w:w="691" w:type="dxa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tabs>
                <w:tab w:val="left" w:pos="2338"/>
                <w:tab w:val="left" w:pos="3351"/>
              </w:tabs>
              <w:ind w:left="91" w:right="5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незаконных рекламных конструкций,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инновационных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рекламоносителей</w:t>
            </w:r>
          </w:p>
        </w:tc>
        <w:tc>
          <w:tcPr>
            <w:tcW w:w="4030" w:type="dxa"/>
            <w:gridSpan w:val="3"/>
          </w:tcPr>
          <w:p w:rsidR="002E0E01" w:rsidRPr="002E0E01" w:rsidRDefault="002E0E01" w:rsidP="00A11B15">
            <w:pPr>
              <w:pStyle w:val="TableParagraph"/>
              <w:tabs>
                <w:tab w:val="left" w:pos="2135"/>
                <w:tab w:val="left" w:pos="2694"/>
              </w:tabs>
              <w:ind w:left="150" w:right="101"/>
              <w:jc w:val="both"/>
              <w:rPr>
                <w:sz w:val="24"/>
              </w:rPr>
            </w:pPr>
            <w:r w:rsidRPr="002E0E01">
              <w:rPr>
                <w:sz w:val="24"/>
              </w:rPr>
              <w:t>Незаконных</w:t>
            </w:r>
            <w:r w:rsidRPr="002E0E01">
              <w:rPr>
                <w:sz w:val="24"/>
              </w:rPr>
              <w:tab/>
            </w:r>
            <w:r w:rsidRPr="002E0E01">
              <w:rPr>
                <w:sz w:val="24"/>
              </w:rPr>
              <w:tab/>
            </w:r>
            <w:r w:rsidRPr="002E0E01">
              <w:rPr>
                <w:spacing w:val="-1"/>
                <w:sz w:val="24"/>
              </w:rPr>
              <w:t>рекламных</w:t>
            </w:r>
            <w:r w:rsidRPr="002E0E01">
              <w:rPr>
                <w:spacing w:val="-58"/>
                <w:sz w:val="24"/>
              </w:rPr>
              <w:t xml:space="preserve"> </w:t>
            </w:r>
            <w:r w:rsidRPr="002E0E01">
              <w:rPr>
                <w:sz w:val="24"/>
              </w:rPr>
              <w:t>конструкций на территории Порецкого МО не выявлено,</w:t>
            </w:r>
            <w:r w:rsidRPr="002E0E01">
              <w:rPr>
                <w:spacing w:val="1"/>
                <w:sz w:val="24"/>
              </w:rPr>
              <w:t xml:space="preserve"> </w:t>
            </w:r>
            <w:r w:rsidRPr="002E0E01">
              <w:rPr>
                <w:sz w:val="24"/>
              </w:rPr>
              <w:t>рекламных конструкций цифровых</w:t>
            </w:r>
            <w:r w:rsidRPr="002E0E01">
              <w:rPr>
                <w:spacing w:val="1"/>
                <w:sz w:val="24"/>
              </w:rPr>
              <w:t xml:space="preserve"> </w:t>
            </w:r>
            <w:r w:rsidRPr="002E0E01">
              <w:rPr>
                <w:sz w:val="24"/>
              </w:rPr>
              <w:t>форматов</w:t>
            </w:r>
            <w:r w:rsidRPr="002E0E01">
              <w:rPr>
                <w:spacing w:val="10"/>
                <w:sz w:val="24"/>
              </w:rPr>
              <w:t xml:space="preserve"> </w:t>
            </w:r>
            <w:r w:rsidRPr="002E0E01">
              <w:rPr>
                <w:sz w:val="24"/>
              </w:rPr>
              <w:t>и</w:t>
            </w:r>
            <w:r w:rsidRPr="002E0E01">
              <w:rPr>
                <w:spacing w:val="10"/>
                <w:sz w:val="24"/>
              </w:rPr>
              <w:t xml:space="preserve"> </w:t>
            </w:r>
            <w:r w:rsidRPr="002E0E01">
              <w:rPr>
                <w:sz w:val="24"/>
              </w:rPr>
              <w:t>иных</w:t>
            </w:r>
            <w:r w:rsidRPr="002E0E01">
              <w:rPr>
                <w:spacing w:val="10"/>
                <w:sz w:val="24"/>
              </w:rPr>
              <w:t xml:space="preserve"> </w:t>
            </w:r>
            <w:r w:rsidRPr="002E0E01">
              <w:rPr>
                <w:sz w:val="24"/>
              </w:rPr>
              <w:t>современных</w:t>
            </w:r>
            <w:r w:rsidRPr="002E0E01">
              <w:rPr>
                <w:spacing w:val="9"/>
                <w:sz w:val="24"/>
              </w:rPr>
              <w:t xml:space="preserve"> </w:t>
            </w:r>
            <w:r w:rsidRPr="002E0E01">
              <w:rPr>
                <w:sz w:val="24"/>
              </w:rPr>
              <w:t>и</w:t>
            </w:r>
          </w:p>
          <w:p w:rsidR="00136757" w:rsidRDefault="002E0E01" w:rsidP="00A11B15">
            <w:pPr>
              <w:pStyle w:val="TableParagraph"/>
              <w:spacing w:line="269" w:lineRule="exact"/>
              <w:ind w:left="150" w:right="101"/>
              <w:jc w:val="both"/>
              <w:rPr>
                <w:sz w:val="24"/>
              </w:rPr>
            </w:pPr>
            <w:r w:rsidRPr="002E0E01">
              <w:rPr>
                <w:sz w:val="24"/>
              </w:rPr>
              <w:t>инновационных</w:t>
            </w:r>
            <w:r w:rsidRPr="002E0E01">
              <w:rPr>
                <w:spacing w:val="-5"/>
                <w:sz w:val="24"/>
              </w:rPr>
              <w:t xml:space="preserve"> </w:t>
            </w:r>
            <w:r w:rsidRPr="002E0E01">
              <w:rPr>
                <w:sz w:val="24"/>
              </w:rPr>
              <w:t>носителей не устанавливалось</w:t>
            </w:r>
            <w:r>
              <w:rPr>
                <w:sz w:val="24"/>
              </w:rPr>
              <w:t>.</w:t>
            </w:r>
          </w:p>
        </w:tc>
      </w:tr>
      <w:tr w:rsidR="00136757" w:rsidTr="00A11B15">
        <w:trPr>
          <w:trHeight w:val="589"/>
        </w:trPr>
        <w:tc>
          <w:tcPr>
            <w:tcW w:w="691" w:type="dxa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tabs>
                <w:tab w:val="left" w:pos="1733"/>
                <w:tab w:val="left" w:pos="2419"/>
                <w:tab w:val="left" w:pos="3860"/>
              </w:tabs>
              <w:ind w:left="91" w:right="5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4030" w:type="dxa"/>
            <w:gridSpan w:val="3"/>
          </w:tcPr>
          <w:p w:rsidR="00A11B15" w:rsidRPr="00A11B15" w:rsidRDefault="00F322E6" w:rsidP="00A11B15">
            <w:pPr>
              <w:pStyle w:val="TableParagraph"/>
              <w:tabs>
                <w:tab w:val="left" w:pos="2694"/>
              </w:tabs>
              <w:ind w:left="150" w:right="100"/>
              <w:jc w:val="both"/>
              <w:rPr>
                <w:sz w:val="24"/>
              </w:rPr>
            </w:pPr>
            <w:r w:rsidRPr="00F322E6">
              <w:rPr>
                <w:sz w:val="24"/>
              </w:rPr>
              <w:t>В стадии разработки</w:t>
            </w:r>
          </w:p>
        </w:tc>
      </w:tr>
      <w:tr w:rsidR="00136757" w:rsidTr="00A11B15">
        <w:trPr>
          <w:trHeight w:val="1419"/>
        </w:trPr>
        <w:tc>
          <w:tcPr>
            <w:tcW w:w="691" w:type="dxa"/>
          </w:tcPr>
          <w:p w:rsidR="00136757" w:rsidRDefault="009611E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5058" w:type="dxa"/>
            <w:gridSpan w:val="3"/>
          </w:tcPr>
          <w:p w:rsidR="00136757" w:rsidRDefault="009611EF">
            <w:pPr>
              <w:pStyle w:val="TableParagraph"/>
              <w:ind w:left="91" w:right="5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 при проведении торгов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4030" w:type="dxa"/>
            <w:gridSpan w:val="3"/>
          </w:tcPr>
          <w:p w:rsidR="00136757" w:rsidRDefault="007A6717" w:rsidP="007A6717">
            <w:pPr>
              <w:pStyle w:val="TableParagraph"/>
              <w:ind w:left="150" w:right="97"/>
              <w:jc w:val="both"/>
              <w:rPr>
                <w:sz w:val="24"/>
              </w:rPr>
            </w:pPr>
            <w:r w:rsidRPr="007A6717">
              <w:rPr>
                <w:spacing w:val="-1"/>
                <w:sz w:val="24"/>
              </w:rPr>
              <w:t xml:space="preserve">В </w:t>
            </w:r>
            <w:r w:rsidRPr="007A6717">
              <w:rPr>
                <w:sz w:val="24"/>
              </w:rPr>
              <w:t>2023 году конкурсные процедуры на право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заключения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договора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на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установку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и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эксплуатацию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рекламных</w:t>
            </w:r>
            <w:r w:rsidRPr="007A6717">
              <w:rPr>
                <w:spacing w:val="1"/>
                <w:sz w:val="24"/>
              </w:rPr>
              <w:t xml:space="preserve"> </w:t>
            </w:r>
            <w:r w:rsidRPr="007A6717">
              <w:rPr>
                <w:sz w:val="24"/>
              </w:rPr>
              <w:t>конструкций не проводились.</w:t>
            </w:r>
          </w:p>
        </w:tc>
      </w:tr>
    </w:tbl>
    <w:p w:rsidR="00136757" w:rsidRDefault="00136757">
      <w:pPr>
        <w:pStyle w:val="a3"/>
        <w:spacing w:before="1"/>
        <w:rPr>
          <w:sz w:val="11"/>
        </w:rPr>
      </w:pPr>
    </w:p>
    <w:p w:rsidR="00136757" w:rsidRDefault="009611EF">
      <w:pPr>
        <w:pStyle w:val="a3"/>
        <w:spacing w:before="90"/>
        <w:ind w:left="222"/>
      </w:pPr>
      <w:r>
        <w:t>Форма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ИП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ритуальных</w:t>
      </w:r>
      <w:r>
        <w:rPr>
          <w:spacing w:val="1"/>
        </w:rPr>
        <w:t xml:space="preserve"> </w:t>
      </w:r>
      <w:r>
        <w:t>услуг</w:t>
      </w:r>
    </w:p>
    <w:p w:rsidR="00136757" w:rsidRDefault="00136757">
      <w:pPr>
        <w:pStyle w:val="a3"/>
        <w:spacing w:before="8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740"/>
        <w:gridCol w:w="2552"/>
        <w:gridCol w:w="2836"/>
      </w:tblGrid>
      <w:tr w:rsidR="00136757">
        <w:trPr>
          <w:trHeight w:val="918"/>
        </w:trPr>
        <w:tc>
          <w:tcPr>
            <w:tcW w:w="622" w:type="dxa"/>
          </w:tcPr>
          <w:p w:rsidR="00136757" w:rsidRDefault="009611EF">
            <w:pPr>
              <w:pStyle w:val="TableParagraph"/>
              <w:ind w:left="182" w:right="153" w:firstLine="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740" w:type="dxa"/>
          </w:tcPr>
          <w:p w:rsidR="00136757" w:rsidRDefault="009611EF">
            <w:pPr>
              <w:pStyle w:val="TableParagraph"/>
              <w:ind w:left="563" w:right="157" w:hanging="384"/>
              <w:rPr>
                <w:sz w:val="24"/>
              </w:rPr>
            </w:pPr>
            <w:r>
              <w:rPr>
                <w:sz w:val="24"/>
              </w:rPr>
              <w:t>Наименование ИП,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52" w:type="dxa"/>
          </w:tcPr>
          <w:p w:rsidR="00136757" w:rsidRDefault="009611EF">
            <w:pPr>
              <w:pStyle w:val="TableParagraph"/>
              <w:spacing w:line="268" w:lineRule="exact"/>
              <w:ind w:left="993" w:right="98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2836" w:type="dxa"/>
          </w:tcPr>
          <w:p w:rsidR="00136757" w:rsidRDefault="009611EF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</w:tr>
      <w:tr w:rsidR="00136757">
        <w:trPr>
          <w:trHeight w:val="275"/>
        </w:trPr>
        <w:tc>
          <w:tcPr>
            <w:tcW w:w="9750" w:type="dxa"/>
            <w:gridSpan w:val="4"/>
          </w:tcPr>
          <w:p w:rsidR="00136757" w:rsidRDefault="00E16296" w:rsidP="00E1629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Порецкий муниципальный округ</w:t>
            </w:r>
          </w:p>
        </w:tc>
      </w:tr>
      <w:tr w:rsidR="00136757">
        <w:trPr>
          <w:trHeight w:val="277"/>
        </w:trPr>
        <w:tc>
          <w:tcPr>
            <w:tcW w:w="622" w:type="dxa"/>
          </w:tcPr>
          <w:p w:rsidR="00136757" w:rsidRPr="00E16296" w:rsidRDefault="00E16296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16296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136757" w:rsidRPr="00E16296" w:rsidRDefault="00E16296" w:rsidP="00A2023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 В.Ю.</w:t>
            </w:r>
            <w:r w:rsidR="00A20236">
              <w:rPr>
                <w:sz w:val="24"/>
                <w:szCs w:val="24"/>
              </w:rPr>
              <w:t xml:space="preserve"> – самозанятый</w:t>
            </w:r>
          </w:p>
        </w:tc>
        <w:tc>
          <w:tcPr>
            <w:tcW w:w="2552" w:type="dxa"/>
          </w:tcPr>
          <w:p w:rsidR="00136757" w:rsidRPr="00E16296" w:rsidRDefault="00E16296" w:rsidP="00E16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211300775771</w:t>
            </w:r>
          </w:p>
        </w:tc>
        <w:tc>
          <w:tcPr>
            <w:tcW w:w="2836" w:type="dxa"/>
          </w:tcPr>
          <w:p w:rsidR="00136757" w:rsidRPr="00E16296" w:rsidRDefault="00E16296" w:rsidP="00A11B15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429020, Чувашская Республика, Порецкий район, с. Порецкое, ул. Свердлова</w:t>
            </w:r>
          </w:p>
        </w:tc>
      </w:tr>
    </w:tbl>
    <w:p w:rsidR="009611EF" w:rsidRDefault="009611EF"/>
    <w:sectPr w:rsidR="009611EF" w:rsidSect="00136757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136757"/>
    <w:rsid w:val="000C68FC"/>
    <w:rsid w:val="000E3907"/>
    <w:rsid w:val="00131D10"/>
    <w:rsid w:val="00136757"/>
    <w:rsid w:val="001522A3"/>
    <w:rsid w:val="001C3546"/>
    <w:rsid w:val="00205DAD"/>
    <w:rsid w:val="00241EDC"/>
    <w:rsid w:val="00274B2A"/>
    <w:rsid w:val="00281704"/>
    <w:rsid w:val="00282217"/>
    <w:rsid w:val="002D0E76"/>
    <w:rsid w:val="002E0E01"/>
    <w:rsid w:val="002F4007"/>
    <w:rsid w:val="002F4F1B"/>
    <w:rsid w:val="00386B4C"/>
    <w:rsid w:val="003A09EE"/>
    <w:rsid w:val="003A7E16"/>
    <w:rsid w:val="003F2681"/>
    <w:rsid w:val="0041387C"/>
    <w:rsid w:val="004248D2"/>
    <w:rsid w:val="00436FE8"/>
    <w:rsid w:val="00454439"/>
    <w:rsid w:val="00464505"/>
    <w:rsid w:val="004F46B3"/>
    <w:rsid w:val="00526E75"/>
    <w:rsid w:val="005E55BD"/>
    <w:rsid w:val="006361F0"/>
    <w:rsid w:val="006362F2"/>
    <w:rsid w:val="00656BE6"/>
    <w:rsid w:val="006B3CB0"/>
    <w:rsid w:val="006E04D6"/>
    <w:rsid w:val="006F51B4"/>
    <w:rsid w:val="00706AEE"/>
    <w:rsid w:val="007377EC"/>
    <w:rsid w:val="007A4336"/>
    <w:rsid w:val="007A6717"/>
    <w:rsid w:val="007B373B"/>
    <w:rsid w:val="007B3981"/>
    <w:rsid w:val="007C537B"/>
    <w:rsid w:val="007E46FA"/>
    <w:rsid w:val="00816E2B"/>
    <w:rsid w:val="00835745"/>
    <w:rsid w:val="008562CA"/>
    <w:rsid w:val="008D406A"/>
    <w:rsid w:val="00916EEF"/>
    <w:rsid w:val="00917CD4"/>
    <w:rsid w:val="0094190C"/>
    <w:rsid w:val="009611EF"/>
    <w:rsid w:val="009652D7"/>
    <w:rsid w:val="009B32CD"/>
    <w:rsid w:val="009B579D"/>
    <w:rsid w:val="009F1F08"/>
    <w:rsid w:val="00A04C7E"/>
    <w:rsid w:val="00A11B15"/>
    <w:rsid w:val="00A14AC0"/>
    <w:rsid w:val="00A20236"/>
    <w:rsid w:val="00A2379B"/>
    <w:rsid w:val="00A54FE3"/>
    <w:rsid w:val="00A85BAF"/>
    <w:rsid w:val="00AE1D0B"/>
    <w:rsid w:val="00B23743"/>
    <w:rsid w:val="00B32693"/>
    <w:rsid w:val="00B36055"/>
    <w:rsid w:val="00B43A5C"/>
    <w:rsid w:val="00B72374"/>
    <w:rsid w:val="00B744ED"/>
    <w:rsid w:val="00BB4161"/>
    <w:rsid w:val="00BF148D"/>
    <w:rsid w:val="00CB7BB1"/>
    <w:rsid w:val="00CF0FB5"/>
    <w:rsid w:val="00CF5751"/>
    <w:rsid w:val="00D15B2E"/>
    <w:rsid w:val="00D47640"/>
    <w:rsid w:val="00D65A97"/>
    <w:rsid w:val="00D77C7B"/>
    <w:rsid w:val="00D869BE"/>
    <w:rsid w:val="00DD32CD"/>
    <w:rsid w:val="00E16296"/>
    <w:rsid w:val="00E629D0"/>
    <w:rsid w:val="00EA5CD4"/>
    <w:rsid w:val="00F322E6"/>
    <w:rsid w:val="00F84022"/>
    <w:rsid w:val="00FD6686"/>
    <w:rsid w:val="00FE57C0"/>
    <w:rsid w:val="00FF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757"/>
    <w:rPr>
      <w:sz w:val="24"/>
      <w:szCs w:val="24"/>
    </w:rPr>
  </w:style>
  <w:style w:type="paragraph" w:styleId="a4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5"/>
    <w:uiPriority w:val="34"/>
    <w:qFormat/>
    <w:rsid w:val="00136757"/>
  </w:style>
  <w:style w:type="paragraph" w:customStyle="1" w:styleId="TableParagraph">
    <w:name w:val="Table Paragraph"/>
    <w:basedOn w:val="a"/>
    <w:uiPriority w:val="1"/>
    <w:qFormat/>
    <w:rsid w:val="00136757"/>
    <w:pPr>
      <w:ind w:left="107"/>
    </w:pPr>
  </w:style>
  <w:style w:type="character" w:styleId="a6">
    <w:name w:val="Hyperlink"/>
    <w:basedOn w:val="a0"/>
    <w:uiPriority w:val="99"/>
    <w:unhideWhenUsed/>
    <w:rsid w:val="00B36055"/>
    <w:rPr>
      <w:color w:val="0000FF" w:themeColor="hyperlink"/>
      <w:u w:val="single"/>
    </w:rPr>
  </w:style>
  <w:style w:type="character" w:customStyle="1" w:styleId="a5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4"/>
    <w:uiPriority w:val="34"/>
    <w:locked/>
    <w:rsid w:val="009F1F08"/>
    <w:rPr>
      <w:rFonts w:ascii="Times New Roman" w:eastAsia="Times New Roman" w:hAnsi="Times New Roman" w:cs="Times New Roman"/>
      <w:lang w:val="ru-RU"/>
    </w:rPr>
  </w:style>
  <w:style w:type="character" w:styleId="a7">
    <w:name w:val="Emphasis"/>
    <w:basedOn w:val="a0"/>
    <w:uiPriority w:val="20"/>
    <w:qFormat/>
    <w:rsid w:val="00D65A9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817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ezk.cap.ru/action/activity/construction/gradostroiteljnaya-deyateljnost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ezk.cap.ru/action/activity/construction/dorozhnoe-hozyajstvo/normativno-pravovie-akti/postanovlenie-administracii-poreckogo-rajona-chuv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ezk.cap.ru/action/activity/land_and_estate/informaciya-o-provedenii-aukcionov-po-prodazhe-i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ezk.cap.ru/action/activity/land_and_estate/imuschestvennaya-podderzhka-subjektov-malogo-i-sre/imuschestvo-dlya-biznes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ezk.cap.ru/action/activity/construction/gradostroiteljnaya-deyateljnos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E2D51-7083-48B8-BF6F-1C5A2860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mio1</cp:lastModifiedBy>
  <cp:revision>2</cp:revision>
  <cp:lastPrinted>2024-02-05T07:46:00Z</cp:lastPrinted>
  <dcterms:created xsi:type="dcterms:W3CDTF">2024-02-09T14:26:00Z</dcterms:created>
  <dcterms:modified xsi:type="dcterms:W3CDTF">2024-02-09T14:26:00Z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</Properties>
</file>