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D2" w:rsidRPr="00067ED2" w:rsidRDefault="00067ED2" w:rsidP="00067ED2">
      <w:pPr>
        <w:ind w:left="5103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УТВЕРЖДАЮ</w:t>
      </w:r>
    </w:p>
    <w:p w:rsidR="00067ED2" w:rsidRPr="00067ED2" w:rsidRDefault="008C3527" w:rsidP="00067ED2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67ED2" w:rsidRPr="00067ED2">
        <w:rPr>
          <w:sz w:val="26"/>
          <w:szCs w:val="26"/>
        </w:rPr>
        <w:t>инистр природных ресурсов и экологии Чувашской Республики</w:t>
      </w:r>
    </w:p>
    <w:p w:rsidR="00067ED2" w:rsidRPr="00067ED2" w:rsidRDefault="00067ED2" w:rsidP="00067ED2">
      <w:pPr>
        <w:ind w:left="5103"/>
        <w:jc w:val="both"/>
        <w:rPr>
          <w:sz w:val="26"/>
          <w:szCs w:val="26"/>
        </w:rPr>
      </w:pPr>
    </w:p>
    <w:p w:rsidR="00067ED2" w:rsidRPr="00067ED2" w:rsidRDefault="00067ED2" w:rsidP="00067ED2">
      <w:pPr>
        <w:tabs>
          <w:tab w:val="left" w:pos="5734"/>
        </w:tabs>
        <w:ind w:left="5103"/>
        <w:jc w:val="both"/>
        <w:rPr>
          <w:spacing w:val="-20"/>
          <w:sz w:val="26"/>
          <w:szCs w:val="26"/>
          <w:u w:val="single"/>
          <w:shd w:val="clear" w:color="auto" w:fill="FFFFFF"/>
        </w:rPr>
      </w:pPr>
      <w:r w:rsidRPr="00067ED2">
        <w:rPr>
          <w:spacing w:val="-20"/>
          <w:sz w:val="26"/>
          <w:szCs w:val="26"/>
          <w:shd w:val="clear" w:color="auto" w:fill="FFFFFF"/>
        </w:rPr>
        <w:t>_____________________</w:t>
      </w:r>
      <w:r w:rsidR="008C3527">
        <w:rPr>
          <w:spacing w:val="-20"/>
          <w:sz w:val="26"/>
          <w:szCs w:val="26"/>
          <w:shd w:val="clear" w:color="auto" w:fill="FFFFFF"/>
        </w:rPr>
        <w:t>Э.Н. Бедертдинов</w:t>
      </w:r>
      <w:r w:rsidRPr="00067ED2">
        <w:rPr>
          <w:spacing w:val="-20"/>
          <w:sz w:val="26"/>
          <w:szCs w:val="26"/>
          <w:u w:val="single"/>
          <w:shd w:val="clear" w:color="auto" w:fill="FFFFFF"/>
        </w:rPr>
        <w:t xml:space="preserve"> </w:t>
      </w:r>
    </w:p>
    <w:p w:rsidR="00067ED2" w:rsidRPr="00067ED2" w:rsidRDefault="00067ED2" w:rsidP="00067ED2">
      <w:pPr>
        <w:tabs>
          <w:tab w:val="left" w:pos="5734"/>
        </w:tabs>
        <w:ind w:left="5103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«</w:t>
      </w:r>
      <w:r w:rsidR="008C3527">
        <w:rPr>
          <w:sz w:val="26"/>
          <w:szCs w:val="26"/>
        </w:rPr>
        <w:t>____</w:t>
      </w:r>
      <w:r w:rsidRPr="00067ED2">
        <w:rPr>
          <w:sz w:val="26"/>
          <w:szCs w:val="26"/>
        </w:rPr>
        <w:t>»</w:t>
      </w:r>
      <w:r w:rsidR="005523FA">
        <w:rPr>
          <w:sz w:val="26"/>
          <w:szCs w:val="26"/>
        </w:rPr>
        <w:t xml:space="preserve"> </w:t>
      </w:r>
      <w:r w:rsidR="008C3527">
        <w:rPr>
          <w:sz w:val="26"/>
          <w:szCs w:val="26"/>
        </w:rPr>
        <w:t>__________</w:t>
      </w:r>
      <w:r w:rsidR="00BE24F6">
        <w:rPr>
          <w:sz w:val="26"/>
          <w:szCs w:val="26"/>
        </w:rPr>
        <w:t xml:space="preserve"> 20</w:t>
      </w:r>
      <w:r w:rsidR="005523FA">
        <w:rPr>
          <w:sz w:val="26"/>
          <w:szCs w:val="26"/>
        </w:rPr>
        <w:t>2</w:t>
      </w:r>
      <w:r w:rsidR="008C3527">
        <w:rPr>
          <w:sz w:val="26"/>
          <w:szCs w:val="26"/>
        </w:rPr>
        <w:t>2</w:t>
      </w:r>
      <w:r w:rsidR="005523FA">
        <w:rPr>
          <w:sz w:val="26"/>
          <w:szCs w:val="26"/>
        </w:rPr>
        <w:t xml:space="preserve"> </w:t>
      </w:r>
      <w:r w:rsidRPr="00067ED2">
        <w:rPr>
          <w:sz w:val="26"/>
          <w:szCs w:val="26"/>
        </w:rPr>
        <w:t>г.</w:t>
      </w:r>
    </w:p>
    <w:p w:rsidR="00067ED2" w:rsidRPr="00067ED2" w:rsidRDefault="00067ED2" w:rsidP="00067ED2">
      <w:pPr>
        <w:jc w:val="both"/>
        <w:rPr>
          <w:sz w:val="26"/>
          <w:szCs w:val="26"/>
        </w:rPr>
      </w:pP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Должностной регламент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государственного гражданского служащего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Чувашской Республики, замещающего должность ведущего специалиста-эксперта отдела организационного и информационного обеспечения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jc w:val="center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Министерства природных ресурсов и экологии Чувашской Республики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I. Общие положения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1.1.  Должность государственной гражданской службы Чувашской Республики ведущего специалиста-эксперта учреждается в Министерстве природных ресурсов и экологии Чувашской Республики с целью обеспечения деятельности отдела организационного и информационного обеспечения в соответствии с Положением об отделе организационного и информационного обеспечения Министерства природных ресурсов и экологии Чувашской Республики.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1.2. В  соответствии  с подразделом 3 раздела 3 Реестра должностей государственной  гражданской  службы  Чувашской  Республики,  утвержденного Указом  Президента Чувашской  Республики  от  1  сентября  2006  г.  № 73, должность ведущего специалиста-эксперта относится к категории «специалисты» старшей группы должностей и имеет регистрационный номер (код) 3-3-4-21.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1.3.  Область  профессиональной служебной деятельности государственного  гражданского служащего Чувашской Республики (далее - гражданский служащий): </w:t>
      </w:r>
      <w:r>
        <w:rPr>
          <w:rStyle w:val="af"/>
          <w:rFonts w:ascii="Roboto" w:hAnsi="Roboto"/>
          <w:color w:val="262626"/>
        </w:rPr>
        <w:t>обеспечение деятельности государственного органа;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управление в сфере архивного дела и делопроизводства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1.4. Вид   профессиональной   служебной   деятельности   гражданского служащего: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организация документационного обеспечения деятельности Министерства;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осуществление хозяйственной и технической деятельности, направленной на создание оптимальных условий по обеспечению функционирования Министерства;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обеспечение сохранности и государственный учет документов.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1.5. Ведущий специалист-эксперт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начальнику отдела и министру.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1.6. В период отсутствия ведущего специалиста-эксперта его обязанности распределяются начальником отдела между работниками отдела.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II. Квалификационные требования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Для замещения должности ведущего специалиста–эксперта устанавливаются базовые и профессионально-функциональные квалификационные требования.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 Базовые квалификационные требования: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2.1.1.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ведущего специалиста-эксперта</w:t>
      </w:r>
      <w:r>
        <w:rPr>
          <w:rFonts w:ascii="Roboto" w:hAnsi="Roboto"/>
          <w:color w:val="262626"/>
        </w:rPr>
        <w:t>, должен иметь высшее образование.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2.1.2. Для должности </w:t>
      </w:r>
      <w:r>
        <w:rPr>
          <w:rStyle w:val="af"/>
          <w:rFonts w:ascii="Roboto" w:hAnsi="Roboto"/>
          <w:color w:val="262626"/>
        </w:rPr>
        <w:t>ведущего специалиста-эксперта </w:t>
      </w:r>
      <w:r>
        <w:rPr>
          <w:rFonts w:ascii="Roboto" w:hAnsi="Roboto"/>
          <w:color w:val="2626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2.1.3. 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должен обладать следующими базовыми знаниями и умениями: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знанием государственного  языка  Российской  Федерации  (русского языка);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знаниями основ: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hyperlink r:id="rId8" w:history="1">
        <w:r>
          <w:rPr>
            <w:rStyle w:val="af0"/>
            <w:rFonts w:ascii="Roboto" w:hAnsi="Roboto"/>
            <w:color w:val="005959"/>
          </w:rPr>
          <w:t>Конституции</w:t>
        </w:r>
      </w:hyperlink>
      <w:r>
        <w:rPr>
          <w:rFonts w:ascii="Roboto" w:hAnsi="Roboto"/>
          <w:color w:val="262626"/>
        </w:rPr>
        <w:t> Российской Федерации;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федеральных   законов  «</w:t>
      </w:r>
      <w:hyperlink r:id="rId9" w:history="1">
        <w:r>
          <w:rPr>
            <w:rStyle w:val="af0"/>
            <w:rFonts w:ascii="Roboto" w:hAnsi="Roboto"/>
            <w:color w:val="005959"/>
          </w:rPr>
          <w:t>О  системе  государственной  службы</w:t>
        </w:r>
      </w:hyperlink>
      <w:r>
        <w:rPr>
          <w:rFonts w:ascii="Roboto" w:hAnsi="Roboto"/>
          <w:color w:val="262626"/>
        </w:rPr>
        <w:t>  Российской Федерации», «</w:t>
      </w:r>
      <w:hyperlink r:id="rId10" w:history="1">
        <w:r>
          <w:rPr>
            <w:rStyle w:val="af0"/>
            <w:rFonts w:ascii="Roboto" w:hAnsi="Roboto"/>
            <w:color w:val="005959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 «О </w:t>
      </w:r>
      <w:hyperlink r:id="rId11" w:history="1">
        <w:r>
          <w:rPr>
            <w:rStyle w:val="af0"/>
            <w:rFonts w:ascii="Roboto" w:hAnsi="Roboto"/>
            <w:color w:val="005959"/>
          </w:rPr>
          <w:t>противодействии коррупции</w:t>
        </w:r>
      </w:hyperlink>
      <w:r>
        <w:rPr>
          <w:rFonts w:ascii="Roboto" w:hAnsi="Roboto"/>
          <w:color w:val="262626"/>
        </w:rPr>
        <w:t>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3) знаниями и умениями в области информационно-коммуникационных технологий.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2.1.4. Умения гражданского служащего, замещающего должность </w:t>
      </w:r>
      <w:r>
        <w:rPr>
          <w:rStyle w:val="af"/>
          <w:rFonts w:ascii="Roboto" w:hAnsi="Roboto"/>
          <w:color w:val="262626"/>
        </w:rPr>
        <w:t>ведущего специалиста-эксперта</w:t>
      </w:r>
      <w:r>
        <w:rPr>
          <w:rFonts w:ascii="Roboto" w:hAnsi="Roboto"/>
          <w:color w:val="262626"/>
        </w:rPr>
        <w:t>, должны включать: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1) общие умения: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мыслить стратегически (системно);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умения планировать и рационально использовать служебное время и достигать результата;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коммуникативные умения;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управлять изменениями.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2) прикладные навыки и умения: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ясно, логично и последовательно излагать материал без допущения грамматических, орфографических, пунктуационных и стилистических ошибок;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приходить к логическим заключениям по итогам проведения анализа, формулировать выводы (в том числе на основе неполных данных);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навык работы с письмами и обращениями государственных органов, граждан и организаций, навык своевременной подготовки развернутых ответов, следуя принятым нормам делового этикета;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умение делиться с коллегами опытом, знаниями и эффективными практиками в процессе выполнения работ.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 Профессионально-функциональные квалификационные требования: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2.2.1. Гражданскому служащему, замещающему должность </w:t>
      </w:r>
      <w:r>
        <w:rPr>
          <w:rStyle w:val="af"/>
          <w:rFonts w:ascii="Roboto" w:hAnsi="Roboto"/>
          <w:color w:val="262626"/>
        </w:rPr>
        <w:t>ведущего специалиста-эксперта</w:t>
      </w:r>
      <w:r>
        <w:rPr>
          <w:rFonts w:ascii="Roboto" w:hAnsi="Roboto"/>
          <w:color w:val="262626"/>
        </w:rPr>
        <w:t>, квалификационные требования к специальност</w:t>
      </w:r>
      <w:proofErr w:type="gramStart"/>
      <w:r>
        <w:rPr>
          <w:rFonts w:ascii="Roboto" w:hAnsi="Roboto"/>
          <w:color w:val="262626"/>
        </w:rPr>
        <w:t>и(</w:t>
      </w:r>
      <w:proofErr w:type="gramEnd"/>
      <w:r>
        <w:rPr>
          <w:rFonts w:ascii="Roboto" w:hAnsi="Roboto"/>
          <w:color w:val="262626"/>
        </w:rPr>
        <w:t>ям), направлению(ям) подготовки не устанавливаются.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2.2.2. Гражданский служащий, замещающий должность </w:t>
      </w:r>
      <w:r>
        <w:rPr>
          <w:rStyle w:val="af"/>
          <w:rFonts w:ascii="Roboto" w:hAnsi="Roboto"/>
          <w:color w:val="262626"/>
        </w:rPr>
        <w:t>ведущего специалиста-эксперта</w:t>
      </w:r>
      <w:r>
        <w:rPr>
          <w:rFonts w:ascii="Roboto" w:hAnsi="Roboto"/>
          <w:color w:val="2626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Российской Федерации от 27 декабря 1991 г. № 2124-1 «О средствах массовой информации»;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22 октября 2004 г. №  125-ФЗ «Об архивном деле в Российской Федерации»;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 149-ФЗ «Об информации, информационных технологиях и о защите информации»;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2006 г. № 152-ФЗ «О персональных данных»;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Правительства Российской Федерации от 22 сентября 2009 г.    № 754 «Об утверждении Положения о системе межведомственного электронного документооборота»;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Конституции Чувашской Республики;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12 апреля 2005 г. № 11 «О государственной гражданской службе Чувашской Республики»;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30 марта 2006 г. № 3 «Об архивном деле в Чувашской Республике»;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Закона Чувашской Республики от 4 июня 2007 г. № 14 «О противодействии коррупции»;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30 января   2004 г. № 25 «Об обеспечении доступа граждан и организаций к информации о деятельности органов власти Чувашской Республики»;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26 ноября  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23 июля    2009 г. № 236 «Об утверждении Типового регламента работы с системой электронного документооборота в органах исполнительной власти Чувашской Республики»;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28 мая 2010 г. № 164 «Об утверждении Правил делопроизводства в органах исполнительной власти Чувашской Республики»;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21 октября 2015 г. № 370 «Вопросы Министерства природных ресурсов и экологии Чувашской Республики»;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постановления Кабинета Министров Чувашской Республики от 10 июня 2020 г. № 310 «Об утверждении Правил делопроизводства в органах исполнительной власти Чувашской Республики».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2.2.3. Гражданский служащий, замещающий должность ведущего специалиста-эксперта, должен обладать следующими профессиональными умениями: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эффективное планирование служебного времени;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анализ и прогнозирование деятельности в порученной сфере;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пользование современной оргтехникой и программными продуктами;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деловой корреспонденции;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проведение встреч и общение с гражданами, а также с представителями организаций;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разными источниками информации (включая расширенный поиск в сети «Интернет»);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разнородными данными (статистическими, аналитическими);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 с большим объемом информации;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анализ множества взаимодействующих факторов, основываясь на неполной и (или) противоречивой информации;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служебных писем, включая ответы на обращения государственных органов, граждан и организаций в установленный срок;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организация и проведение совещаний, конференций, семинаров.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2.2.4. Гражданский служащий, замещающий должность ведущего специалиста-эксперта, должен обладать следующими функциональными знаниями: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понятие </w:t>
      </w:r>
      <w:proofErr w:type="spellStart"/>
      <w:r>
        <w:rPr>
          <w:rFonts w:ascii="Roboto" w:hAnsi="Roboto"/>
          <w:color w:val="262626"/>
        </w:rPr>
        <w:t>референтной</w:t>
      </w:r>
      <w:proofErr w:type="spellEnd"/>
      <w:r>
        <w:rPr>
          <w:rFonts w:ascii="Roboto" w:hAnsi="Roboto"/>
          <w:color w:val="262626"/>
        </w:rPr>
        <w:t xml:space="preserve"> группы;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централизованная и смешанная формы ведения делопроизводства;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система взаимодействия в рамках внутриведомственного и межведомственного электронного документооборота;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понятие процедуры рассмотрения обращения граждан.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2.2.5. Гражданский служащий, замещающий должность ведущего специалиста-эксперта, должен обладать следующими функциональными умениями: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прием, учет, обработка и регистрация корреспонденции;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разработка, рассмотрение и согласование проектов нормативных правовых актов и других документов;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аналитических, информационных и других материалов;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ведение учета и отчетности расходования канцелярских товаров, конвертов, марок и другой бумажной продукции, необходимых хозяйственных материалов в программе 1С.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 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III. Должностные обязанности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3.1. 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должен: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proofErr w:type="gramStart"/>
      <w:r>
        <w:rPr>
          <w:rFonts w:ascii="Roboto" w:hAnsi="Roboto"/>
          <w:color w:val="262626"/>
        </w:rPr>
        <w:t>исполнять основные обязанности государственного гражданского служащего, установленные федеральными законами «</w:t>
      </w:r>
      <w:hyperlink r:id="rId12" w:history="1">
        <w:r>
          <w:rPr>
            <w:rStyle w:val="af0"/>
            <w:rFonts w:ascii="Roboto" w:hAnsi="Roboto"/>
            <w:color w:val="005959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  Федерации»,  </w:t>
      </w:r>
      <w:hyperlink r:id="rId13" w:history="1">
        <w:r>
          <w:rPr>
            <w:rStyle w:val="af0"/>
            <w:rFonts w:ascii="Roboto" w:hAnsi="Roboto"/>
            <w:color w:val="005959"/>
          </w:rPr>
          <w:t>«О  противодействии коррупции»</w:t>
        </w:r>
      </w:hyperlink>
      <w:r>
        <w:rPr>
          <w:rFonts w:ascii="Roboto" w:hAnsi="Roboto"/>
          <w:color w:val="262626"/>
        </w:rPr>
        <w:t>, иными федеральными законами,  и  должностные  обязанности, установленные настоящим должностным регламентом;</w:t>
      </w:r>
      <w:proofErr w:type="gramEnd"/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ограничения, связанные с государственной гражданской службой, установленные  федеральными  законами «</w:t>
      </w:r>
      <w:hyperlink r:id="rId14" w:history="1">
        <w:r>
          <w:rPr>
            <w:rStyle w:val="af0"/>
            <w:rFonts w:ascii="Roboto" w:hAnsi="Roboto"/>
            <w:color w:val="005959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 </w:t>
      </w:r>
      <w:hyperlink r:id="rId15" w:history="1">
        <w:r>
          <w:rPr>
            <w:rStyle w:val="af0"/>
            <w:rFonts w:ascii="Roboto" w:hAnsi="Roboto"/>
            <w:color w:val="005959"/>
          </w:rPr>
          <w:t>«О противодействии коррупции»</w:t>
        </w:r>
      </w:hyperlink>
      <w:r>
        <w:rPr>
          <w:rFonts w:ascii="Roboto" w:hAnsi="Roboto"/>
          <w:color w:val="262626"/>
        </w:rPr>
        <w:t> и иными нормативными правовыми актами;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  нарушать  запреты, связанные с государственной гражданской службой,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установленные  федеральными  законами «</w:t>
      </w:r>
      <w:hyperlink r:id="rId16" w:history="1">
        <w:r>
          <w:rPr>
            <w:rStyle w:val="af0"/>
            <w:rFonts w:ascii="Roboto" w:hAnsi="Roboto"/>
            <w:color w:val="005959"/>
          </w:rPr>
          <w:t>О 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  Федерации»,  </w:t>
      </w:r>
      <w:hyperlink r:id="rId17" w:history="1">
        <w:r>
          <w:rPr>
            <w:rStyle w:val="af0"/>
            <w:rFonts w:ascii="Roboto" w:hAnsi="Roboto"/>
            <w:color w:val="005959"/>
          </w:rPr>
          <w:t>«О противодействии коррупции»</w:t>
        </w:r>
      </w:hyperlink>
      <w:r>
        <w:rPr>
          <w:rFonts w:ascii="Roboto" w:hAnsi="Roboto"/>
          <w:color w:val="262626"/>
        </w:rPr>
        <w:t> и иными нормативными правовыми актами;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  требования   к   служебному   поведению  государственного гражданского служащего, установленные федеральными законами «О </w:t>
      </w:r>
      <w:hyperlink r:id="rId18" w:history="1">
        <w:r>
          <w:rPr>
            <w:rStyle w:val="af0"/>
            <w:rFonts w:ascii="Roboto" w:hAnsi="Roboto"/>
            <w:color w:val="005959"/>
          </w:rPr>
          <w:t>государственной гражданской службе</w:t>
        </w:r>
      </w:hyperlink>
      <w:r>
        <w:rPr>
          <w:rFonts w:ascii="Roboto" w:hAnsi="Roboto"/>
          <w:color w:val="262626"/>
        </w:rPr>
        <w:t> Российской Федерации», «О </w:t>
      </w:r>
      <w:hyperlink r:id="rId19" w:history="1">
        <w:r>
          <w:rPr>
            <w:rStyle w:val="af0"/>
            <w:rFonts w:ascii="Roboto" w:hAnsi="Roboto"/>
            <w:color w:val="005959"/>
          </w:rPr>
          <w:t>противодействии коррупции</w:t>
        </w:r>
      </w:hyperlink>
      <w:r>
        <w:rPr>
          <w:rFonts w:ascii="Roboto" w:hAnsi="Roboto"/>
          <w:color w:val="262626"/>
        </w:rPr>
        <w:t>» и иными нормативными правовыми актами;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   Кодекс   этики   и   служебного  поведения  государственных гражданских служащих Чувашской Республики в Министерстве природных ресурсов и экологии Чувашской Республики.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3.2. Кроме того, </w:t>
      </w:r>
      <w:proofErr w:type="gramStart"/>
      <w:r>
        <w:rPr>
          <w:rFonts w:ascii="Roboto" w:hAnsi="Roboto"/>
          <w:color w:val="262626"/>
        </w:rPr>
        <w:t>исходя из задач и функций Министерства природных ресурсов и экологии Чувашской Республики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обязан</w:t>
      </w:r>
      <w:proofErr w:type="gramEnd"/>
      <w:r>
        <w:rPr>
          <w:rFonts w:ascii="Roboto" w:hAnsi="Roboto"/>
          <w:color w:val="262626"/>
        </w:rPr>
        <w:t>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 отдела;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работать с документами согласно Инструкции по делопроизводству в Министерстве;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организации научно-практических конференций, семинаров по вопросам установленной сферы деятельности Министерства;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выполнять работу по подготовке заседаний и совещаний, проводимых руководством Министерства (сбор необходимых материалов, оповещение участников о времени и месте проведения, повестке дня, вести протокол заседаний и совещаний);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формировать заявку о потребности структурных подразделений Министерства в необходимых средствах хозяйственных материалов, канцелярских принадлежностях, конвертов, марок и другой бумажной продукции;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вести учет расходования канцелярских товаров, конвертов, марок и другой бумажной продукции, необходимых хозяйственных материалов в программе 1С;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работу с молодежными организациями Чувашской Республики по вопросам установленной сферы деятельности;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вести учет и регистрацию входящей корреспонденции;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вести учет и регистрацию жалоб и обращений граждан;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контролировать сроки подготовки ответов на обращения граждан;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проекты резолюций министра на поручения и документы, поступившие в Министерство;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направлять структурным подразделениям в соответствии с резолюцией руководства Министерства документы на исполнение, оформлять регистрационные карточки, осуществлять </w:t>
      </w:r>
      <w:proofErr w:type="gramStart"/>
      <w:r>
        <w:rPr>
          <w:rFonts w:ascii="Roboto" w:hAnsi="Roboto"/>
          <w:color w:val="262626"/>
        </w:rPr>
        <w:t>контроль за</w:t>
      </w:r>
      <w:proofErr w:type="gramEnd"/>
      <w:r>
        <w:rPr>
          <w:rFonts w:ascii="Roboto" w:hAnsi="Roboto"/>
          <w:color w:val="262626"/>
        </w:rPr>
        <w:t xml:space="preserve"> их исполнением;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обеспечивать возврат неправильно оформленных документов исполнителям на доработку;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формировать документы Министерства в соответствии с утвержденной номенклатурой дел, вести работу по обеспечению сохранности документов, образовавшихся в работе Министерства, и в установленные сроки сдавать их в архив;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организовывать телефонные переговоры руководства Министерства, принимать и передавать телефонограммы, записывать в его отсутствие принятые сообщения и доводить до сведения руководства Министерства их содержание;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печатать по указанию руководства Министерства необходимые материалы;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исполнять техническую работу по приему и рассылке статистических материалов (записок, сборников, отчетов), поступивших на электронном носителе и по электронной почте, для министра, его заместителей и соответствующих структурных подразделений Министерства;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соблюдать правила техники безопасности и охраны труда, противопожарной защиты и санитарии;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анализировать контроль исполнения документов и составлять соответствующие справки для руководства Министерства;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разрабатывать индивидуальный план государственного гражданского служащего Чувашской Республики Министерства природных ресурсов и экологии Чувашской Республики совместно с непосредственным руководителем;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поддерживать уровень квалификации, необходимый для надлежащего исполнения должностных обязанностей;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планировать свою работу, готовить предложения в план работы отдела;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готовить и представлять информацию и отчетность о своей работе;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VI. Права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4.1. Основные права </w:t>
      </w:r>
      <w:r>
        <w:rPr>
          <w:rStyle w:val="af"/>
          <w:rFonts w:ascii="Roboto" w:hAnsi="Roboto"/>
          <w:color w:val="262626"/>
        </w:rPr>
        <w:t>ведущего специалиста-эксперта </w:t>
      </w:r>
      <w:r>
        <w:rPr>
          <w:rFonts w:ascii="Roboto" w:hAnsi="Roboto"/>
          <w:color w:val="262626"/>
        </w:rPr>
        <w:t>установлены </w:t>
      </w:r>
      <w:hyperlink r:id="rId20" w:history="1">
        <w:r>
          <w:rPr>
            <w:rStyle w:val="af0"/>
            <w:rFonts w:ascii="Roboto" w:hAnsi="Roboto"/>
            <w:color w:val="005959"/>
          </w:rPr>
          <w:t>статьей 14</w:t>
        </w:r>
      </w:hyperlink>
      <w:r>
        <w:rPr>
          <w:rFonts w:ascii="Roboto" w:hAnsi="Roboto"/>
          <w:color w:val="262626"/>
        </w:rPr>
        <w:t> Федерального закона «О государственной гражданской службе Российской Федерации».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4.2. Кроме того,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имеет право: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 получать в установленном порядке от других структурных подразделений Министерства, у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 по вопросам, входящим в компетенцию отдела;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запрашивать и получать в установленном порядке от подведомственных Министерству организаций информацию и материалы, необходимые для исполнения должностных обязанностей;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в установленном порядке предложения по совершенствованию работы отдела и Министерства в целом;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принимать участие в обсуждении вопросов и подготовке проектов документов, касающихся работы отдела, а также совершенствовании форм и методов работы с ними;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осуществлять иные права в соответствии с действующим законодательством.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V. Ответственность гражданского служащего за неисполнение (ненадлежащее исполнение) должностных обязанностей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5.1. 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 xml:space="preserve">несет предусмотренную законодательством Российской Федерации ответственность </w:t>
      </w:r>
      <w:proofErr w:type="gramStart"/>
      <w:r>
        <w:rPr>
          <w:rFonts w:ascii="Roboto" w:hAnsi="Roboto"/>
          <w:color w:val="262626"/>
        </w:rPr>
        <w:t>за</w:t>
      </w:r>
      <w:proofErr w:type="gramEnd"/>
      <w:r>
        <w:rPr>
          <w:rFonts w:ascii="Roboto" w:hAnsi="Roboto"/>
          <w:color w:val="262626"/>
        </w:rPr>
        <w:t>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неисполнение либо ненадлежащее исполнение должностных обязанностей;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  ограничений,  невыполнение  обязательств  и  требований к служебному  поведению,  нарушение запретов, установленных законодательством Российской Федерации;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разглашение и (или) использование в целях, не связанных с гражданской службой, сведений, отнесенных в соответствии с законодательством Российской Федерации к сведениям конфиденциального характера, или служебной информации, ставшей ему известной в связи с исполнением должностных обязанностей;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несоблюдение обязанностей, установленных Федеральным законом «О противодействии коррупции».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5.2.  </w:t>
      </w:r>
      <w:proofErr w:type="gramStart"/>
      <w:r>
        <w:rPr>
          <w:rFonts w:ascii="Roboto" w:hAnsi="Roboto"/>
          <w:color w:val="262626"/>
        </w:rPr>
        <w:t>За  совершение дисциплинарного проступка, то есть за неисполнение или ненадлежащее исполнение гражданским служащим по его вине возложенных на него  должностных  обязанностей,   применяются  следующие  дисциплинарные взыскания:  замечание,  выговор,  предупреждение  о  неполном  должностном соответствии,   увольнение   с   гражданской   службы   по  предусмотренным законодательством Российской Федерации основаниям.</w:t>
      </w:r>
      <w:proofErr w:type="gramEnd"/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 xml:space="preserve">5.3.  </w:t>
      </w:r>
      <w:proofErr w:type="gramStart"/>
      <w:r>
        <w:rPr>
          <w:rFonts w:ascii="Roboto" w:hAnsi="Roboto"/>
          <w:color w:val="262626"/>
        </w:rPr>
        <w:t>За  несоблюдение  гражданским  служащим  ограничений  и запретов, требований  о  предотвращении  или  об урегулировании конфликта интересов и неисполнение  обязанностей, установленных в целях противодействия коррупции федеральными  законами  «</w:t>
      </w:r>
      <w:hyperlink r:id="rId21" w:history="1">
        <w:r>
          <w:rPr>
            <w:rStyle w:val="af0"/>
            <w:rFonts w:ascii="Roboto" w:hAnsi="Roboto"/>
            <w:color w:val="005959"/>
          </w:rPr>
          <w:t>О  государственной  гражданской  службе</w:t>
        </w:r>
      </w:hyperlink>
      <w:r>
        <w:rPr>
          <w:rFonts w:ascii="Roboto" w:hAnsi="Roboto"/>
          <w:color w:val="262626"/>
        </w:rPr>
        <w:t> Российской Федерации»,  </w:t>
      </w:r>
      <w:hyperlink r:id="rId22" w:history="1">
        <w:r>
          <w:rPr>
            <w:rStyle w:val="af0"/>
            <w:rFonts w:ascii="Roboto" w:hAnsi="Roboto"/>
            <w:color w:val="005959"/>
          </w:rPr>
          <w:t>«О противодействии коррупции»</w:t>
        </w:r>
      </w:hyperlink>
      <w:r>
        <w:rPr>
          <w:rFonts w:ascii="Roboto" w:hAnsi="Roboto"/>
          <w:color w:val="262626"/>
        </w:rPr>
        <w:t> и другими федеральными законами, налагаются   следующие  взыскания:  замечание,  выговор,  предупреждение  о неполном 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Roboto" w:hAnsi="Roboto"/>
          <w:color w:val="262626"/>
        </w:rPr>
        <w:t xml:space="preserve"> гражданскому служащему.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VI. 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6.1. Вопросы, по которым </w:t>
      </w:r>
      <w:r>
        <w:rPr>
          <w:rStyle w:val="af"/>
          <w:rFonts w:ascii="Roboto" w:hAnsi="Roboto"/>
          <w:color w:val="262626"/>
        </w:rPr>
        <w:t>ведущий специалист-экспе</w:t>
      </w:r>
      <w:proofErr w:type="gramStart"/>
      <w:r>
        <w:rPr>
          <w:rStyle w:val="af"/>
          <w:rFonts w:ascii="Roboto" w:hAnsi="Roboto"/>
          <w:color w:val="262626"/>
        </w:rPr>
        <w:t>рт </w:t>
      </w:r>
      <w:r>
        <w:rPr>
          <w:rFonts w:ascii="Roboto" w:hAnsi="Roboto"/>
          <w:color w:val="262626"/>
        </w:rPr>
        <w:t>впр</w:t>
      </w:r>
      <w:proofErr w:type="gramEnd"/>
      <w:r>
        <w:rPr>
          <w:rFonts w:ascii="Roboto" w:hAnsi="Roboto"/>
          <w:color w:val="262626"/>
        </w:rPr>
        <w:t>аве самостоятельно принимать управленческие и иные решения: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выбор способов и методов выполнения возложенных на него должностных обязанностей и поручений министра;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предложений по совершенствованию работы отдела и Министерства в целом;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уведомление начальника отдела о текущем состоянии выполнения поручений, заданий.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6.2. Вопросы, по которым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обязан самостоятельно принимать управленческие и иные решения: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планирование и организация работы;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подготовка и внесение предложений начальнику отдела по совершенствованию и улучшению работы отдела;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консультирование физических и юридических лиц по вопросам, входящим в компетенцию отдела;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запрос недостающих документов к поступившим на исполнение поручениям.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VII. Перечень вопросов, по которым гражданский служащий вправе или обязан участвовать в подготовке проектов нормативных правовых актов и (или) проектов управленческих и иных решений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 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7.1. </w:t>
      </w:r>
      <w:r>
        <w:rPr>
          <w:rStyle w:val="af"/>
          <w:rFonts w:ascii="Roboto" w:hAnsi="Roboto"/>
          <w:color w:val="262626"/>
        </w:rPr>
        <w:t>Ведущий специалист-экспе</w:t>
      </w:r>
      <w:proofErr w:type="gramStart"/>
      <w:r>
        <w:rPr>
          <w:rStyle w:val="af"/>
          <w:rFonts w:ascii="Roboto" w:hAnsi="Roboto"/>
          <w:color w:val="262626"/>
        </w:rPr>
        <w:t>рт </w:t>
      </w:r>
      <w:r>
        <w:rPr>
          <w:rFonts w:ascii="Roboto" w:hAnsi="Roboto"/>
          <w:color w:val="262626"/>
        </w:rPr>
        <w:t>впр</w:t>
      </w:r>
      <w:proofErr w:type="gramEnd"/>
      <w:r>
        <w:rPr>
          <w:rFonts w:ascii="Roboto" w:hAnsi="Roboto"/>
          <w:color w:val="262626"/>
        </w:rPr>
        <w:t>аве участвовать в подготовке: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ответов на обращения федеральных государственных органов, государственных органов субъектов Российской Федерации, граждан и организаций по направлениям своей деятельности;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докладов, аналитических, справочных, информационных материалов по направлениям своей деятельности;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методических рекомендаций в соответствии с положениями законопроектов и проектов иных нормативных правовых актов по направлениям своей деятельности.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7.2. 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обязан: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участвовать в обсуждении и разработке проектов документов;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вносить предложения по обсуждаемым проектам.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8.1. 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осуществляет: подготовку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> 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XI. 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9.1. 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осуществляет служебное взаимодействие с гражданскими служащими Министерства природных ресурсов и экологии Чувашской Республики в связи с исполнением своих должностных обязанностей в следующем порядке: непосредственно или через начальника отдела.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9.2. 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непосредственно или через начальника отдела.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9.3. 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осуществляет служебное взаимодействие с  гражданами  и  организациями  в  связи  с  исполнением своих должностных обязанностей в следующем порядке: непосредственно или через начальника отдела.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 X. Перечень государственных услуг, оказываемых гражданам и организациям в соответствии с административным регламентом государственного органа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10.1.  </w:t>
      </w:r>
      <w:r>
        <w:rPr>
          <w:rStyle w:val="af"/>
          <w:rFonts w:ascii="Roboto" w:hAnsi="Roboto"/>
          <w:color w:val="262626"/>
        </w:rPr>
        <w:t>Ведущий специалист-эксперт </w:t>
      </w:r>
      <w:r>
        <w:rPr>
          <w:rFonts w:ascii="Roboto" w:hAnsi="Roboto"/>
          <w:color w:val="262626"/>
        </w:rPr>
        <w:t>государственные услуги не оказывает.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Style w:val="af"/>
          <w:rFonts w:ascii="Roboto" w:hAnsi="Roboto"/>
          <w:color w:val="262626"/>
        </w:rPr>
        <w:t>XI. Показатели эффективности и результативности профессиональной служебной деятельности гражданского служащего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11.1. Эффективность    и    результативность    профессиональной    служебной деятельности </w:t>
      </w:r>
      <w:r>
        <w:rPr>
          <w:rStyle w:val="af"/>
          <w:rFonts w:ascii="Roboto" w:hAnsi="Roboto"/>
          <w:color w:val="262626"/>
        </w:rPr>
        <w:t> ведущего специалиста-эксперта </w:t>
      </w:r>
      <w:r>
        <w:rPr>
          <w:rFonts w:ascii="Roboto" w:hAnsi="Roboto"/>
          <w:color w:val="262626"/>
        </w:rPr>
        <w:t>оцениваются следующим показателям: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выполняемый объем работы и интенсивность труда, способность сохранять высокую работоспособность в экстремальных условиях, соблюдение служебной дисциплины;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своевременное, добросовестное, качественное выполнение обязанностей, предусмотренных служебным контрактом и настоящим должностным регламентом;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творческий подход к решению поставленных задач, способность быстро адаптироваться к новым условиям и требованиям;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t>осознание ответственности за последствия своих действий.</w:t>
      </w:r>
    </w:p>
    <w:p w:rsidR="00FC73C4" w:rsidRDefault="00FC73C4" w:rsidP="00FC73C4">
      <w:pPr>
        <w:pStyle w:val="ae"/>
        <w:shd w:val="clear" w:color="auto" w:fill="FFFFFF"/>
        <w:spacing w:before="0" w:beforeAutospacing="0" w:after="360" w:afterAutospacing="0"/>
        <w:rPr>
          <w:rFonts w:ascii="Roboto" w:hAnsi="Roboto"/>
          <w:color w:val="262626"/>
        </w:rPr>
      </w:pPr>
      <w:r>
        <w:rPr>
          <w:rFonts w:ascii="Roboto" w:hAnsi="Roboto"/>
          <w:color w:val="262626"/>
        </w:rPr>
        <w:lastRenderedPageBreak/>
        <w:t xml:space="preserve">11.2. </w:t>
      </w:r>
      <w:proofErr w:type="gramStart"/>
      <w:r>
        <w:rPr>
          <w:rFonts w:ascii="Roboto" w:hAnsi="Roboto"/>
          <w:color w:val="262626"/>
        </w:rPr>
        <w:t>Показатели результативности и эффективности определяются в соответствии с 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</w:t>
      </w:r>
      <w:proofErr w:type="gramEnd"/>
      <w:r>
        <w:rPr>
          <w:rFonts w:ascii="Roboto" w:hAnsi="Roboto"/>
          <w:color w:val="262626"/>
        </w:rPr>
        <w:t xml:space="preserve"> Республики.</w:t>
      </w:r>
    </w:p>
    <w:p w:rsidR="00E02CBF" w:rsidRPr="00067ED2" w:rsidRDefault="00E02CBF" w:rsidP="00FC73C4">
      <w:pPr>
        <w:pStyle w:val="20"/>
        <w:shd w:val="clear" w:color="auto" w:fill="auto"/>
        <w:spacing w:before="0" w:after="0" w:line="240" w:lineRule="auto"/>
        <w:ind w:right="-59" w:firstLine="0"/>
        <w:rPr>
          <w:sz w:val="26"/>
          <w:szCs w:val="26"/>
        </w:rPr>
      </w:pPr>
      <w:bookmarkStart w:id="0" w:name="_GoBack"/>
      <w:bookmarkEnd w:id="0"/>
    </w:p>
    <w:sectPr w:rsidR="00E02CBF" w:rsidRPr="00067ED2" w:rsidSect="00701EB6">
      <w:headerReference w:type="default" r:id="rId23"/>
      <w:pgSz w:w="11906" w:h="16838"/>
      <w:pgMar w:top="1134" w:right="851" w:bottom="99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10" w:rsidRDefault="00797010" w:rsidP="00FD1B8A">
      <w:r>
        <w:separator/>
      </w:r>
    </w:p>
  </w:endnote>
  <w:endnote w:type="continuationSeparator" w:id="0">
    <w:p w:rsidR="00797010" w:rsidRDefault="00797010" w:rsidP="00FD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10" w:rsidRDefault="00797010" w:rsidP="00FD1B8A">
      <w:r>
        <w:separator/>
      </w:r>
    </w:p>
  </w:footnote>
  <w:footnote w:type="continuationSeparator" w:id="0">
    <w:p w:rsidR="00797010" w:rsidRDefault="00797010" w:rsidP="00FD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411789"/>
      <w:docPartObj>
        <w:docPartGallery w:val="Page Numbers (Top of Page)"/>
        <w:docPartUnique/>
      </w:docPartObj>
    </w:sdtPr>
    <w:sdtEndPr/>
    <w:sdtContent>
      <w:p w:rsidR="00AA3E91" w:rsidRDefault="00805C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3E91" w:rsidRDefault="00AA3E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D2A"/>
    <w:multiLevelType w:val="hybridMultilevel"/>
    <w:tmpl w:val="4FEC7AA6"/>
    <w:lvl w:ilvl="0" w:tplc="2F6A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3BE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412CA7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F9A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86551F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EC"/>
    <w:rsid w:val="00067ED2"/>
    <w:rsid w:val="000B1534"/>
    <w:rsid w:val="00102BDA"/>
    <w:rsid w:val="001279FD"/>
    <w:rsid w:val="00186791"/>
    <w:rsid w:val="00197A31"/>
    <w:rsid w:val="001B1E8F"/>
    <w:rsid w:val="001C0775"/>
    <w:rsid w:val="001D53E4"/>
    <w:rsid w:val="002026B4"/>
    <w:rsid w:val="0024321D"/>
    <w:rsid w:val="002610C3"/>
    <w:rsid w:val="00284831"/>
    <w:rsid w:val="0028719B"/>
    <w:rsid w:val="002B3D7C"/>
    <w:rsid w:val="002D154E"/>
    <w:rsid w:val="002F1EB8"/>
    <w:rsid w:val="00341266"/>
    <w:rsid w:val="00361BA4"/>
    <w:rsid w:val="003715AA"/>
    <w:rsid w:val="003C3B9A"/>
    <w:rsid w:val="003D3559"/>
    <w:rsid w:val="003D61FE"/>
    <w:rsid w:val="003F0E99"/>
    <w:rsid w:val="003F5678"/>
    <w:rsid w:val="00400023"/>
    <w:rsid w:val="00403C21"/>
    <w:rsid w:val="004125E1"/>
    <w:rsid w:val="00447A39"/>
    <w:rsid w:val="00450146"/>
    <w:rsid w:val="00475CD9"/>
    <w:rsid w:val="00481341"/>
    <w:rsid w:val="0049479A"/>
    <w:rsid w:val="004F7882"/>
    <w:rsid w:val="00515E10"/>
    <w:rsid w:val="00540E94"/>
    <w:rsid w:val="005523FA"/>
    <w:rsid w:val="005553F4"/>
    <w:rsid w:val="005E5283"/>
    <w:rsid w:val="0063273B"/>
    <w:rsid w:val="00697E4B"/>
    <w:rsid w:val="006B0820"/>
    <w:rsid w:val="006C14B5"/>
    <w:rsid w:val="006E2ABE"/>
    <w:rsid w:val="006F3157"/>
    <w:rsid w:val="00701EB6"/>
    <w:rsid w:val="00702640"/>
    <w:rsid w:val="00771934"/>
    <w:rsid w:val="00780BDE"/>
    <w:rsid w:val="00797010"/>
    <w:rsid w:val="007B596C"/>
    <w:rsid w:val="007C0AE0"/>
    <w:rsid w:val="007C65F7"/>
    <w:rsid w:val="007C7A24"/>
    <w:rsid w:val="007D7D1D"/>
    <w:rsid w:val="007F326C"/>
    <w:rsid w:val="007F4419"/>
    <w:rsid w:val="00805C86"/>
    <w:rsid w:val="00821F39"/>
    <w:rsid w:val="00835E80"/>
    <w:rsid w:val="00837D3A"/>
    <w:rsid w:val="00875BED"/>
    <w:rsid w:val="008843BB"/>
    <w:rsid w:val="008A71D3"/>
    <w:rsid w:val="008C3527"/>
    <w:rsid w:val="008E1B27"/>
    <w:rsid w:val="008E4E16"/>
    <w:rsid w:val="00911054"/>
    <w:rsid w:val="009163F3"/>
    <w:rsid w:val="00947748"/>
    <w:rsid w:val="0095354C"/>
    <w:rsid w:val="00976B7C"/>
    <w:rsid w:val="009A5758"/>
    <w:rsid w:val="009E6430"/>
    <w:rsid w:val="009F6750"/>
    <w:rsid w:val="00A108DC"/>
    <w:rsid w:val="00A51439"/>
    <w:rsid w:val="00A562D6"/>
    <w:rsid w:val="00A76A7D"/>
    <w:rsid w:val="00AA3E91"/>
    <w:rsid w:val="00AB5486"/>
    <w:rsid w:val="00B22CE4"/>
    <w:rsid w:val="00B30AEC"/>
    <w:rsid w:val="00B4429D"/>
    <w:rsid w:val="00B50EE0"/>
    <w:rsid w:val="00B52681"/>
    <w:rsid w:val="00BA1300"/>
    <w:rsid w:val="00BA61CE"/>
    <w:rsid w:val="00BE24F6"/>
    <w:rsid w:val="00C056CA"/>
    <w:rsid w:val="00C2670D"/>
    <w:rsid w:val="00C63BB3"/>
    <w:rsid w:val="00C70316"/>
    <w:rsid w:val="00C766D1"/>
    <w:rsid w:val="00C84C30"/>
    <w:rsid w:val="00C96A05"/>
    <w:rsid w:val="00D0232C"/>
    <w:rsid w:val="00D42F58"/>
    <w:rsid w:val="00D43E08"/>
    <w:rsid w:val="00D732C4"/>
    <w:rsid w:val="00D73C50"/>
    <w:rsid w:val="00DA1F77"/>
    <w:rsid w:val="00DF1AB5"/>
    <w:rsid w:val="00E02CBF"/>
    <w:rsid w:val="00E13CB7"/>
    <w:rsid w:val="00E46545"/>
    <w:rsid w:val="00E87F9D"/>
    <w:rsid w:val="00E906F3"/>
    <w:rsid w:val="00EA1F48"/>
    <w:rsid w:val="00F14CF2"/>
    <w:rsid w:val="00F26188"/>
    <w:rsid w:val="00F31DA5"/>
    <w:rsid w:val="00F53929"/>
    <w:rsid w:val="00F84E1D"/>
    <w:rsid w:val="00F91D88"/>
    <w:rsid w:val="00FC73C4"/>
    <w:rsid w:val="00FD1B8A"/>
    <w:rsid w:val="00FE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link w:val="a4"/>
    <w:rsid w:val="008E1B27"/>
    <w:rPr>
      <w:shd w:val="clear" w:color="auto" w:fill="FFFFFF"/>
    </w:rPr>
  </w:style>
  <w:style w:type="paragraph" w:styleId="a4">
    <w:name w:val="Body Text"/>
    <w:basedOn w:val="a"/>
    <w:link w:val="a3"/>
    <w:rsid w:val="008E1B27"/>
    <w:pPr>
      <w:shd w:val="clear" w:color="auto" w:fill="FFFFFF"/>
      <w:spacing w:after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1B27"/>
    <w:rPr>
      <w:b/>
      <w:bCs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rsid w:val="008E1B27"/>
    <w:rPr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8E1B27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1B27"/>
    <w:pPr>
      <w:shd w:val="clear" w:color="auto" w:fill="FFFFFF"/>
      <w:spacing w:before="420" w:after="180" w:line="214" w:lineRule="exact"/>
      <w:ind w:hanging="8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8E1B27"/>
    <w:pPr>
      <w:shd w:val="clear" w:color="auto" w:fill="FFFFFF"/>
      <w:spacing w:before="24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rsid w:val="008E1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A562D6"/>
    <w:rPr>
      <w:rFonts w:ascii="Times New Roman" w:hAnsi="Times New Roman" w:cs="Times New Roman" w:hint="default"/>
      <w:spacing w:val="-20"/>
      <w:u w:val="single"/>
      <w:shd w:val="clear" w:color="auto" w:fill="FFFFFF"/>
      <w:lang w:val="en-US" w:eastAsia="en-US"/>
    </w:rPr>
  </w:style>
  <w:style w:type="character" w:styleId="a5">
    <w:name w:val="page number"/>
    <w:basedOn w:val="a0"/>
    <w:rsid w:val="00FD1B8A"/>
  </w:style>
  <w:style w:type="paragraph" w:styleId="a6">
    <w:name w:val="header"/>
    <w:basedOn w:val="a"/>
    <w:link w:val="a7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BA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B3D7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163F3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163F3"/>
    <w:rPr>
      <w:b/>
      <w:bCs/>
    </w:rPr>
  </w:style>
  <w:style w:type="character" w:styleId="af0">
    <w:name w:val="Hyperlink"/>
    <w:basedOn w:val="a0"/>
    <w:uiPriority w:val="99"/>
    <w:semiHidden/>
    <w:unhideWhenUsed/>
    <w:rsid w:val="00916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link w:val="a4"/>
    <w:rsid w:val="008E1B27"/>
    <w:rPr>
      <w:shd w:val="clear" w:color="auto" w:fill="FFFFFF"/>
    </w:rPr>
  </w:style>
  <w:style w:type="paragraph" w:styleId="a4">
    <w:name w:val="Body Text"/>
    <w:basedOn w:val="a"/>
    <w:link w:val="a3"/>
    <w:rsid w:val="008E1B27"/>
    <w:pPr>
      <w:shd w:val="clear" w:color="auto" w:fill="FFFFFF"/>
      <w:spacing w:after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1B27"/>
    <w:rPr>
      <w:b/>
      <w:bCs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rsid w:val="008E1B27"/>
    <w:rPr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8E1B27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1B27"/>
    <w:pPr>
      <w:shd w:val="clear" w:color="auto" w:fill="FFFFFF"/>
      <w:spacing w:before="420" w:after="180" w:line="214" w:lineRule="exact"/>
      <w:ind w:hanging="8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8E1B27"/>
    <w:pPr>
      <w:shd w:val="clear" w:color="auto" w:fill="FFFFFF"/>
      <w:spacing w:before="24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rsid w:val="008E1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A562D6"/>
    <w:rPr>
      <w:rFonts w:ascii="Times New Roman" w:hAnsi="Times New Roman" w:cs="Times New Roman" w:hint="default"/>
      <w:spacing w:val="-20"/>
      <w:u w:val="single"/>
      <w:shd w:val="clear" w:color="auto" w:fill="FFFFFF"/>
      <w:lang w:val="en-US" w:eastAsia="en-US"/>
    </w:rPr>
  </w:style>
  <w:style w:type="character" w:styleId="a5">
    <w:name w:val="page number"/>
    <w:basedOn w:val="a0"/>
    <w:rsid w:val="00FD1B8A"/>
  </w:style>
  <w:style w:type="paragraph" w:styleId="a6">
    <w:name w:val="header"/>
    <w:basedOn w:val="a"/>
    <w:link w:val="a7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BA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B3D7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163F3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163F3"/>
    <w:rPr>
      <w:b/>
      <w:bCs/>
    </w:rPr>
  </w:style>
  <w:style w:type="character" w:styleId="af0">
    <w:name w:val="Hyperlink"/>
    <w:basedOn w:val="a0"/>
    <w:uiPriority w:val="99"/>
    <w:semiHidden/>
    <w:unhideWhenUsed/>
    <w:rsid w:val="00916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FC98CC7A00B80DBE63C5F53B6CDF002B9BE53E37717BA037910F12A33y1HBL" TargetMode="External"/><Relationship Id="rId18" Type="http://schemas.openxmlformats.org/officeDocument/2006/relationships/hyperlink" Target="consultantplus://offline/ref=1FC98CC7A00B80DBE63C5F53B6CDF002B9BE51E6761ABA037910F12A33y1HB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FC98CC7A00B80DBE63C5F53B6CDF002B9BE51E6761ABA037910F12A33y1HB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C98CC7A00B80DBE63C5F53B6CDF002B9BE51E6761ABA037910F12A33y1HBL" TargetMode="External"/><Relationship Id="rId17" Type="http://schemas.openxmlformats.org/officeDocument/2006/relationships/hyperlink" Target="consultantplus://offline/ref=1FC98CC7A00B80DBE63C5F53B6CDF002B9BE53E37717BA037910F12A33y1HB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C98CC7A00B80DBE63C5F53B6CDF002B9BE51E6761ABA037910F12A33y1HBL" TargetMode="External"/><Relationship Id="rId20" Type="http://schemas.openxmlformats.org/officeDocument/2006/relationships/hyperlink" Target="consultantplus://offline/ref=1FC98CC7A00B80DBE63C5F53B6CDF002B9BE51E6761ABA037910F12A331B7005595BA69A52752F97y4H7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C98CC7A00B80DBE63C5F53B6CDF002B9BE53E37717BA037910F12A33y1HB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19" Type="http://schemas.openxmlformats.org/officeDocument/2006/relationships/hyperlink" Target="consultantplus://offline/ref=1FC98CC7A00B80DBE63C5F53B6CDF002B9BE53E37717BA037910F12A33y1H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FC98CC7A00B80DBE63C5F53B6CDF002B9BE51E6761ABA037910F12A33y1HBL" TargetMode="External"/><Relationship Id="rId22" Type="http://schemas.openxmlformats.org/officeDocument/2006/relationships/hyperlink" Target="consultantplus://offline/ref=1FC98CC7A00B80DBE63C5F53B6CDF002B9BE53E37717BA037910F12A33y1H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Сарскова Анна Александровна</cp:lastModifiedBy>
  <cp:revision>4</cp:revision>
  <cp:lastPrinted>2022-03-24T05:08:00Z</cp:lastPrinted>
  <dcterms:created xsi:type="dcterms:W3CDTF">2022-03-25T07:27:00Z</dcterms:created>
  <dcterms:modified xsi:type="dcterms:W3CDTF">2023-05-23T13:14:00Z</dcterms:modified>
</cp:coreProperties>
</file>