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E0" w:rsidRPr="00F41FE0" w:rsidRDefault="00F41FE0" w:rsidP="00F41F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F41FE0" w:rsidRDefault="00F41FE0" w:rsidP="00F41FE0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F41FE0" w:rsidRPr="00F41FE0" w:rsidRDefault="00F41FE0" w:rsidP="00F41FE0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F41FE0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тРЕБОВАНИЯ К ЛИЧНОЙ ГИГИЕНЕ РАБОТНИКОВ ТОРГОВЫХ ОБЪЕКТОВ</w:t>
      </w:r>
    </w:p>
    <w:p w:rsidR="00F41FE0" w:rsidRPr="00F41FE0" w:rsidRDefault="00F41FE0" w:rsidP="00F4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E0" w:rsidRPr="00F41FE0" w:rsidRDefault="00F41FE0" w:rsidP="00F41FE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Личная гигиена 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– это гигиенические требования к содержанию в чистоте тела и одежды работников, а также состояние здоровья, при котором сотрудник не является носителем инфекции, способной вызвать пищевые отравления.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Работники торговых объектов, имеющие непосредственный контакт с пищевой продукцией, должны:</w:t>
      </w:r>
    </w:p>
    <w:p w:rsidR="00F41FE0" w:rsidRPr="00F41FE0" w:rsidRDefault="00F41FE0" w:rsidP="00F41F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 w:rsidR="00F41FE0" w:rsidRPr="00F41FE0" w:rsidRDefault="00F41FE0" w:rsidP="00F41F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появлении признаков простудного заболевания или кишечной дисфункции, а также гнойничковых заболеваний кожи рук и открытых поверхностей тела сообщать об этом руководству организации.</w:t>
      </w:r>
    </w:p>
    <w:p w:rsidR="00F41FE0" w:rsidRPr="00F41FE0" w:rsidRDefault="00F41FE0" w:rsidP="00F41FE0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Кроме этого, необходимо:</w:t>
      </w:r>
    </w:p>
    <w:p w:rsidR="00F41FE0" w:rsidRPr="00F41FE0" w:rsidRDefault="00F41FE0" w:rsidP="00F41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а) постоянно следить за чистотой тела, рук, волос, коротко стричь ногти;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б) приходить на работу в чистой одежде и обуви, личные вещи оставлять в гардеробной, хранение домашней и санитарной одежды должно быть раздельное;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в) перед началом работы принимать душ, а при отсутствии душа тщательно вымыть руки с мылом, надеть чистую санитарную одежду, подобрать волосы под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  <w:proofErr w:type="spellStart"/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шапочку,косынку</w:t>
      </w:r>
      <w:proofErr w:type="spellEnd"/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;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г) снимать санитарную одежду при выходе из предприятия на территорию и перед</w:t>
      </w:r>
      <w:r>
        <w:rPr>
          <w:lang w:eastAsia="ru-RU"/>
        </w:rPr>
        <w:t> 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посещением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туалета;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д) обязательно мыть руки с мылом перед началом отпуска продуктов и после посещения туалета, а также после каждого перерыва в работе и соприкосновения с загрязненными предметами;</w:t>
      </w: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е) не принимать пищу и не курить в торговых, складских и подсобных помещениях;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Работникам предприятий продовольственной торговли запрещается закалывать санитарную одежду булавками, иголками и хранить в карманах халатов, курток предметы личного туалета, сигареты и другие посторонние предметы, использовать санитарную одежду не по назначению.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Мыло или иное моющее средство для рук, туалетная бумага, одноразовые полотенца или устройства для сушки рук должны быть в наличии в торговом объекте постоянно.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Работники торговых объектов, имеющие контакт с пищевой продукцией, обеспечиваются санитарной одеждой. Для уборки помещений выделяется отдельная санитарная одежда.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Замена санитарной одежды должна производиться по мере загрязнения.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Хранение и стирка санитарной одежды должны осуществляться отдельно от личной одежды работников.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Работники, занятые проведением ремонтных работ в торговых и складских помещениях торговых объектов, должны работать в не загрязненной рабочей одежде или одноразовой одежде, переносить инструменты в закрытых ящиках.</w:t>
      </w:r>
    </w:p>
    <w:p w:rsidR="00F41FE0" w:rsidRPr="00F41FE0" w:rsidRDefault="00F41FE0" w:rsidP="00F41FE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41FE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Соблюдение правил личной гигиены сотрудниками магазинов снижает риски загрязнения продуктов питания.</w:t>
      </w:r>
    </w:p>
    <w:p w:rsidR="00F41FE0" w:rsidRPr="00F41FE0" w:rsidRDefault="00F41FE0" w:rsidP="00F41FE0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Помощник в</w:t>
      </w:r>
      <w:r w:rsidRPr="00F41FE0">
        <w:rPr>
          <w:rFonts w:ascii="Times New Roman" w:eastAsia="Calibri" w:hAnsi="Times New Roman" w:cs="Times New Roman"/>
          <w:b/>
        </w:rPr>
        <w:t>рач</w:t>
      </w:r>
      <w:r>
        <w:rPr>
          <w:rFonts w:ascii="Times New Roman" w:eastAsia="Calibri" w:hAnsi="Times New Roman" w:cs="Times New Roman"/>
          <w:b/>
        </w:rPr>
        <w:t>а</w:t>
      </w:r>
      <w:r w:rsidRPr="00F41FE0">
        <w:rPr>
          <w:rFonts w:ascii="Times New Roman" w:eastAsia="Calibri" w:hAnsi="Times New Roman" w:cs="Times New Roman"/>
          <w:b/>
        </w:rPr>
        <w:t xml:space="preserve"> по общей гигиене филиала ФБУЗ «Центр гигиены и эпидемиологии в Чувашской Республике – Чувашии в г</w:t>
      </w:r>
      <w:r>
        <w:rPr>
          <w:rFonts w:ascii="Times New Roman" w:eastAsia="Calibri" w:hAnsi="Times New Roman" w:cs="Times New Roman"/>
          <w:b/>
        </w:rPr>
        <w:t>. Новочебоксарске» Семенова Лидия Алексеевна</w:t>
      </w:r>
      <w:bookmarkStart w:id="0" w:name="_GoBack"/>
      <w:bookmarkEnd w:id="0"/>
    </w:p>
    <w:p w:rsidR="00F41FE0" w:rsidRPr="00F41FE0" w:rsidRDefault="00F41FE0" w:rsidP="00F41FE0">
      <w:pPr>
        <w:rPr>
          <w:rFonts w:ascii="Calibri" w:eastAsia="Calibri" w:hAnsi="Calibri" w:cs="Times New Roman"/>
        </w:rPr>
      </w:pPr>
    </w:p>
    <w:p w:rsidR="006844D6" w:rsidRDefault="006844D6" w:rsidP="00F41FE0">
      <w:pPr>
        <w:spacing w:after="0" w:line="0" w:lineRule="atLeast"/>
      </w:pPr>
    </w:p>
    <w:sectPr w:rsidR="0068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25CA7"/>
    <w:multiLevelType w:val="multilevel"/>
    <w:tmpl w:val="8F9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9D"/>
    <w:rsid w:val="0037039D"/>
    <w:rsid w:val="006844D6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1DC4"/>
  <w15:chartTrackingRefBased/>
  <w15:docId w15:val="{148BCF25-8D7F-443F-887F-42250B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2</cp:revision>
  <dcterms:created xsi:type="dcterms:W3CDTF">2024-10-04T13:46:00Z</dcterms:created>
  <dcterms:modified xsi:type="dcterms:W3CDTF">2024-10-04T13:49:00Z</dcterms:modified>
</cp:coreProperties>
</file>