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01.07</w:t>
                            </w:r>
                            <w:r w:rsidR="00B234DC">
                              <w:rPr>
                                <w:rFonts w:ascii="Times New Roman" w:eastAsia="Times New Roman" w:hAnsi="Times New Roman" w:cs="Times New Roman"/>
                                <w:sz w:val="24"/>
                                <w:szCs w:val="20"/>
                                <w:u w:val="single"/>
                                <w:lang w:eastAsia="ru-RU"/>
                              </w:rPr>
                              <w:t>.2024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7</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01.07</w:t>
                      </w:r>
                      <w:r w:rsidR="00B234DC">
                        <w:rPr>
                          <w:rFonts w:ascii="Times New Roman" w:eastAsia="Times New Roman" w:hAnsi="Times New Roman" w:cs="Times New Roman"/>
                          <w:sz w:val="24"/>
                          <w:szCs w:val="20"/>
                          <w:u w:val="single"/>
                          <w:lang w:eastAsia="ru-RU"/>
                        </w:rPr>
                        <w:t>.2024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7</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01.07</w:t>
                            </w:r>
                            <w:r w:rsidR="00B234DC">
                              <w:rPr>
                                <w:rFonts w:ascii="Times New Roman" w:eastAsia="Times New Roman" w:hAnsi="Times New Roman" w:cs="Times New Roman"/>
                                <w:sz w:val="24"/>
                                <w:szCs w:val="24"/>
                                <w:u w:val="single"/>
                                <w:lang w:eastAsia="ru-RU"/>
                              </w:rPr>
                              <w:t>.2024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7</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01.07</w:t>
                      </w:r>
                      <w:r w:rsidR="00B234DC">
                        <w:rPr>
                          <w:rFonts w:ascii="Times New Roman" w:eastAsia="Times New Roman" w:hAnsi="Times New Roman" w:cs="Times New Roman"/>
                          <w:sz w:val="24"/>
                          <w:szCs w:val="24"/>
                          <w:u w:val="single"/>
                          <w:lang w:eastAsia="ru-RU"/>
                        </w:rPr>
                        <w:t>.2024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7</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713AC5" w:rsidRPr="00713AC5" w:rsidRDefault="00713AC5" w:rsidP="00713AC5">
      <w:pPr>
        <w:spacing w:after="0" w:line="240" w:lineRule="auto"/>
        <w:jc w:val="both"/>
        <w:rPr>
          <w:rFonts w:ascii="Times New Roman" w:hAnsi="Times New Roman" w:cs="Times New Roman"/>
          <w:sz w:val="24"/>
          <w:szCs w:val="24"/>
        </w:rPr>
      </w:pPr>
      <w:r w:rsidRPr="00713AC5">
        <w:rPr>
          <w:rFonts w:ascii="Times New Roman" w:hAnsi="Times New Roman" w:cs="Times New Roman"/>
          <w:sz w:val="24"/>
          <w:szCs w:val="24"/>
        </w:rPr>
        <w:t>О  ликвидации  избирательн</w:t>
      </w:r>
      <w:r w:rsidR="001044A1">
        <w:rPr>
          <w:rFonts w:ascii="Times New Roman" w:hAnsi="Times New Roman" w:cs="Times New Roman"/>
          <w:sz w:val="24"/>
          <w:szCs w:val="24"/>
        </w:rPr>
        <w:t>ого</w:t>
      </w:r>
      <w:r w:rsidRPr="00713AC5">
        <w:rPr>
          <w:rFonts w:ascii="Times New Roman" w:hAnsi="Times New Roman" w:cs="Times New Roman"/>
          <w:sz w:val="24"/>
          <w:szCs w:val="24"/>
        </w:rPr>
        <w:t xml:space="preserve"> участк</w:t>
      </w:r>
      <w:r w:rsidR="001044A1">
        <w:rPr>
          <w:rFonts w:ascii="Times New Roman" w:hAnsi="Times New Roman" w:cs="Times New Roman"/>
          <w:sz w:val="24"/>
          <w:szCs w:val="24"/>
        </w:rPr>
        <w:t>а</w:t>
      </w:r>
    </w:p>
    <w:p w:rsidR="00713AC5" w:rsidRPr="00713AC5" w:rsidRDefault="00713AC5" w:rsidP="00713AC5">
      <w:pPr>
        <w:spacing w:after="0" w:line="240" w:lineRule="auto"/>
        <w:jc w:val="both"/>
        <w:rPr>
          <w:rFonts w:ascii="Times New Roman" w:hAnsi="Times New Roman" w:cs="Times New Roman"/>
          <w:sz w:val="24"/>
          <w:szCs w:val="24"/>
        </w:rPr>
      </w:pPr>
    </w:p>
    <w:p w:rsidR="00713AC5" w:rsidRPr="00713AC5" w:rsidRDefault="00713AC5" w:rsidP="00713AC5">
      <w:pPr>
        <w:spacing w:after="0" w:line="240" w:lineRule="auto"/>
        <w:rPr>
          <w:rFonts w:ascii="Times New Roman" w:hAnsi="Times New Roman" w:cs="Times New Roman"/>
          <w:sz w:val="24"/>
          <w:szCs w:val="24"/>
        </w:rPr>
      </w:pPr>
    </w:p>
    <w:p w:rsidR="00713AC5" w:rsidRPr="00713AC5" w:rsidRDefault="00713AC5" w:rsidP="00713AC5">
      <w:pPr>
        <w:spacing w:after="0" w:line="240" w:lineRule="auto"/>
        <w:ind w:firstLine="720"/>
        <w:jc w:val="both"/>
        <w:rPr>
          <w:rStyle w:val="afffffffff4"/>
          <w:rFonts w:ascii="Times New Roman" w:hAnsi="Times New Roman" w:cs="Times New Roman"/>
          <w:b w:val="0"/>
          <w:color w:val="000000"/>
          <w:sz w:val="24"/>
          <w:szCs w:val="24"/>
        </w:rPr>
      </w:pPr>
      <w:proofErr w:type="gramStart"/>
      <w:r w:rsidRPr="00713AC5">
        <w:rPr>
          <w:rFonts w:ascii="Times New Roman" w:hAnsi="Times New Roman" w:cs="Times New Roman"/>
          <w:color w:val="000000"/>
          <w:sz w:val="24"/>
          <w:szCs w:val="24"/>
        </w:rPr>
        <w:t>Руководствуясь ч.2 ст.19 Федерального закона от 12.06.2002 № 67-ФЗ  (в ред. от  27.12.2018) «Об основных гарантиях избирательных прав и права на участие в референдуме граждан в Российской Федерации»  в связи с непригодностью (ветхостью) зданий  для размещения помещений для голосования и подсчета голосов избирателей на выборах, р</w:t>
      </w:r>
      <w:r w:rsidR="001D3DA0">
        <w:rPr>
          <w:rFonts w:ascii="Times New Roman" w:hAnsi="Times New Roman" w:cs="Times New Roman"/>
          <w:color w:val="000000"/>
          <w:sz w:val="24"/>
          <w:szCs w:val="24"/>
        </w:rPr>
        <w:t>еферендумах всех уровней, а так</w:t>
      </w:r>
      <w:r w:rsidRPr="00713AC5">
        <w:rPr>
          <w:rFonts w:ascii="Times New Roman" w:hAnsi="Times New Roman" w:cs="Times New Roman"/>
          <w:color w:val="000000"/>
          <w:sz w:val="24"/>
          <w:szCs w:val="24"/>
        </w:rPr>
        <w:t>же с несоответствием данных помещений требованиям пожарной безопасности и технической</w:t>
      </w:r>
      <w:proofErr w:type="gramEnd"/>
      <w:r w:rsidRPr="00713AC5">
        <w:rPr>
          <w:rFonts w:ascii="Times New Roman" w:hAnsi="Times New Roman" w:cs="Times New Roman"/>
          <w:color w:val="000000"/>
          <w:sz w:val="24"/>
          <w:szCs w:val="24"/>
        </w:rPr>
        <w:t xml:space="preserve"> </w:t>
      </w:r>
      <w:proofErr w:type="spellStart"/>
      <w:r w:rsidRPr="00713AC5">
        <w:rPr>
          <w:rFonts w:ascii="Times New Roman" w:hAnsi="Times New Roman" w:cs="Times New Roman"/>
          <w:color w:val="000000"/>
          <w:sz w:val="24"/>
          <w:szCs w:val="24"/>
        </w:rPr>
        <w:t>укрепленности</w:t>
      </w:r>
      <w:proofErr w:type="spellEnd"/>
      <w:r w:rsidRPr="00713AC5">
        <w:rPr>
          <w:rFonts w:ascii="Times New Roman" w:hAnsi="Times New Roman" w:cs="Times New Roman"/>
          <w:color w:val="000000"/>
          <w:sz w:val="24"/>
          <w:szCs w:val="24"/>
        </w:rPr>
        <w:t xml:space="preserve">,  администрация Урмарского муниципального округа Чувашской Республики </w:t>
      </w:r>
      <w:proofErr w:type="gramStart"/>
      <w:r w:rsidRPr="00713AC5">
        <w:rPr>
          <w:rStyle w:val="afffffffff4"/>
          <w:rFonts w:ascii="Times New Roman" w:hAnsi="Times New Roman" w:cs="Times New Roman"/>
          <w:b w:val="0"/>
          <w:color w:val="000000"/>
          <w:sz w:val="24"/>
          <w:szCs w:val="24"/>
        </w:rPr>
        <w:t>п</w:t>
      </w:r>
      <w:proofErr w:type="gramEnd"/>
      <w:r w:rsidRPr="00713AC5">
        <w:rPr>
          <w:rStyle w:val="afffffffff4"/>
          <w:rFonts w:ascii="Times New Roman" w:hAnsi="Times New Roman" w:cs="Times New Roman"/>
          <w:b w:val="0"/>
          <w:color w:val="000000"/>
          <w:sz w:val="24"/>
          <w:szCs w:val="24"/>
        </w:rPr>
        <w:t xml:space="preserve"> о с т а н о в л я е т:</w:t>
      </w:r>
    </w:p>
    <w:p w:rsidR="00713AC5" w:rsidRPr="00713AC5" w:rsidRDefault="00713AC5" w:rsidP="00713AC5">
      <w:pPr>
        <w:spacing w:after="0" w:line="240" w:lineRule="auto"/>
        <w:ind w:firstLine="720"/>
        <w:jc w:val="both"/>
        <w:rPr>
          <w:rStyle w:val="afffffffff4"/>
          <w:rFonts w:ascii="Times New Roman" w:hAnsi="Times New Roman" w:cs="Times New Roman"/>
          <w:b w:val="0"/>
          <w:color w:val="000000"/>
          <w:sz w:val="24"/>
          <w:szCs w:val="24"/>
        </w:rPr>
      </w:pPr>
      <w:r w:rsidRPr="00713AC5">
        <w:rPr>
          <w:rStyle w:val="afffffffff4"/>
          <w:rFonts w:ascii="Times New Roman" w:hAnsi="Times New Roman" w:cs="Times New Roman"/>
          <w:b w:val="0"/>
          <w:color w:val="000000"/>
          <w:sz w:val="24"/>
          <w:szCs w:val="24"/>
        </w:rPr>
        <w:t>1. Ликвидировать избирательны</w:t>
      </w:r>
      <w:r w:rsidR="001D3DA0">
        <w:rPr>
          <w:rStyle w:val="afffffffff4"/>
          <w:rFonts w:ascii="Times New Roman" w:hAnsi="Times New Roman" w:cs="Times New Roman"/>
          <w:b w:val="0"/>
          <w:color w:val="000000"/>
          <w:sz w:val="24"/>
          <w:szCs w:val="24"/>
        </w:rPr>
        <w:t>й участок</w:t>
      </w:r>
      <w:r w:rsidRPr="00713AC5">
        <w:rPr>
          <w:rStyle w:val="afffffffff4"/>
          <w:rFonts w:ascii="Times New Roman" w:hAnsi="Times New Roman" w:cs="Times New Roman"/>
          <w:b w:val="0"/>
          <w:color w:val="000000"/>
          <w:sz w:val="24"/>
          <w:szCs w:val="24"/>
        </w:rPr>
        <w:t>, в котор</w:t>
      </w:r>
      <w:r w:rsidR="001D3DA0">
        <w:rPr>
          <w:rStyle w:val="afffffffff4"/>
          <w:rFonts w:ascii="Times New Roman" w:hAnsi="Times New Roman" w:cs="Times New Roman"/>
          <w:b w:val="0"/>
          <w:color w:val="000000"/>
          <w:sz w:val="24"/>
          <w:szCs w:val="24"/>
        </w:rPr>
        <w:t>ом</w:t>
      </w:r>
      <w:r w:rsidRPr="00713AC5">
        <w:rPr>
          <w:rStyle w:val="afffffffff4"/>
          <w:rFonts w:ascii="Times New Roman" w:hAnsi="Times New Roman" w:cs="Times New Roman"/>
          <w:b w:val="0"/>
          <w:color w:val="000000"/>
          <w:sz w:val="24"/>
          <w:szCs w:val="24"/>
        </w:rPr>
        <w:t xml:space="preserve"> размещен</w:t>
      </w:r>
      <w:r w:rsidR="001D3DA0">
        <w:rPr>
          <w:rStyle w:val="afffffffff4"/>
          <w:rFonts w:ascii="Times New Roman" w:hAnsi="Times New Roman" w:cs="Times New Roman"/>
          <w:b w:val="0"/>
          <w:color w:val="000000"/>
          <w:sz w:val="24"/>
          <w:szCs w:val="24"/>
        </w:rPr>
        <w:t>о</w:t>
      </w:r>
      <w:r w:rsidRPr="00713AC5">
        <w:rPr>
          <w:rStyle w:val="afffffffff4"/>
          <w:rFonts w:ascii="Times New Roman" w:hAnsi="Times New Roman" w:cs="Times New Roman"/>
          <w:b w:val="0"/>
          <w:color w:val="000000"/>
          <w:sz w:val="24"/>
          <w:szCs w:val="24"/>
        </w:rPr>
        <w:t xml:space="preserve"> помещени</w:t>
      </w:r>
      <w:r w:rsidR="001D3DA0">
        <w:rPr>
          <w:rStyle w:val="afffffffff4"/>
          <w:rFonts w:ascii="Times New Roman" w:hAnsi="Times New Roman" w:cs="Times New Roman"/>
          <w:b w:val="0"/>
          <w:color w:val="000000"/>
          <w:sz w:val="24"/>
          <w:szCs w:val="24"/>
        </w:rPr>
        <w:t>е</w:t>
      </w:r>
      <w:bookmarkStart w:id="0" w:name="_GoBack"/>
      <w:bookmarkEnd w:id="0"/>
      <w:r w:rsidRPr="00713AC5">
        <w:rPr>
          <w:rStyle w:val="afffffffff4"/>
          <w:rFonts w:ascii="Times New Roman" w:hAnsi="Times New Roman" w:cs="Times New Roman"/>
          <w:b w:val="0"/>
          <w:color w:val="000000"/>
          <w:sz w:val="24"/>
          <w:szCs w:val="24"/>
        </w:rPr>
        <w:t xml:space="preserve"> для голосования и подсчета голосов избирателей на выборах, референдумах всех уровней:</w:t>
      </w:r>
    </w:p>
    <w:p w:rsidR="00713AC5" w:rsidRPr="00713AC5" w:rsidRDefault="00713AC5" w:rsidP="00713AC5">
      <w:pPr>
        <w:spacing w:after="0" w:line="240" w:lineRule="auto"/>
        <w:ind w:firstLine="720"/>
        <w:jc w:val="both"/>
        <w:rPr>
          <w:rStyle w:val="afffffffff4"/>
          <w:rFonts w:ascii="Times New Roman" w:hAnsi="Times New Roman" w:cs="Times New Roman"/>
          <w:b w:val="0"/>
          <w:color w:val="000000"/>
          <w:sz w:val="24"/>
          <w:szCs w:val="24"/>
        </w:rPr>
      </w:pPr>
      <w:r w:rsidRPr="00713AC5">
        <w:rPr>
          <w:rStyle w:val="afffffffff4"/>
          <w:rFonts w:ascii="Times New Roman" w:hAnsi="Times New Roman" w:cs="Times New Roman"/>
          <w:b w:val="0"/>
          <w:color w:val="000000"/>
          <w:sz w:val="24"/>
          <w:szCs w:val="24"/>
        </w:rPr>
        <w:t xml:space="preserve">- УИК № 1515 – помещение </w:t>
      </w:r>
      <w:proofErr w:type="spellStart"/>
      <w:r w:rsidRPr="00713AC5">
        <w:rPr>
          <w:rFonts w:ascii="Times New Roman" w:hAnsi="Times New Roman" w:cs="Times New Roman"/>
          <w:sz w:val="24"/>
          <w:szCs w:val="24"/>
        </w:rPr>
        <w:t>Систебинского</w:t>
      </w:r>
      <w:proofErr w:type="spellEnd"/>
      <w:r w:rsidRPr="00713AC5">
        <w:rPr>
          <w:rFonts w:ascii="Times New Roman" w:hAnsi="Times New Roman" w:cs="Times New Roman"/>
          <w:sz w:val="24"/>
          <w:szCs w:val="24"/>
        </w:rPr>
        <w:t xml:space="preserve"> сельского клуба, расположенное по адресу: </w:t>
      </w:r>
      <w:r w:rsidRPr="00713AC5">
        <w:rPr>
          <w:rFonts w:ascii="Times New Roman" w:hAnsi="Times New Roman" w:cs="Times New Roman"/>
          <w:color w:val="000000"/>
          <w:sz w:val="24"/>
          <w:szCs w:val="24"/>
        </w:rPr>
        <w:t xml:space="preserve">Чувашская Республика, Урмарский район, </w:t>
      </w:r>
      <w:r w:rsidRPr="00713AC5">
        <w:rPr>
          <w:rFonts w:ascii="Times New Roman" w:hAnsi="Times New Roman" w:cs="Times New Roman"/>
          <w:sz w:val="24"/>
          <w:szCs w:val="24"/>
        </w:rPr>
        <w:t xml:space="preserve">д. </w:t>
      </w:r>
      <w:proofErr w:type="spellStart"/>
      <w:r w:rsidRPr="00713AC5">
        <w:rPr>
          <w:rFonts w:ascii="Times New Roman" w:hAnsi="Times New Roman" w:cs="Times New Roman"/>
          <w:sz w:val="24"/>
          <w:szCs w:val="24"/>
        </w:rPr>
        <w:t>Систеби</w:t>
      </w:r>
      <w:proofErr w:type="spellEnd"/>
      <w:r w:rsidRPr="00713AC5">
        <w:rPr>
          <w:rFonts w:ascii="Times New Roman" w:hAnsi="Times New Roman" w:cs="Times New Roman"/>
          <w:sz w:val="24"/>
          <w:szCs w:val="24"/>
        </w:rPr>
        <w:t xml:space="preserve">, ул. </w:t>
      </w:r>
      <w:proofErr w:type="spellStart"/>
      <w:r w:rsidRPr="00713AC5">
        <w:rPr>
          <w:rFonts w:ascii="Times New Roman" w:hAnsi="Times New Roman" w:cs="Times New Roman"/>
          <w:sz w:val="24"/>
          <w:szCs w:val="24"/>
        </w:rPr>
        <w:t>Е.Степановой</w:t>
      </w:r>
      <w:proofErr w:type="spellEnd"/>
      <w:r w:rsidRPr="00713AC5">
        <w:rPr>
          <w:rFonts w:ascii="Times New Roman" w:hAnsi="Times New Roman" w:cs="Times New Roman"/>
          <w:sz w:val="24"/>
          <w:szCs w:val="24"/>
        </w:rPr>
        <w:t xml:space="preserve">, дом № 16а с присоединением  к УИК № 1514 - помещение </w:t>
      </w:r>
      <w:proofErr w:type="spellStart"/>
      <w:r w:rsidRPr="00713AC5">
        <w:rPr>
          <w:rFonts w:ascii="Times New Roman" w:hAnsi="Times New Roman" w:cs="Times New Roman"/>
          <w:sz w:val="24"/>
          <w:szCs w:val="24"/>
        </w:rPr>
        <w:t>Ковалинского</w:t>
      </w:r>
      <w:proofErr w:type="spellEnd"/>
      <w:r w:rsidRPr="00713AC5">
        <w:rPr>
          <w:rFonts w:ascii="Times New Roman" w:hAnsi="Times New Roman" w:cs="Times New Roman"/>
          <w:sz w:val="24"/>
          <w:szCs w:val="24"/>
        </w:rPr>
        <w:t xml:space="preserve"> сельского Дома культуры, расположенное  по адресу: с. Ковали, ул. Ленина, дом № 43;</w:t>
      </w:r>
    </w:p>
    <w:p w:rsidR="00713AC5" w:rsidRPr="00713AC5" w:rsidRDefault="00713AC5" w:rsidP="00713AC5">
      <w:pPr>
        <w:tabs>
          <w:tab w:val="left" w:pos="0"/>
        </w:tabs>
        <w:spacing w:after="0" w:line="240" w:lineRule="auto"/>
        <w:ind w:right="118"/>
        <w:jc w:val="both"/>
        <w:rPr>
          <w:rFonts w:ascii="Times New Roman" w:hAnsi="Times New Roman" w:cs="Times New Roman"/>
          <w:color w:val="000000"/>
          <w:sz w:val="24"/>
          <w:szCs w:val="24"/>
        </w:rPr>
      </w:pPr>
      <w:r w:rsidRPr="00713AC5">
        <w:rPr>
          <w:rStyle w:val="afffffffff4"/>
          <w:rFonts w:ascii="Times New Roman" w:hAnsi="Times New Roman" w:cs="Times New Roman"/>
          <w:b w:val="0"/>
          <w:color w:val="000000"/>
          <w:sz w:val="24"/>
          <w:szCs w:val="24"/>
        </w:rPr>
        <w:tab/>
        <w:t>2. Отделу организационно - контрольной и кадровой работы  администрации Урмарского муниципального округа Чувашской Республики внести соответствующие изменения в постановление администрации Урмарского муниципального округа Чувашской Республики от 22 февраля 2023 года № 217 «</w:t>
      </w:r>
      <w:r w:rsidRPr="00713AC5">
        <w:rPr>
          <w:rFonts w:ascii="Times New Roman" w:hAnsi="Times New Roman" w:cs="Times New Roman"/>
          <w:color w:val="000000"/>
          <w:sz w:val="24"/>
          <w:szCs w:val="24"/>
        </w:rPr>
        <w:t>Об утверждении Перечня единых избирательных участков,  участков референдума,   образуемых на территории Урмарского муниципального округа Чувашской Республики</w:t>
      </w:r>
      <w:r w:rsidRPr="00713AC5">
        <w:rPr>
          <w:rStyle w:val="afffffffff4"/>
          <w:rFonts w:ascii="Times New Roman" w:hAnsi="Times New Roman" w:cs="Times New Roman"/>
          <w:b w:val="0"/>
          <w:color w:val="000000"/>
          <w:sz w:val="24"/>
          <w:szCs w:val="24"/>
        </w:rPr>
        <w:t xml:space="preserve">». </w:t>
      </w:r>
    </w:p>
    <w:p w:rsidR="00713AC5" w:rsidRPr="00713AC5" w:rsidRDefault="00713AC5" w:rsidP="00713AC5">
      <w:pPr>
        <w:spacing w:after="0" w:line="240" w:lineRule="auto"/>
        <w:ind w:firstLine="709"/>
        <w:jc w:val="both"/>
        <w:rPr>
          <w:rFonts w:ascii="Times New Roman" w:hAnsi="Times New Roman" w:cs="Times New Roman"/>
          <w:color w:val="000000"/>
          <w:sz w:val="24"/>
          <w:szCs w:val="24"/>
        </w:rPr>
      </w:pPr>
      <w:r w:rsidRPr="00713AC5">
        <w:rPr>
          <w:rStyle w:val="afffffffff4"/>
          <w:rFonts w:ascii="Times New Roman" w:hAnsi="Times New Roman" w:cs="Times New Roman"/>
          <w:b w:val="0"/>
          <w:color w:val="000000"/>
          <w:sz w:val="24"/>
          <w:szCs w:val="24"/>
        </w:rPr>
        <w:t>3. Направить настоящее постановление в  территориальную  избирательную комиссию  Урмарского муниципального округа  Чувашской Республики.</w:t>
      </w:r>
    </w:p>
    <w:p w:rsidR="00713AC5" w:rsidRPr="00713AC5" w:rsidRDefault="00713AC5" w:rsidP="00713AC5">
      <w:pPr>
        <w:spacing w:after="0" w:line="240" w:lineRule="auto"/>
        <w:ind w:firstLine="709"/>
        <w:jc w:val="both"/>
        <w:rPr>
          <w:rFonts w:ascii="Times New Roman" w:hAnsi="Times New Roman" w:cs="Times New Roman"/>
          <w:color w:val="000000"/>
          <w:sz w:val="24"/>
          <w:szCs w:val="24"/>
        </w:rPr>
      </w:pPr>
      <w:r w:rsidRPr="00713AC5">
        <w:rPr>
          <w:rStyle w:val="afffffffff4"/>
          <w:rFonts w:ascii="Times New Roman" w:hAnsi="Times New Roman" w:cs="Times New Roman"/>
          <w:b w:val="0"/>
          <w:color w:val="000000"/>
          <w:sz w:val="24"/>
          <w:szCs w:val="24"/>
        </w:rPr>
        <w:t>4. Настоящее постановление вступает в силу со дня его  официального опубликования.</w:t>
      </w:r>
    </w:p>
    <w:p w:rsidR="00713AC5" w:rsidRPr="00713AC5" w:rsidRDefault="00713AC5" w:rsidP="00713AC5">
      <w:pPr>
        <w:tabs>
          <w:tab w:val="left" w:pos="851"/>
        </w:tabs>
        <w:spacing w:after="0" w:line="240" w:lineRule="auto"/>
        <w:ind w:firstLine="567"/>
        <w:jc w:val="both"/>
        <w:rPr>
          <w:rFonts w:ascii="Times New Roman" w:hAnsi="Times New Roman" w:cs="Times New Roman"/>
          <w:sz w:val="24"/>
          <w:szCs w:val="24"/>
        </w:rPr>
      </w:pPr>
      <w:r w:rsidRPr="00713AC5">
        <w:rPr>
          <w:rStyle w:val="afffffffff4"/>
          <w:rFonts w:ascii="Times New Roman" w:eastAsia="Arial Unicode MS" w:hAnsi="Times New Roman" w:cs="Times New Roman"/>
          <w:b w:val="0"/>
          <w:color w:val="000000"/>
          <w:kern w:val="2"/>
          <w:sz w:val="24"/>
          <w:szCs w:val="24"/>
          <w:lang w:eastAsia="hi-IN" w:bidi="hi-IN"/>
        </w:rPr>
        <w:t xml:space="preserve">  5. 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Павлова Н.А.</w:t>
      </w:r>
    </w:p>
    <w:p w:rsidR="00713AC5" w:rsidRPr="00713AC5" w:rsidRDefault="00713AC5" w:rsidP="00713AC5">
      <w:pPr>
        <w:tabs>
          <w:tab w:val="left" w:pos="851"/>
        </w:tabs>
        <w:spacing w:after="0" w:line="240" w:lineRule="auto"/>
        <w:ind w:firstLine="567"/>
        <w:jc w:val="both"/>
        <w:rPr>
          <w:rFonts w:ascii="Times New Roman" w:hAnsi="Times New Roman" w:cs="Times New Roman"/>
          <w:sz w:val="24"/>
          <w:szCs w:val="24"/>
        </w:rPr>
      </w:pPr>
    </w:p>
    <w:p w:rsidR="00713AC5" w:rsidRPr="00713AC5" w:rsidRDefault="00713AC5" w:rsidP="00713AC5">
      <w:pPr>
        <w:tabs>
          <w:tab w:val="left" w:pos="851"/>
        </w:tabs>
        <w:spacing w:after="0" w:line="240" w:lineRule="auto"/>
        <w:ind w:firstLine="567"/>
        <w:jc w:val="both"/>
        <w:rPr>
          <w:rFonts w:ascii="Times New Roman" w:hAnsi="Times New Roman" w:cs="Times New Roman"/>
          <w:sz w:val="24"/>
          <w:szCs w:val="24"/>
        </w:rPr>
      </w:pPr>
    </w:p>
    <w:p w:rsidR="00713AC5" w:rsidRPr="00713AC5" w:rsidRDefault="00713AC5" w:rsidP="00713AC5">
      <w:pPr>
        <w:spacing w:after="0" w:line="240" w:lineRule="auto"/>
        <w:rPr>
          <w:rFonts w:ascii="Times New Roman" w:hAnsi="Times New Roman" w:cs="Times New Roman"/>
          <w:sz w:val="24"/>
          <w:szCs w:val="24"/>
        </w:rPr>
      </w:pPr>
    </w:p>
    <w:p w:rsidR="00713AC5" w:rsidRPr="00713AC5" w:rsidRDefault="00713AC5" w:rsidP="00713AC5">
      <w:pPr>
        <w:pStyle w:val="230"/>
        <w:rPr>
          <w:sz w:val="24"/>
          <w:lang w:eastAsia="ru-RU"/>
        </w:rPr>
      </w:pPr>
      <w:r w:rsidRPr="00713AC5">
        <w:rPr>
          <w:sz w:val="24"/>
          <w:lang w:eastAsia="ru-RU"/>
        </w:rPr>
        <w:t xml:space="preserve">Глава Урмарского </w:t>
      </w:r>
    </w:p>
    <w:p w:rsidR="00713AC5" w:rsidRDefault="00713AC5" w:rsidP="00713AC5">
      <w:pPr>
        <w:pStyle w:val="230"/>
        <w:rPr>
          <w:color w:val="000000"/>
          <w:sz w:val="24"/>
          <w:lang w:eastAsia="ru-RU"/>
        </w:rPr>
      </w:pPr>
      <w:r w:rsidRPr="00713AC5">
        <w:rPr>
          <w:color w:val="000000"/>
          <w:sz w:val="24"/>
          <w:lang w:eastAsia="ru-RU"/>
        </w:rPr>
        <w:t xml:space="preserve">муниципального округа              </w:t>
      </w:r>
      <w:r w:rsidRPr="00713AC5">
        <w:rPr>
          <w:color w:val="000000"/>
          <w:sz w:val="24"/>
          <w:lang w:eastAsia="ru-RU"/>
        </w:rPr>
        <w:tab/>
        <w:t xml:space="preserve">                                                                     В.В.</w:t>
      </w:r>
      <w:r w:rsidR="001044A1">
        <w:rPr>
          <w:color w:val="000000"/>
          <w:sz w:val="24"/>
          <w:lang w:eastAsia="ru-RU"/>
        </w:rPr>
        <w:t xml:space="preserve"> </w:t>
      </w:r>
      <w:r w:rsidRPr="00713AC5">
        <w:rPr>
          <w:color w:val="000000"/>
          <w:sz w:val="24"/>
          <w:lang w:eastAsia="ru-RU"/>
        </w:rPr>
        <w:t>Шигильдеев</w:t>
      </w:r>
    </w:p>
    <w:p w:rsidR="00713AC5" w:rsidRDefault="00713AC5" w:rsidP="00713AC5">
      <w:pPr>
        <w:pStyle w:val="230"/>
        <w:rPr>
          <w:color w:val="000000"/>
          <w:sz w:val="24"/>
          <w:lang w:eastAsia="ru-RU"/>
        </w:rPr>
      </w:pPr>
    </w:p>
    <w:p w:rsidR="00713AC5" w:rsidRDefault="00713AC5" w:rsidP="00713AC5">
      <w:pPr>
        <w:pStyle w:val="230"/>
        <w:rPr>
          <w:color w:val="000000"/>
          <w:sz w:val="24"/>
          <w:lang w:eastAsia="ru-RU"/>
        </w:rPr>
      </w:pPr>
    </w:p>
    <w:p w:rsidR="00713AC5" w:rsidRDefault="00713AC5" w:rsidP="00713AC5">
      <w:pPr>
        <w:pStyle w:val="230"/>
        <w:rPr>
          <w:color w:val="000000"/>
          <w:sz w:val="24"/>
          <w:lang w:eastAsia="ru-RU"/>
        </w:rPr>
      </w:pPr>
    </w:p>
    <w:p w:rsidR="00713AC5" w:rsidRDefault="00713AC5" w:rsidP="00713AC5">
      <w:pPr>
        <w:pStyle w:val="230"/>
        <w:rPr>
          <w:color w:val="000000"/>
          <w:sz w:val="24"/>
          <w:lang w:eastAsia="ru-RU"/>
        </w:rPr>
      </w:pPr>
    </w:p>
    <w:p w:rsidR="00713AC5" w:rsidRDefault="00713AC5" w:rsidP="00713AC5">
      <w:pPr>
        <w:pStyle w:val="230"/>
        <w:rPr>
          <w:color w:val="000000"/>
          <w:sz w:val="24"/>
          <w:lang w:eastAsia="ru-RU"/>
        </w:rPr>
      </w:pPr>
    </w:p>
    <w:p w:rsidR="00713AC5" w:rsidRDefault="00713AC5" w:rsidP="00713AC5">
      <w:pPr>
        <w:pStyle w:val="230"/>
        <w:rPr>
          <w:color w:val="000000"/>
          <w:sz w:val="24"/>
          <w:lang w:eastAsia="ru-RU"/>
        </w:rPr>
      </w:pPr>
    </w:p>
    <w:p w:rsidR="00713AC5" w:rsidRPr="00235E07" w:rsidRDefault="00713AC5" w:rsidP="00713AC5">
      <w:pPr>
        <w:pStyle w:val="230"/>
        <w:rPr>
          <w:color w:val="000000"/>
          <w:sz w:val="20"/>
          <w:szCs w:val="20"/>
          <w:lang w:eastAsia="ru-RU"/>
        </w:rPr>
      </w:pPr>
      <w:r>
        <w:rPr>
          <w:color w:val="000000"/>
          <w:sz w:val="20"/>
          <w:szCs w:val="20"/>
          <w:lang w:eastAsia="ru-RU"/>
        </w:rPr>
        <w:t>П</w:t>
      </w:r>
      <w:r w:rsidRPr="00235E07">
        <w:rPr>
          <w:color w:val="000000"/>
          <w:sz w:val="20"/>
          <w:szCs w:val="20"/>
          <w:lang w:eastAsia="ru-RU"/>
        </w:rPr>
        <w:t>авлов Николай Анатольевич</w:t>
      </w:r>
    </w:p>
    <w:p w:rsidR="00713AC5" w:rsidRPr="00235E07" w:rsidRDefault="001044A1" w:rsidP="00713AC5">
      <w:pPr>
        <w:pStyle w:val="230"/>
        <w:rPr>
          <w:sz w:val="20"/>
          <w:szCs w:val="20"/>
        </w:rPr>
      </w:pPr>
      <w:r>
        <w:rPr>
          <w:color w:val="000000"/>
          <w:sz w:val="20"/>
          <w:szCs w:val="20"/>
          <w:lang w:eastAsia="ru-RU"/>
        </w:rPr>
        <w:t>8(835-</w:t>
      </w:r>
      <w:r w:rsidR="00713AC5" w:rsidRPr="00235E07">
        <w:rPr>
          <w:color w:val="000000"/>
          <w:sz w:val="20"/>
          <w:szCs w:val="20"/>
          <w:lang w:eastAsia="ru-RU"/>
        </w:rPr>
        <w:t>44) 2-12-81</w:t>
      </w:r>
    </w:p>
    <w:p w:rsidR="000A1D69" w:rsidRPr="009567D2" w:rsidRDefault="000A1D69" w:rsidP="00713AC5">
      <w:pPr>
        <w:spacing w:after="0" w:line="240" w:lineRule="auto"/>
        <w:ind w:right="4962"/>
        <w:jc w:val="both"/>
        <w:rPr>
          <w:rFonts w:ascii="Times New Roman" w:hAnsi="Times New Roman" w:cs="Times New Roman"/>
          <w:color w:val="000000" w:themeColor="text1"/>
          <w:sz w:val="24"/>
          <w:szCs w:val="24"/>
        </w:rPr>
      </w:pPr>
    </w:p>
    <w:sectPr w:rsidR="000A1D69" w:rsidRPr="009567D2" w:rsidSect="009567D2">
      <w:headerReference w:type="default" r:id="rId11"/>
      <w:pgSz w:w="11906" w:h="16838"/>
      <w:pgMar w:top="1134" w:right="707" w:bottom="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50" w:rsidRDefault="004C2950" w:rsidP="00C65999">
      <w:pPr>
        <w:spacing w:after="0" w:line="240" w:lineRule="auto"/>
      </w:pPr>
      <w:r>
        <w:separator/>
      </w:r>
    </w:p>
  </w:endnote>
  <w:endnote w:type="continuationSeparator" w:id="0">
    <w:p w:rsidR="004C2950" w:rsidRDefault="004C295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50" w:rsidRDefault="004C2950" w:rsidP="00C65999">
      <w:pPr>
        <w:spacing w:after="0" w:line="240" w:lineRule="auto"/>
      </w:pPr>
      <w:r>
        <w:separator/>
      </w:r>
    </w:p>
  </w:footnote>
  <w:footnote w:type="continuationSeparator" w:id="0">
    <w:p w:rsidR="004C2950" w:rsidRDefault="004C295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EF65A0"/>
    <w:multiLevelType w:val="hybridMultilevel"/>
    <w:tmpl w:val="788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6">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2"/>
  </w:num>
  <w:num w:numId="3">
    <w:abstractNumId w:val="40"/>
  </w:num>
  <w:num w:numId="4">
    <w:abstractNumId w:val="23"/>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6"/>
  </w:num>
  <w:num w:numId="23">
    <w:abstractNumId w:val="37"/>
  </w:num>
  <w:num w:numId="24">
    <w:abstractNumId w:val="36"/>
  </w:num>
  <w:num w:numId="25">
    <w:abstractNumId w:val="13"/>
  </w:num>
  <w:num w:numId="26">
    <w:abstractNumId w:val="18"/>
  </w:num>
  <w:num w:numId="27">
    <w:abstractNumId w:val="6"/>
  </w:num>
  <w:num w:numId="28">
    <w:abstractNumId w:val="7"/>
  </w:num>
  <w:num w:numId="29">
    <w:abstractNumId w:val="27"/>
  </w:num>
  <w:num w:numId="30">
    <w:abstractNumId w:val="21"/>
  </w:num>
  <w:num w:numId="31">
    <w:abstractNumId w:val="35"/>
  </w:num>
  <w:num w:numId="32">
    <w:abstractNumId w:val="1"/>
  </w:num>
  <w:num w:numId="33">
    <w:abstractNumId w:val="19"/>
  </w:num>
  <w:num w:numId="34">
    <w:abstractNumId w:val="43"/>
  </w:num>
  <w:num w:numId="35">
    <w:abstractNumId w:val="39"/>
  </w:num>
  <w:num w:numId="36">
    <w:abstractNumId w:val="26"/>
  </w:num>
  <w:num w:numId="37">
    <w:abstractNumId w:val="2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3DA0"/>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2950"/>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7615-0C7C-46BE-BDA4-2D3A8FB1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98</cp:revision>
  <cp:lastPrinted>2024-07-01T11:03:00Z</cp:lastPrinted>
  <dcterms:created xsi:type="dcterms:W3CDTF">2024-06-07T07:05:00Z</dcterms:created>
  <dcterms:modified xsi:type="dcterms:W3CDTF">2024-07-01T11:04:00Z</dcterms:modified>
</cp:coreProperties>
</file>