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686DF9" w:rsidRPr="00686DF9" w:rsidTr="006E6B0F">
        <w:tc>
          <w:tcPr>
            <w:tcW w:w="3794" w:type="dxa"/>
          </w:tcPr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2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 Республики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Елч.к муниципаллё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округ.н депутатсен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Пухёв.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 Cyr Chuv" w:hAnsi="Arial Cyr Chuv" w:cs="Arial Cyr Chuv"/>
                <w:b/>
                <w:sz w:val="26"/>
                <w:szCs w:val="20"/>
                <w:lang w:eastAsia="zh-CN"/>
              </w:rPr>
              <w:t>ЙЫШЁНУ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szCs w:val="20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2023 =? </w:t>
            </w:r>
            <w:r w:rsidR="006910D2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июн.н</w:t>
            </w:r>
            <w:r w:rsidRPr="00686DF9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</w:t>
            </w:r>
            <w:r w:rsidR="006910D2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>02</w:t>
            </w:r>
            <w:r w:rsidRPr="00686DF9">
              <w:rPr>
                <w:rFonts w:ascii="Arial Cyr Chuv" w:hAnsi="Arial Cyr Chuv" w:cs="Arial Cyr Chuv"/>
                <w:sz w:val="20"/>
                <w:szCs w:val="20"/>
                <w:lang w:eastAsia="zh-CN"/>
              </w:rPr>
              <w:t xml:space="preserve"> -м.ш. № </w:t>
            </w:r>
            <w:r w:rsidR="00040F0F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  <w:r w:rsidR="00A002E3">
              <w:rPr>
                <w:rFonts w:ascii="Arial" w:hAnsi="Arial" w:cs="Arial"/>
                <w:sz w:val="20"/>
                <w:szCs w:val="20"/>
                <w:lang w:eastAsia="zh-CN"/>
              </w:rPr>
              <w:t>/</w:t>
            </w:r>
            <w:r w:rsidR="00046279">
              <w:rPr>
                <w:rFonts w:ascii="Arial" w:hAnsi="Arial" w:cs="Arial"/>
                <w:sz w:val="20"/>
                <w:szCs w:val="20"/>
                <w:lang w:eastAsia="zh-CN"/>
              </w:rPr>
              <w:t xml:space="preserve">6-с  </w:t>
            </w:r>
            <w:r w:rsidR="00046279">
              <w:rPr>
                <w:lang w:eastAsia="zh-CN"/>
              </w:rPr>
              <w:t xml:space="preserve"> </w:t>
            </w:r>
            <w:r w:rsidR="00046279">
              <w:rPr>
                <w:sz w:val="22"/>
                <w:szCs w:val="22"/>
                <w:lang w:eastAsia="zh-CN"/>
              </w:rPr>
              <w:t xml:space="preserve"> </w:t>
            </w:r>
            <w:r w:rsidRPr="00686DF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6910D2">
              <w:rPr>
                <w:lang w:eastAsia="zh-CN"/>
              </w:rPr>
              <w:t xml:space="preserve"> </w:t>
            </w:r>
            <w:r w:rsidR="00192775" w:rsidRPr="000D3C8D">
              <w:rPr>
                <w:lang w:eastAsia="zh-CN"/>
              </w:rPr>
              <w:t xml:space="preserve"> </w:t>
            </w:r>
            <w:r w:rsidR="00192775">
              <w:rPr>
                <w:sz w:val="22"/>
                <w:szCs w:val="22"/>
                <w:lang w:eastAsia="zh-CN"/>
              </w:rPr>
              <w:t xml:space="preserve">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 ял.</w:t>
            </w:r>
          </w:p>
        </w:tc>
        <w:tc>
          <w:tcPr>
            <w:tcW w:w="1984" w:type="dxa"/>
          </w:tcPr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686DF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CA35272" wp14:editId="109EBB81">
                  <wp:extent cx="670560" cy="914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</w:tcPr>
          <w:p w:rsidR="00686DF9" w:rsidRPr="00686DF9" w:rsidRDefault="00192775" w:rsidP="00686DF9">
            <w:pPr>
              <w:widowControl w:val="0"/>
              <w:suppressAutoHyphens/>
              <w:autoSpaceDE w:val="0"/>
              <w:autoSpaceDN w:val="0"/>
              <w:adjustRightInd w:val="0"/>
              <w:ind w:right="72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r w:rsidR="00686DF9" w:rsidRPr="00686DF9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686DF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86DF9" w:rsidRPr="00040F0F" w:rsidRDefault="00686DF9" w:rsidP="00686DF9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szCs w:val="20"/>
                <w:lang w:val="x-none" w:eastAsia="zh-CN"/>
              </w:rPr>
            </w:pPr>
            <w:r w:rsidRPr="00686DF9">
              <w:rPr>
                <w:rFonts w:ascii="Times New Roman Chuv" w:hAnsi="Times New Roman Chuv" w:cs="Times New Roman Chuv"/>
                <w:b/>
                <w:sz w:val="26"/>
                <w:szCs w:val="20"/>
              </w:rPr>
              <w:t>РЕШЕНИЕ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« </w:t>
            </w:r>
            <w:r w:rsidR="006910D2">
              <w:rPr>
                <w:rFonts w:ascii="Arial" w:hAnsi="Arial" w:cs="Arial"/>
                <w:sz w:val="20"/>
                <w:szCs w:val="20"/>
                <w:lang w:eastAsia="zh-CN"/>
              </w:rPr>
              <w:t>02</w:t>
            </w:r>
            <w:r w:rsidRPr="00686DF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»  </w:t>
            </w:r>
            <w:r w:rsidR="006910D2">
              <w:rPr>
                <w:rFonts w:ascii="Arial" w:hAnsi="Arial" w:cs="Arial"/>
                <w:sz w:val="20"/>
                <w:szCs w:val="20"/>
                <w:lang w:eastAsia="zh-CN"/>
              </w:rPr>
              <w:t>июня</w:t>
            </w:r>
            <w:r w:rsidR="00192775">
              <w:rPr>
                <w:rFonts w:ascii="Arial" w:hAnsi="Arial" w:cs="Arial"/>
                <w:sz w:val="20"/>
                <w:szCs w:val="20"/>
                <w:lang w:eastAsia="zh-CN"/>
              </w:rPr>
              <w:t xml:space="preserve"> 2023 г. №</w:t>
            </w:r>
            <w:r w:rsidR="00040F0F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  <w:r w:rsidR="00A002E3">
              <w:rPr>
                <w:rFonts w:ascii="Arial" w:hAnsi="Arial" w:cs="Arial"/>
                <w:sz w:val="20"/>
                <w:szCs w:val="20"/>
                <w:lang w:eastAsia="zh-CN"/>
              </w:rPr>
              <w:t>/</w:t>
            </w:r>
            <w:r w:rsidR="00046279">
              <w:rPr>
                <w:rFonts w:ascii="Arial" w:hAnsi="Arial" w:cs="Arial"/>
                <w:sz w:val="20"/>
                <w:szCs w:val="20"/>
                <w:lang w:eastAsia="zh-CN"/>
              </w:rPr>
              <w:t>6-с</w:t>
            </w:r>
            <w:r w:rsidR="00192775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</w:t>
            </w:r>
            <w:r w:rsidR="006910D2">
              <w:rPr>
                <w:lang w:eastAsia="zh-CN"/>
              </w:rPr>
              <w:t xml:space="preserve"> </w:t>
            </w:r>
            <w:r w:rsidR="00192775">
              <w:rPr>
                <w:sz w:val="22"/>
                <w:szCs w:val="22"/>
                <w:lang w:eastAsia="zh-CN"/>
              </w:rPr>
              <w:t xml:space="preserve"> </w:t>
            </w: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:rsidR="00686DF9" w:rsidRPr="00686DF9" w:rsidRDefault="00686DF9" w:rsidP="00686DF9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86DF9">
              <w:rPr>
                <w:rFonts w:ascii="Arial" w:hAnsi="Arial" w:cs="Arial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2121B8" w:rsidRPr="00DD3B0E" w:rsidRDefault="002121B8" w:rsidP="00DD3B0E">
      <w:pPr>
        <w:jc w:val="right"/>
        <w:rPr>
          <w:i/>
        </w:rPr>
      </w:pPr>
    </w:p>
    <w:p w:rsidR="002121B8" w:rsidRDefault="002121B8" w:rsidP="002121B8"/>
    <w:p w:rsidR="00D8651D" w:rsidRDefault="00D8651D"/>
    <w:p w:rsidR="002121B8" w:rsidRPr="00192775" w:rsidRDefault="002121B8" w:rsidP="002121B8">
      <w:pPr>
        <w:ind w:right="4677"/>
        <w:jc w:val="both"/>
        <w:rPr>
          <w:sz w:val="26"/>
          <w:szCs w:val="26"/>
        </w:rPr>
      </w:pPr>
      <w:r w:rsidRPr="00192775">
        <w:rPr>
          <w:bCs/>
          <w:sz w:val="26"/>
          <w:szCs w:val="26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r w:rsidR="006910D2">
        <w:rPr>
          <w:bCs/>
          <w:sz w:val="26"/>
          <w:szCs w:val="26"/>
        </w:rPr>
        <w:t>Белоозерский</w:t>
      </w:r>
      <w:r w:rsidRPr="00192775">
        <w:rPr>
          <w:bCs/>
          <w:sz w:val="26"/>
          <w:szCs w:val="26"/>
        </w:rPr>
        <w:t>»</w:t>
      </w:r>
      <w:r w:rsidRPr="00192775">
        <w:rPr>
          <w:sz w:val="26"/>
          <w:szCs w:val="26"/>
        </w:rPr>
        <w:t xml:space="preserve"> </w:t>
      </w:r>
      <w:r w:rsidR="006910D2">
        <w:rPr>
          <w:sz w:val="26"/>
          <w:szCs w:val="26"/>
        </w:rPr>
        <w:t>деревни Белое Озеро</w:t>
      </w:r>
      <w:r w:rsidR="00686DF9" w:rsidRPr="00192775">
        <w:rPr>
          <w:sz w:val="26"/>
          <w:szCs w:val="26"/>
        </w:rPr>
        <w:t xml:space="preserve"> Яльчикского</w:t>
      </w:r>
      <w:r w:rsidRPr="00192775">
        <w:rPr>
          <w:sz w:val="26"/>
          <w:szCs w:val="26"/>
        </w:rPr>
        <w:t xml:space="preserve"> района Чувашской Республики</w:t>
      </w:r>
    </w:p>
    <w:p w:rsidR="00DD3B0E" w:rsidRPr="00192775" w:rsidRDefault="00DD3B0E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686DF9" w:rsidRPr="00192775">
        <w:rPr>
          <w:sz w:val="26"/>
          <w:szCs w:val="26"/>
        </w:rPr>
        <w:t xml:space="preserve">Яльчикского муниципаального округа </w:t>
      </w:r>
      <w:r w:rsidRPr="00192775">
        <w:rPr>
          <w:sz w:val="26"/>
          <w:szCs w:val="26"/>
        </w:rPr>
        <w:t xml:space="preserve">Чувашской Республики, </w:t>
      </w:r>
      <w:r w:rsidRPr="00192775">
        <w:rPr>
          <w:bCs/>
          <w:sz w:val="26"/>
          <w:szCs w:val="26"/>
        </w:rPr>
        <w:t xml:space="preserve">Собрание депутатов </w:t>
      </w:r>
      <w:r w:rsidR="00686DF9" w:rsidRPr="00192775">
        <w:rPr>
          <w:bCs/>
          <w:sz w:val="26"/>
          <w:szCs w:val="26"/>
        </w:rPr>
        <w:t xml:space="preserve">Яльчикского муниципального округа </w:t>
      </w:r>
      <w:r w:rsidRPr="00192775">
        <w:rPr>
          <w:bCs/>
          <w:sz w:val="26"/>
          <w:szCs w:val="26"/>
        </w:rPr>
        <w:t xml:space="preserve"> Чувашской Республики решило:</w:t>
      </w:r>
    </w:p>
    <w:p w:rsidR="002121B8" w:rsidRPr="00192775" w:rsidRDefault="002121B8" w:rsidP="000E481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границы территории </w:t>
      </w:r>
      <w:r w:rsidR="006910D2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Новошимкусского</w:t>
      </w:r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которой осуществляется </w:t>
      </w:r>
      <w:r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общественная организация территориального общественного самоуправления «</w:t>
      </w:r>
      <w:r w:rsidR="006910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Белоозерский</w:t>
      </w:r>
      <w:r w:rsidR="00686DF9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910D2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деревни Белое Озеро</w:t>
      </w:r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</w:t>
      </w:r>
      <w:r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</w:t>
      </w:r>
      <w:r w:rsidR="00796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Республики, согласно приложения</w:t>
      </w:r>
      <w:bookmarkStart w:id="0" w:name="_GoBack"/>
      <w:bookmarkEnd w:id="0"/>
      <w:r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:rsidR="00DD3B0E" w:rsidRPr="00192775" w:rsidRDefault="00DD3B0E" w:rsidP="00DD3B0E">
      <w:pPr>
        <w:ind w:left="426"/>
        <w:jc w:val="both"/>
        <w:rPr>
          <w:sz w:val="26"/>
          <w:szCs w:val="26"/>
        </w:rPr>
      </w:pPr>
    </w:p>
    <w:p w:rsidR="000E4817" w:rsidRPr="00192775" w:rsidRDefault="000E4817" w:rsidP="000E4817">
      <w:pPr>
        <w:pStyle w:val="a6"/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в  </w:t>
      </w:r>
      <w:r w:rsidR="007121C2">
        <w:rPr>
          <w:rFonts w:ascii="Times New Roman" w:hAnsi="Times New Roman" w:cs="Times New Roman"/>
          <w:sz w:val="26"/>
          <w:szCs w:val="26"/>
        </w:rPr>
        <w:t xml:space="preserve">периодическом печатном </w:t>
      </w:r>
      <w:r w:rsidR="003A096A">
        <w:rPr>
          <w:rFonts w:ascii="Times New Roman" w:hAnsi="Times New Roman" w:cs="Times New Roman"/>
          <w:sz w:val="26"/>
          <w:szCs w:val="26"/>
        </w:rPr>
        <w:t>издании «</w:t>
      </w:r>
      <w:r w:rsidR="00686DF9" w:rsidRPr="00192775">
        <w:rPr>
          <w:rFonts w:ascii="Times New Roman" w:hAnsi="Times New Roman" w:cs="Times New Roman"/>
          <w:sz w:val="26"/>
          <w:szCs w:val="26"/>
        </w:rPr>
        <w:t>Вестник Яльчикского муниципального округа</w:t>
      </w:r>
      <w:r w:rsidRPr="00192775">
        <w:rPr>
          <w:rFonts w:ascii="Times New Roman" w:hAnsi="Times New Roman" w:cs="Times New Roman"/>
          <w:sz w:val="26"/>
          <w:szCs w:val="26"/>
        </w:rPr>
        <w:t>».</w:t>
      </w: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> </w:t>
      </w:r>
    </w:p>
    <w:p w:rsidR="002121B8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>Яльчикского муниципального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>округа Чувашской Республики                                                          В.В.Сядуков</w:t>
      </w:r>
    </w:p>
    <w:p w:rsidR="002121B8" w:rsidRPr="00192775" w:rsidRDefault="002121B8" w:rsidP="002121B8">
      <w:pPr>
        <w:rPr>
          <w:sz w:val="26"/>
          <w:szCs w:val="26"/>
        </w:rPr>
      </w:pPr>
      <w:r w:rsidRPr="00192775">
        <w:rPr>
          <w:sz w:val="26"/>
          <w:szCs w:val="26"/>
        </w:rPr>
        <w:br w:type="page"/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2121B8" w:rsidRDefault="00686DF9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Яльчикского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D1F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6279">
        <w:rPr>
          <w:rFonts w:ascii="Times New Roman" w:hAnsi="Times New Roman" w:cs="Times New Roman"/>
          <w:sz w:val="24"/>
          <w:szCs w:val="24"/>
          <w:lang w:eastAsia="ru-RU"/>
        </w:rPr>
        <w:t xml:space="preserve"> 02.06.2023</w:t>
      </w:r>
      <w:r w:rsidR="00BD1FC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0462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  №</w:t>
      </w:r>
      <w:r w:rsidR="00040F0F">
        <w:rPr>
          <w:rFonts w:ascii="Arial" w:hAnsi="Arial" w:cs="Arial"/>
          <w:sz w:val="20"/>
          <w:szCs w:val="20"/>
          <w:lang w:eastAsia="zh-CN"/>
        </w:rPr>
        <w:t>4</w:t>
      </w:r>
      <w:r w:rsidR="00B4430A">
        <w:rPr>
          <w:rFonts w:ascii="Arial" w:hAnsi="Arial" w:cs="Arial"/>
          <w:sz w:val="20"/>
          <w:szCs w:val="20"/>
          <w:lang w:eastAsia="zh-CN"/>
        </w:rPr>
        <w:t>/</w:t>
      </w:r>
      <w:r w:rsidR="00046279">
        <w:rPr>
          <w:rFonts w:ascii="Arial" w:hAnsi="Arial" w:cs="Arial"/>
          <w:sz w:val="20"/>
          <w:szCs w:val="20"/>
          <w:lang w:eastAsia="zh-CN"/>
        </w:rPr>
        <w:t xml:space="preserve">6-с  </w:t>
      </w:r>
      <w:r w:rsidR="00046279">
        <w:rPr>
          <w:lang w:eastAsia="zh-C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0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(приложение)</w:t>
      </w:r>
    </w:p>
    <w:p w:rsidR="002121B8" w:rsidRDefault="002121B8" w:rsidP="002121B8">
      <w:pPr>
        <w:spacing w:before="100" w:beforeAutospacing="1" w:after="100" w:afterAutospacing="1"/>
      </w:pPr>
      <w: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2121B8" w:rsidRPr="00686DF9" w:rsidRDefault="002121B8" w:rsidP="002121B8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86DF9">
        <w:rPr>
          <w:rFonts w:ascii="Times New Roman" w:hAnsi="Times New Roman" w:cs="Times New Roman"/>
          <w:sz w:val="24"/>
          <w:szCs w:val="24"/>
          <w:lang w:eastAsia="ru-RU"/>
        </w:rPr>
        <w:t xml:space="preserve">Границы территории </w:t>
      </w:r>
      <w:r w:rsidR="006910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Новошимкусского</w:t>
      </w:r>
      <w:r w:rsidR="00686DF9" w:rsidRPr="0068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</w:t>
      </w:r>
      <w:r w:rsidRPr="00686DF9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121B8" w:rsidRPr="00686DF9" w:rsidRDefault="002121B8" w:rsidP="002121B8">
      <w:pPr>
        <w:jc w:val="center"/>
        <w:rPr>
          <w:bCs/>
        </w:rPr>
      </w:pPr>
      <w:r w:rsidRPr="00686DF9">
        <w:t xml:space="preserve">на которой осуществляется </w:t>
      </w:r>
      <w:r w:rsidRPr="00686DF9">
        <w:rPr>
          <w:bCs/>
        </w:rPr>
        <w:t>общественная организация территориального</w:t>
      </w:r>
    </w:p>
    <w:p w:rsidR="002121B8" w:rsidRPr="00686DF9" w:rsidRDefault="002121B8" w:rsidP="002121B8">
      <w:pPr>
        <w:jc w:val="center"/>
      </w:pPr>
      <w:r w:rsidRPr="00686DF9">
        <w:rPr>
          <w:bCs/>
        </w:rPr>
        <w:t xml:space="preserve">общественного самоуправления </w:t>
      </w:r>
      <w:r w:rsidR="00686DF9" w:rsidRPr="00686DF9">
        <w:rPr>
          <w:bCs/>
        </w:rPr>
        <w:t>«</w:t>
      </w:r>
      <w:r w:rsidR="006910D2">
        <w:rPr>
          <w:bCs/>
        </w:rPr>
        <w:t>Белоозерский</w:t>
      </w:r>
      <w:r w:rsidR="00686DF9" w:rsidRPr="00686DF9">
        <w:rPr>
          <w:bCs/>
        </w:rPr>
        <w:t xml:space="preserve">» </w:t>
      </w:r>
      <w:r w:rsidR="006910D2">
        <w:t>деревни Белое Озеро</w:t>
      </w:r>
      <w:r w:rsidR="00686DF9" w:rsidRPr="00686DF9">
        <w:t xml:space="preserve"> Яльчикского района </w:t>
      </w:r>
      <w:r w:rsidRPr="00686DF9">
        <w:t>Чувашской Республики</w:t>
      </w:r>
    </w:p>
    <w:p w:rsidR="002121B8" w:rsidRDefault="002121B8" w:rsidP="002121B8">
      <w:pPr>
        <w:jc w:val="center"/>
      </w:pPr>
    </w:p>
    <w:p w:rsidR="002121B8" w:rsidRDefault="002121B8" w:rsidP="002121B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2121B8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B8" w:rsidRDefault="002121B8">
            <w:pPr>
              <w:spacing w:before="100" w:beforeAutospacing="1" w:after="100" w:afterAutospacing="1"/>
              <w:jc w:val="center"/>
            </w:pPr>
            <w: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2121B8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0D2" w:rsidTr="00F96345">
        <w:tc>
          <w:tcPr>
            <w:tcW w:w="959" w:type="dxa"/>
            <w:hideMark/>
          </w:tcPr>
          <w:p w:rsidR="006910D2" w:rsidRPr="00902158" w:rsidRDefault="006910D2" w:rsidP="006910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1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6910D2" w:rsidRPr="002D53E3" w:rsidRDefault="006910D2" w:rsidP="006910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ТОС </w:t>
            </w:r>
            <w:r w:rsidRPr="002D53E3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Белоозерский</w:t>
            </w:r>
            <w:r w:rsidRPr="002D53E3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hideMark/>
          </w:tcPr>
          <w:p w:rsidR="006910D2" w:rsidRPr="00902158" w:rsidRDefault="006910D2" w:rsidP="006910D2">
            <w:pPr>
              <w:spacing w:before="100" w:beforeAutospacing="1"/>
              <w:jc w:val="center"/>
            </w:pPr>
            <w:r w:rsidRPr="00902158">
              <w:rPr>
                <w:sz w:val="22"/>
                <w:szCs w:val="22"/>
              </w:rPr>
              <w:t>Деревня</w:t>
            </w:r>
            <w:r>
              <w:rPr>
                <w:sz w:val="22"/>
                <w:szCs w:val="22"/>
              </w:rPr>
              <w:t xml:space="preserve"> Белое Озеро</w:t>
            </w:r>
            <w:r w:rsidRPr="00902158">
              <w:rPr>
                <w:sz w:val="22"/>
                <w:szCs w:val="22"/>
              </w:rPr>
              <w:t xml:space="preserve"> (</w:t>
            </w:r>
            <w:r w:rsidRPr="00BE69E6"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 xml:space="preserve">Ленина, </w:t>
            </w:r>
            <w:r w:rsidRPr="00BE69E6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Набережная,</w:t>
            </w:r>
            <w:r w:rsidRPr="00BE69E6"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>Центральная,</w:t>
            </w:r>
            <w:r w:rsidRPr="00BE69E6"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>Свердлова</w:t>
            </w:r>
            <w:r w:rsidRPr="00BE69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BE69E6"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>Советская,</w:t>
            </w:r>
            <w:r w:rsidRPr="00BE69E6">
              <w:rPr>
                <w:color w:val="000000"/>
              </w:rPr>
              <w:t xml:space="preserve"> ул. </w:t>
            </w:r>
            <w:r>
              <w:rPr>
                <w:color w:val="000000"/>
              </w:rPr>
              <w:t xml:space="preserve">Гагарина </w:t>
            </w:r>
            <w:r w:rsidRPr="00BE69E6">
              <w:rPr>
                <w:color w:val="000000"/>
              </w:rPr>
              <w:t xml:space="preserve"> </w:t>
            </w:r>
            <w:r w:rsidRPr="00902158">
              <w:rPr>
                <w:sz w:val="22"/>
                <w:szCs w:val="22"/>
              </w:rPr>
              <w:t>)</w:t>
            </w:r>
          </w:p>
        </w:tc>
        <w:tc>
          <w:tcPr>
            <w:tcW w:w="2835" w:type="dxa"/>
            <w:hideMark/>
          </w:tcPr>
          <w:p w:rsidR="006910D2" w:rsidRPr="00902158" w:rsidRDefault="006910D2" w:rsidP="006910D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</w:tbl>
    <w:p w:rsidR="002121B8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                          </w:t>
      </w:r>
    </w:p>
    <w:p w:rsidR="002121B8" w:rsidRDefault="002121B8" w:rsidP="002121B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21B8" w:rsidRDefault="002121B8"/>
    <w:sectPr w:rsidR="0021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B8"/>
    <w:rsid w:val="00040F0F"/>
    <w:rsid w:val="00046279"/>
    <w:rsid w:val="000E4817"/>
    <w:rsid w:val="00192775"/>
    <w:rsid w:val="002121B8"/>
    <w:rsid w:val="003A096A"/>
    <w:rsid w:val="003B1540"/>
    <w:rsid w:val="005E3487"/>
    <w:rsid w:val="00686DF9"/>
    <w:rsid w:val="006910D2"/>
    <w:rsid w:val="007121C2"/>
    <w:rsid w:val="00796D9F"/>
    <w:rsid w:val="009C11ED"/>
    <w:rsid w:val="00A002E3"/>
    <w:rsid w:val="00A31BF3"/>
    <w:rsid w:val="00AA4716"/>
    <w:rsid w:val="00B4430A"/>
    <w:rsid w:val="00BB19D5"/>
    <w:rsid w:val="00BD1FC1"/>
    <w:rsid w:val="00D8651D"/>
    <w:rsid w:val="00D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7C9B"/>
  <w15:docId w15:val="{F48E8236-C3DB-4879-A026-17FA305C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Ирина Аникина</cp:lastModifiedBy>
  <cp:revision>10</cp:revision>
  <cp:lastPrinted>2023-06-05T07:25:00Z</cp:lastPrinted>
  <dcterms:created xsi:type="dcterms:W3CDTF">2023-06-01T12:33:00Z</dcterms:created>
  <dcterms:modified xsi:type="dcterms:W3CDTF">2023-06-05T07:27:00Z</dcterms:modified>
</cp:coreProperties>
</file>