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CE" w:rsidRPr="00EA49CE" w:rsidRDefault="00EA49CE" w:rsidP="00EA49CE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A49CE">
        <w:rPr>
          <w:rFonts w:ascii="Times New Roman" w:hAnsi="Times New Roman" w:cs="Times New Roman"/>
          <w:sz w:val="26"/>
          <w:szCs w:val="26"/>
        </w:rPr>
        <w:t>УТВЕРЖДАЮ</w:t>
      </w:r>
    </w:p>
    <w:p w:rsidR="00EA49CE" w:rsidRPr="00EA49CE" w:rsidRDefault="00EA49CE" w:rsidP="00EA49CE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A49CE">
        <w:rPr>
          <w:rFonts w:ascii="Times New Roman" w:hAnsi="Times New Roman" w:cs="Times New Roman"/>
          <w:sz w:val="26"/>
          <w:szCs w:val="26"/>
        </w:rPr>
        <w:t>Министр природных ресурсов и экологии Чувашской Республики</w:t>
      </w:r>
    </w:p>
    <w:p w:rsidR="00EA49CE" w:rsidRPr="00EA49CE" w:rsidRDefault="00EA49CE" w:rsidP="00EA49CE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EA49CE" w:rsidRPr="00EA49CE" w:rsidRDefault="00EA49CE" w:rsidP="00EA49CE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bookmarkStart w:id="0" w:name="_GoBack"/>
      <w:bookmarkEnd w:id="0"/>
      <w:r w:rsidRPr="00EA49CE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>Э.Н. Бедертдинов</w:t>
      </w:r>
    </w:p>
    <w:p w:rsidR="00EA49CE" w:rsidRPr="00EA49CE" w:rsidRDefault="00EA49CE" w:rsidP="00EA49CE">
      <w:pPr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49CE">
        <w:rPr>
          <w:rFonts w:ascii="Times New Roman" w:hAnsi="Times New Roman" w:cs="Times New Roman"/>
          <w:sz w:val="26"/>
          <w:szCs w:val="26"/>
        </w:rPr>
        <w:t xml:space="preserve">   01.04.2021 г.</w:t>
      </w:r>
    </w:p>
    <w:p w:rsidR="00EA49CE" w:rsidRPr="00EA49CE" w:rsidRDefault="00EA49CE" w:rsidP="00EA49CE">
      <w:pPr>
        <w:shd w:val="clear" w:color="auto" w:fill="FFFFFF"/>
        <w:spacing w:before="300" w:after="180" w:line="360" w:lineRule="atLeast"/>
        <w:jc w:val="center"/>
        <w:outlineLvl w:val="1"/>
        <w:rPr>
          <w:rFonts w:ascii="Calibri" w:eastAsia="Times New Roman" w:hAnsi="Calibri" w:cs="Calibri"/>
          <w:b/>
          <w:bCs/>
          <w:color w:val="262626"/>
          <w:sz w:val="33"/>
          <w:szCs w:val="33"/>
          <w:lang w:eastAsia="ru-RU"/>
        </w:rPr>
      </w:pPr>
      <w:r w:rsidRPr="00EA49CE">
        <w:rPr>
          <w:rFonts w:ascii="Calibri" w:eastAsia="Times New Roman" w:hAnsi="Calibri" w:cs="Calibri"/>
          <w:b/>
          <w:bCs/>
          <w:color w:val="262626"/>
          <w:sz w:val="33"/>
          <w:szCs w:val="33"/>
          <w:lang w:eastAsia="ru-RU"/>
        </w:rPr>
        <w:t>Должностной регламент</w:t>
      </w:r>
    </w:p>
    <w:p w:rsidR="00EA49CE" w:rsidRPr="00EA49CE" w:rsidRDefault="00EA49CE" w:rsidP="00EA49CE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Должностной регламент государственного гражданского служащего Чувашской Республики, замещающего должность консультанта отдела охраны окружающей среды  и регионального государственного экологического и геологического контроля (надзора) Министерства природных ресурсов и экологии Чувашской Республики</w:t>
      </w:r>
    </w:p>
    <w:p w:rsidR="00EA49CE" w:rsidRPr="00EA49CE" w:rsidRDefault="00EA49CE" w:rsidP="00EA49CE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I. Общие положения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1.1. </w:t>
      </w: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Должность государственной гражданской службы Чувашской Республики консультанта отдела охраны окружающей среды  и регионального государственного экологического и геологического контроля (надзора) Министерства природных ресурсов и экологии Чувашской Республики (далее – консультант) учреждается в Министерстве природных ресурсов и экологии Чувашской Республики (далее – Министерство) с целью обеспечения деятельности отдела охраны окружающей среды и регионального государственного экологического и геологического контроля (надзора) Министерства (далее - отдел) в соответствии</w:t>
      </w:r>
      <w:proofErr w:type="gramEnd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с Положением об отделе охраны окружающей среды и регионального государственного экологического и геологического контроля (надзора) Министерства (далее – Положение об отделе).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«консультант» относится к категории «специалисты» ведущей группы должностей и имеет регистрационный номер (код) 3-3-3-18.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1.3. Область  профессиональной служебной деятельности государственного гражданского служащего Чувашской Республики (далее - гражданский служащий): </w:t>
      </w: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управление в сфере природных ресурсов, природопользование и экология.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1.4. Вид   профессиональной   служебной   деятельности   гражданского служащего: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регулирование в области охраны окружающей среды;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мониторинг загрязнения окружающей среды.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1.5. Консультант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1.6. В период отсутствия консультанта его обязанности распределяются начальником отдела между работниками отдела Министерства.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II. Квалификационные требования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Для замещения должности консультанта устанавливаются квалификационные требования, включающие базовые и функциональные квалификационные требования.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2.1.1. Гражданский служащий, замещающий должность </w:t>
      </w: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консультанта</w:t>
      </w: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, должен иметь высшее образование.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2.1.2. Для должности </w:t>
      </w: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консультанта </w:t>
      </w: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требования к стажу или работы по специальности, направлению подготовки не устанавливаются.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2.1.3. </w:t>
      </w: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Консультант </w:t>
      </w: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должен обладать следующими базовыми знаниями и умениями: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знанием государственного  языка  Российской  Федерации  (русского языка);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знаниями основ: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hyperlink r:id="rId5" w:history="1">
        <w:r w:rsidRPr="00EA49CE">
          <w:rPr>
            <w:rFonts w:ascii="Roboto" w:eastAsia="Times New Roman" w:hAnsi="Roboto" w:cs="Times New Roman"/>
            <w:color w:val="005959"/>
            <w:sz w:val="24"/>
            <w:szCs w:val="24"/>
            <w:lang w:eastAsia="ru-RU"/>
          </w:rPr>
          <w:t>Конституции</w:t>
        </w:r>
      </w:hyperlink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Российской Федерации;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федеральных   законов  «</w:t>
      </w:r>
      <w:hyperlink r:id="rId6" w:history="1">
        <w:r w:rsidRPr="00EA49CE">
          <w:rPr>
            <w:rFonts w:ascii="Roboto" w:eastAsia="Times New Roman" w:hAnsi="Roboto" w:cs="Times New Roman"/>
            <w:color w:val="005959"/>
            <w:sz w:val="24"/>
            <w:szCs w:val="24"/>
            <w:lang w:eastAsia="ru-RU"/>
          </w:rPr>
          <w:t>О  системе  государственной  службы</w:t>
        </w:r>
      </w:hyperlink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 Российской Федерации», «</w:t>
      </w:r>
      <w:hyperlink r:id="rId7" w:history="1">
        <w:r w:rsidRPr="00EA49CE">
          <w:rPr>
            <w:rFonts w:ascii="Roboto" w:eastAsia="Times New Roman" w:hAnsi="Roboto" w:cs="Times New Roman"/>
            <w:color w:val="005959"/>
            <w:sz w:val="24"/>
            <w:szCs w:val="24"/>
            <w:lang w:eastAsia="ru-RU"/>
          </w:rPr>
          <w:t>О государственной гражданской службе</w:t>
        </w:r>
      </w:hyperlink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Российской Федерации», «О </w:t>
      </w:r>
      <w:hyperlink r:id="rId8" w:history="1">
        <w:r w:rsidRPr="00EA49CE">
          <w:rPr>
            <w:rFonts w:ascii="Roboto" w:eastAsia="Times New Roman" w:hAnsi="Roboto" w:cs="Times New Roman"/>
            <w:color w:val="005959"/>
            <w:sz w:val="24"/>
            <w:szCs w:val="24"/>
            <w:lang w:eastAsia="ru-RU"/>
          </w:rPr>
          <w:t>противодействии коррупции</w:t>
        </w:r>
      </w:hyperlink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»;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 3) знаниями и умениями в области информационно-коммуникационных технологий.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2.1.4. Умения гражданского служащего, замещающего должность </w:t>
      </w: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консультанта</w:t>
      </w: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, должны включать: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общие умения: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мыслить стратегически (системно);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умения планировать и рационально использовать служебное время и достигать результата;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управлять изменениями.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2.2. Профессионально-функциональные квалификационные требования: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2.2.1. Консультант должен иметь высшее образование по специальности, направлению подготовки: </w:t>
      </w: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«Химия», «Защита окружающей среды», «</w:t>
      </w:r>
      <w:proofErr w:type="spell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Природообустройство</w:t>
      </w:r>
      <w:proofErr w:type="spellEnd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и водопользование», «Охрана окружающей среды и рациональное использование природных ресурсов», «Экология и природопользование», «Почвоведение», «Биология», «Ботаника», «Биохимия», «Государственное и муниципальное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2.2.2. Гражданский служащий, замещающий должность </w:t>
      </w: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консультанта</w:t>
      </w: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Федерального закона от 04 мая 1999 г. № 96-ФЗ «Об охране атмосферного воздуха»;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Федерального закона от 10 января 2002 г. № 7-ФЗ «Об охране окружающей среды»;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Федерального закона от 23 ноября 1995 г. № 174-ФЗ «Об экологической экспертизе»;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Федерального закона от 24 июня 1998 г. № 89-ФЗ «Об отходах производства и потребления»;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Федерального закона от 2 мая 2006 г. № 59-ФЗ «О порядке рассмотрения обращений граждан Российской Федерации»;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Основ государственной политики в области экологического развития Российской Федерации на период до 2030 года (утв. Президентом Российской Федерации 30.04.2012);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2) Закона Чувашской Республики от 4 марта 2016 г. № 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2.2.3. Иные профессиональные знания </w:t>
      </w: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консультанта </w:t>
      </w: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должны включать: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основные направления совершенствования нормативно-правовой базы, обеспечивающей эффективное развитие охраны окружающей среды;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виды, формы, порядок представления разрешительной и иной документации в области охраны атмосферного воздуха;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виды, формы, порядок представления разрешительной и иной документации в области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порядок организации и контроля исполнения полномочий в области обращения с отходами.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2.2.4. Гражданский служащий, замещающий должность </w:t>
      </w: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консультанта,</w:t>
      </w: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должен обладать следующими профессиональными умениями: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практическое применение нормативно-правовых актов в области охраны окружающей среды;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работа с федеральными информационными ресурсами и информационными системами в сфере охраны окружающей среды;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работа со статистическими и отчетными данными.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2.2.5. Гражданский служащий, замещающий должность </w:t>
      </w: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консультанта</w:t>
      </w: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, должен обладать следующими функциональными знаниями: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понятие, процедура рассмотрения обращений граждан;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принципы предоставления государственных услуг; требования к предоставлению государственных услуг;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порядок, требования, этапы и принципы разработки и применения административного регламента;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порядок предоставления  государственных услуг в электронной форме;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права заявителей при получении  государственных услуг; обязанности государственных органов, предоставляющих  государственные услуги;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стандарт предоставления  государственной услуги: требования и порядок разработки.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2.2.6. Гражданский служащий, замещающий должность </w:t>
      </w: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консультанта</w:t>
      </w: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, должен обладать следующими функциональными умениями: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организация и проведение мониторинга применения законодательства;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прием и согласование документации, заявок, заявлений;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предоставление информации из реестров, баз данных, выдача справок, выписок, документов, разъяснений и сведений;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рассмотрение запросов, ходатайств, уведомлений, жалоб;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проведение консультаций;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выдача заключений по результатам предоставления государственной услуги.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EA49CE" w:rsidRPr="00EA49CE" w:rsidRDefault="00EA49CE" w:rsidP="00EA49CE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III. Должностные обязанности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3.1. Консультант должен: 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 соблюдать ограничения, связанные с гражданской службой, установленные статьей 16 Федерального закона; не нарушать запреты, связанные с гражданской службой, установленные статьей 17 Федерального закона; </w:t>
      </w: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EA49CE">
        <w:rPr>
          <w:rFonts w:ascii="Roboto" w:eastAsia="Times New Roman" w:hAnsi="Roboto" w:cs="Times New Roman"/>
          <w:color w:val="262626"/>
          <w:sz w:val="18"/>
          <w:szCs w:val="18"/>
          <w:vertAlign w:val="superscript"/>
          <w:lang w:eastAsia="ru-RU"/>
        </w:rPr>
        <w:t>1</w:t>
      </w: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Федерального закона и статьями 8 и 8</w:t>
      </w:r>
      <w:r w:rsidRPr="00EA49CE">
        <w:rPr>
          <w:rFonts w:ascii="Roboto" w:eastAsia="Times New Roman" w:hAnsi="Roboto" w:cs="Times New Roman"/>
          <w:color w:val="262626"/>
          <w:sz w:val="18"/>
          <w:szCs w:val="18"/>
          <w:vertAlign w:val="superscript"/>
          <w:lang w:eastAsia="ru-RU"/>
        </w:rPr>
        <w:t>1</w:t>
      </w: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, 9, 11, 12 и 12</w:t>
      </w:r>
      <w:r w:rsidRPr="00EA49CE">
        <w:rPr>
          <w:rFonts w:ascii="Roboto" w:eastAsia="Times New Roman" w:hAnsi="Roboto" w:cs="Times New Roman"/>
          <w:color w:val="262626"/>
          <w:sz w:val="18"/>
          <w:szCs w:val="18"/>
          <w:vertAlign w:val="superscript"/>
          <w:lang w:eastAsia="ru-RU"/>
        </w:rPr>
        <w:t>3</w:t>
      </w: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Федерального закона «О противодействии коррупции»; соблюдать Кодекс этики и служебного поведения государственных гражданских служащих Чувашской Республики в Министерстве; соблюдать законодательство Российской Федерации о государственной тайне.</w:t>
      </w:r>
      <w:proofErr w:type="gramEnd"/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3.2. Кроме того, </w:t>
      </w: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исходя из задач и функций Министерства консультант обязан</w:t>
      </w:r>
      <w:proofErr w:type="gramEnd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и </w:t>
      </w: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контроле за</w:t>
      </w:r>
      <w:proofErr w:type="gramEnd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их выполнением;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Чувашской Республики, касающихся установленной сферы деятельности;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участвовать в разработке предложений к проектам программ комплексного экономического и социального развития Чувашской Республики, государственных программ совместно с органами исполнительной власти Чувашской Республики;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участвовать в разработке для Кабинета Министров Чувашской Республики стратегий и планов развития Чувашской Республики в установленных сферах деятельности, а также долгосрочных и среднесрочных прогнозов социально-экономического развития отрасли;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участвовать в разработке для Кабинета Министров Чувашской Республики проектов государственных программ Чувашской Республики (подпрограмм государственных программ Чувашской Республики) в области охраны окружающей среды, охраны атмосферного воздуха, в том числе в целях уменьшения выбросов вредных (загрязняющих)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</w:t>
      </w:r>
      <w:proofErr w:type="gramEnd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видов топлива и других энергоносителей;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участвовать в организации выполнения мероприятий государственной программы Чувашской Республики (подпрограмм государственной программы Чувашской Республики) в области охраны окружающей среды, охраны атмосферного воздуха, в том числе в целях уменьшения выбросов вредных (загрязняющих)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</w:t>
      </w:r>
      <w:proofErr w:type="gramEnd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энергоносителей;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участвовать в разработке предложений к государственным программам Чувашской Республики (подпрограммам государственных программ Чувашской Республики) совместно с органами исполнительной власти Чувашской Республики в установленной сфере деятельности;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участвовать в разработке для Кабинета Министров Чувашской Республики предложений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Министерство, в установленной сфере деятельности;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участвовать </w:t>
      </w: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разработке для федеральных органов исполнительной власти бюджетных заявок на ассигнования из федерального бюджета по государственным программам</w:t>
      </w:r>
      <w:proofErr w:type="gramEnd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разрабатывать и представлять в Правительственную комиссию по предупреждению и ликвидации чрезвычайных ситуаций и обеспечению пожарной безопасности предложений, направленных на предупреждение, профилактику и уменьшение чрезвычайных экологических ситуаций в установленной сфере деятельности;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разрабатывать для Кабинета Министров Чувашской Республики предложения по установлению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готовить предложения для принятия решения о согласовании мероприятий по уменьшению выбросов вредных (загрязняющих) веществ в атмосферный воздух, проводимые юридическими лицами, индивидуальными предпринимателями, имеющими источники выбросов вредных (загрязняющих) веществ в атмосферный воздух, при получении прогнозов неблагоприятных метеорологических условий;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участвовать в пределах своей компетенции в порядке, установленном  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Чувашской Республики, являющихся частью единой  системы государственного экологического мониторинга (государственного мониторинга окружающей среды);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вести государственный учет объектов, оказывающих негативное воздействие на окружающую среду и подлежащих региональному государственному контролю (надзору);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участвовать в обеспечении населения информацией о состоянии окружающей среды на территории Чувашской Республики;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принимать в соответствии с законодательством Российской Федерации в области охраны окружающей среды от юридических лиц и индивидуальных предпринимателей отчет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организовать и проводить государственную экологическую экспертизу объектов регионального уровня;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осуществлять </w:t>
      </w: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контроль за</w:t>
      </w:r>
      <w:proofErr w:type="gramEnd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контролю (надзору);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информировать население о намечаемых и проводимых экологических экспертизах и их результатах;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получать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Чувашской Республики;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участвовать в организации и проведении государственного мониторинга атмосферного воздуха;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готовить документы для принятия решения о выдаче разрешения на выброс вредных (загрязняющих) веществ в атмосферный воздух стационарными источниками в порядке, </w:t>
      </w: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находящимися на объектах хозяйственной и иной деятельности, подлежащих региональному государственному экологическому контролю (надзору), в порядке, определенном Правительством Российской Федерации;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рассматривать мероприятия по снижению выбросов и устанавливать сроки поэтапного достижения предельно допустимых выбросов вредных (загрязняющих)  веществ в атмосферный воздух;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принимать участие в установлении целевых показателей объема или массы выбросов вредных (загрязняющих) веществ в атмосферный воздух на территории Чувашской Республики и сроки их снижения;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принимать участие в государственном учете объектов, оказывающих негативное воздействие на окружающую среду и подлежащих региональному государственному экологическому контролю (надзору);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организовывать проведение научно-исследовательских работ и внедрение в практику результатов научных исследований, научно-практических конференций, семинаров в установленных сферах деятельности;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проводить консультации и предоставлять органам исполнительной власти Чувашской Республики, органам местного самоуправления, организациям и гражданам разъяснения законодательства Российской Федерации и Чувашской Республики по вопросам установленной сферы деятельности;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разрабатывать аналитические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проверять факт внесения заявителем платы за предоставление государственной услуги, а также уплаты государственной пошлины с использованием сведений, содержащихся в Государственной информационной системе о государственных и муниципальных платежах;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готовить ответы на запросы органов исполнительной власти Чувашской Республики, органов местного самоуправления, организаций и граждан по вопросам в установленных сферах деятельности;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организовывать подготовку информации о деятельности Министерства и подведомственных организаций в установленной сфере деятельности для размещения в информационно-телекоммуникационной сети «Интернет»;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готовить ответы на поступившие в Министерство обращения, письма граждан и организаций;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регистрировать исходящие документы в системе электронного документооборота;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планировать свою работу, готовить предложения в план работы отдела;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готовить и представлять информацию и отчетность о своей работе;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VI. Права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4.1. Основные права консультанта регулируются статьей 14 Федерального закона.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 Кроме того, консультант имеет право: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принимать решения в соответствии с должностными обязанностями;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запрашивать и получать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вносить предложения о приведении законов и иных нормативных правовых актов Чувашской Республики в соответствие с законодательством Российской Федерации и законодательством Чувашской Республики;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осуществлять иные права в соответствии с действующим законодательством.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lastRenderedPageBreak/>
        <w:t> V. Ответственность гражданского служащего за неисполнение (ненадлежащее исполнение) должностных обязанностей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5.1. Консультант несет предусмотренную законодательством Российской Федерации ответственность </w:t>
      </w: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</w:t>
      </w:r>
      <w:proofErr w:type="gramEnd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5.2. </w:t>
      </w: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5.3. </w:t>
      </w: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EA49CE" w:rsidRPr="00EA49CE" w:rsidRDefault="00EA49CE" w:rsidP="00EA49CE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VI. 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6.1. Вопросы, по которым консультант вправе самостоятельно принимать управленческие и иные решения: консультирование сотрудников Министерства по вопросам, входящим в компетенцию отдела; направление на согласование документов в соответствующие органы исполнительной власти Чувашской Республики; уведомление начальника отдела о текущем состоянии выполнения поручений, заданий.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6.2. Вопросы, по которым консультант обязан самостоятельно принимать управленческие и иные решения: подготовка документов, информации, ответов на запросы и их оформление; исполнение соответствующих документов по вопросам, отнесенным к его компетенции настоящим должностным регламентом; возврат документов, оформленных ненадлежащим образом; запрос недостающих документов к поступившим на исполнение поручениям; регистрация в системе электронного документооборота.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</w:t>
      </w:r>
    </w:p>
    <w:p w:rsidR="00EA49CE" w:rsidRPr="00EA49CE" w:rsidRDefault="00EA49CE" w:rsidP="00EA49CE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lastRenderedPageBreak/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7.1. Консультант вправе участвовать при подготовке управленческих и иных решений.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7.2. </w:t>
      </w: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Консультант обязан участвовать при подготовке: проектов нормативных правовых актов Чувашской Республики, касающихся установленной сферы деятельности Министерства; предложений к проектам законов и иных нормативных правовых актов Российской Федерации и нормативных правовых актов Чувашской Республики; проектов нормативных правовых актов Министерства; иных актов по поручению начальника отдела.</w:t>
      </w:r>
      <w:proofErr w:type="gramEnd"/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EA49CE" w:rsidRPr="00EA49CE" w:rsidRDefault="00EA49CE" w:rsidP="00EA49CE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8.1. Консультант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EA49CE" w:rsidRPr="00EA49CE" w:rsidRDefault="00EA49CE" w:rsidP="00EA49CE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XI. 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9.1. Консультант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консультант непосредственно подчиняется начальнику отдела и выполняет его указания и распоряжения, в его отсутствие - заместителю начальника отдела;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взаимодействует со специалистами отдела, структурных подразделений Министерства и руководством Министерства непосредственно или через начальника отдела.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9.2. Консультант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9.3. Консультант связи с исполнением своих должностных обязанностей в порядке, определённом законодательством Российской Федерации и законодательством Чувашской Республики, непосредственно или через начальника отдела.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lastRenderedPageBreak/>
        <w:t> X. Перечень государственных услуг, оказываемых гражданам и организациям в соответствии с административным регламентом Министерства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Консультант в пределах своей компетенции осуществляет предоставление государственных услуг: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принимает решение о выдаче разрешения на выброс вредных (загрязняющих) веществ в атмосферный воздух стационарным источником в порядке, определенном Правительством Российской Федерации;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организация и проведение государственной экологической экспертизы объектов регионального уровня;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согласование мероприятий по уменьшению выбросов вредных (загрязняющих) веществ в атмосферный воздух, проводимых юридическими лицами, индивидуальными предпринимателями, имеющими источники выбросов вредных (загрязняющих) веществ в атмосферный воздух, при получении прогнозов неблагоприятных метеорологических условий;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устанавливает нормативы образования отходов и лимитов на их размещение, порядок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контролю (надзору).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EA49CE" w:rsidRPr="00EA49CE" w:rsidRDefault="00EA49CE" w:rsidP="00EA49CE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XI. Показатели эффективности и результативности профессиональной служебной деятельности гражданского служащего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11.1. Эффективность и результативность профессиональной служебной деятельности консультанта оценивается </w:t>
      </w: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</w:t>
      </w:r>
      <w:proofErr w:type="gramEnd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: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количественным и качественным показателям подготовленных и рассмотренных документов;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своевременности и качеству выполненных должностных обязанностей, поручений и заданий;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наличию жалоб на результаты исполнения должностных обязанностей;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EA49CE" w:rsidRPr="00EA49CE" w:rsidRDefault="00EA49CE" w:rsidP="00EA49CE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 xml:space="preserve">11.2. </w:t>
      </w:r>
      <w:proofErr w:type="gramStart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EA49C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Республики.</w:t>
      </w:r>
    </w:p>
    <w:p w:rsidR="00333B68" w:rsidRDefault="00333B68"/>
    <w:sectPr w:rsidR="0033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75"/>
    <w:rsid w:val="00333B68"/>
    <w:rsid w:val="00EA49CE"/>
    <w:rsid w:val="00F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4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9CE"/>
    <w:rPr>
      <w:b/>
      <w:bCs/>
    </w:rPr>
  </w:style>
  <w:style w:type="character" w:styleId="a5">
    <w:name w:val="Hyperlink"/>
    <w:basedOn w:val="a0"/>
    <w:uiPriority w:val="99"/>
    <w:semiHidden/>
    <w:unhideWhenUsed/>
    <w:rsid w:val="00EA4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4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9CE"/>
    <w:rPr>
      <w:b/>
      <w:bCs/>
    </w:rPr>
  </w:style>
  <w:style w:type="character" w:styleId="a5">
    <w:name w:val="Hyperlink"/>
    <w:basedOn w:val="a0"/>
    <w:uiPriority w:val="99"/>
    <w:semiHidden/>
    <w:unhideWhenUsed/>
    <w:rsid w:val="00EA4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A9A5182E6133985E80D8C4CC174F167FC36345EA80A3E1FFA3EF38BS6k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5" Type="http://schemas.openxmlformats.org/officeDocument/2006/relationships/hyperlink" Target="consultantplus://offline/ref=132A9A5182E6133985E80D8C4CC174F167F4333152FA5D3C4EAF30SFk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4075</Words>
  <Characters>23230</Characters>
  <Application>Microsoft Office Word</Application>
  <DocSecurity>0</DocSecurity>
  <Lines>193</Lines>
  <Paragraphs>54</Paragraphs>
  <ScaleCrop>false</ScaleCrop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Сарскова Анна Александровна</dc:creator>
  <cp:keywords/>
  <dc:description/>
  <cp:lastModifiedBy>Сарскова Анна Александровна</cp:lastModifiedBy>
  <cp:revision>2</cp:revision>
  <dcterms:created xsi:type="dcterms:W3CDTF">2023-03-09T13:06:00Z</dcterms:created>
  <dcterms:modified xsi:type="dcterms:W3CDTF">2023-03-09T13:07:00Z</dcterms:modified>
</cp:coreProperties>
</file>