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 xml:space="preserve">ЛЕНИНСКАЯ РАЙОННАЯ ГОРОДА ЧЕБОКСАРЫ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>
      <w:pPr>
        <w:pStyle w:val="Normal"/>
        <w:rPr/>
      </w:pPr>
      <w:r>
        <w:rPr/>
      </w:r>
    </w:p>
    <w:p>
      <w:pPr>
        <w:pStyle w:val="Normal"/>
        <w:ind w:left="142" w:right="0" w:hanging="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РЕШЕНИЕ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№</w:t>
      </w:r>
      <w:r>
        <w:rPr/>
        <w:t>15</w:t>
      </w:r>
      <w:bookmarkStart w:id="0" w:name="_GoBack"/>
      <w:bookmarkEnd w:id="0"/>
      <w:r>
        <w:rPr/>
        <w:t>/01 от 21 июня 2024 года                                                       город Чебоксары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5665" w:type="dxa"/>
        <w:jc w:val="left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665"/>
      </w:tblGrid>
      <w:tr>
        <w:trPr>
          <w:trHeight w:val="1649" w:hRule="atLeast"/>
        </w:trPr>
        <w:tc>
          <w:tcPr>
            <w:tcW w:w="5665" w:type="dxa"/>
            <w:tcBorders/>
          </w:tcPr>
          <w:p>
            <w:pPr>
              <w:pStyle w:val="Style23"/>
              <w:widowControl/>
              <w:suppressAutoHyphens w:val="true"/>
              <w:spacing w:before="0" w:after="0"/>
              <w:ind w:left="0" w:right="0" w:hanging="0"/>
              <w:jc w:val="both"/>
              <w:rPr/>
            </w:pPr>
            <w:r>
              <w:rPr>
                <w:rFonts w:eastAsia="Arial Unicode MS"/>
                <w:b/>
                <w:bCs/>
                <w:kern w:val="0"/>
                <w:lang w:val="ru-RU" w:eastAsia="ru-RU" w:bidi="ar-SA"/>
              </w:rPr>
              <w:t>О возложении полномочий окружной избирательной комиссии на дополнительных выборах депутата Чебоксарского городского Собрания депутатов седьмого созыва по одномандатному избирательному округу №4</w:t>
            </w:r>
          </w:p>
        </w:tc>
      </w:tr>
    </w:tbl>
    <w:p>
      <w:pPr>
        <w:pStyle w:val="Normal"/>
        <w:suppressAutoHyphens w:val="true"/>
        <w:jc w:val="both"/>
        <w:rPr/>
      </w:pPr>
      <w:r>
        <w:rPr/>
      </w:r>
    </w:p>
    <w:p>
      <w:pPr>
        <w:pStyle w:val="Normal"/>
        <w:suppressAutoHyphens w:val="true"/>
        <w:spacing w:lineRule="auto" w:line="360"/>
        <w:ind w:left="0" w:right="0" w:firstLine="720"/>
        <w:jc w:val="both"/>
        <w:rPr/>
      </w:pPr>
      <w:r>
        <w:rPr/>
        <w:t xml:space="preserve">В соответствии со статьей 25 Федерального закона «Об основных гарантиях избирательных прав и права на участие в референдуме граждан Российской Федерации», п.1 ст. 14 Закона Чувашской Республики «О выборах в органы местного самоуправления в Чувашской Республике», Ленинская районная города Чебоксары территориальная избирательная комиссия </w:t>
      </w:r>
      <w:r>
        <w:rPr>
          <w:b/>
          <w:bCs/>
          <w:spacing w:val="60"/>
        </w:rPr>
        <w:t>решила</w:t>
      </w:r>
      <w:r>
        <w:rPr>
          <w:caps/>
          <w:spacing w:val="20"/>
        </w:rPr>
        <w:t>:</w:t>
      </w:r>
    </w:p>
    <w:p>
      <w:pPr>
        <w:pStyle w:val="Normal"/>
        <w:suppressAutoHyphens w:val="true"/>
        <w:spacing w:lineRule="auto" w:line="360"/>
        <w:ind w:left="0" w:right="0" w:firstLine="720"/>
        <w:jc w:val="both"/>
        <w:rPr/>
      </w:pPr>
      <w:r>
        <w:rPr/>
        <w:t xml:space="preserve">1. Возложить на Калининскую районную города Чебоксары территориальную избирательную комиссию полномочия окружной избирательной комиссии по дополнительным выборам депутата Чебоксарского городского Собрания депутатов седьмого созыва по одномандатному избирательному округу №4, предусмотренные статьей 14 Закона Чувашской Республики «О выборах в органы местного самоуправления в Чувашской Республике». </w:t>
      </w:r>
    </w:p>
    <w:p>
      <w:pPr>
        <w:pStyle w:val="Normal"/>
        <w:suppressAutoHyphens w:val="true"/>
        <w:spacing w:lineRule="auto" w:line="360"/>
        <w:ind w:left="0" w:right="0" w:firstLine="720"/>
        <w:jc w:val="both"/>
        <w:rPr/>
      </w:pPr>
      <w:r>
        <w:rPr/>
        <w:t>2. Направить настоящее решение в Избирательную комиссию Чувашской Республики и Калининскую районную города Чебоксары территориальную избирательную комиссию.</w:t>
      </w:r>
    </w:p>
    <w:p>
      <w:pPr>
        <w:pStyle w:val="Normal"/>
        <w:suppressAutoHyphens w:val="true"/>
        <w:spacing w:lineRule="auto" w:line="360"/>
        <w:ind w:left="0" w:right="0" w:firstLine="720"/>
        <w:jc w:val="both"/>
        <w:rPr/>
      </w:pPr>
      <w:r>
        <w:rPr/>
        <w:t>3. Разместить настоящее решение на странице Ленинской районной города Чебоксары территориальной избирательной комиссии в сети «Интернет» для информирования участников избирательного процесса.</w:t>
      </w:r>
    </w:p>
    <w:p>
      <w:pPr>
        <w:pStyle w:val="Normal"/>
        <w:suppressAutoHyphens w:val="true"/>
        <w:spacing w:lineRule="auto" w:line="360"/>
        <w:ind w:left="0" w:right="0" w:firstLine="720"/>
        <w:jc w:val="both"/>
        <w:rPr/>
      </w:pPr>
      <w:r>
        <w:rPr/>
        <w:t>4. Контроль за исполнением настоящего решения возложить на секретаря Ленинской районной города Чебоксары территориальной избирательной комиссии А.А.Патшину.</w:t>
      </w:r>
    </w:p>
    <w:p>
      <w:pPr>
        <w:pStyle w:val="ConsCell"/>
        <w:widowControl/>
        <w:tabs>
          <w:tab w:val="clear" w:pos="708"/>
          <w:tab w:val="left" w:pos="6783" w:leader="none"/>
        </w:tabs>
        <w:suppressAutoHyphens w:val="true"/>
        <w:ind w:left="0" w:right="-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nsCell"/>
        <w:widowControl/>
        <w:tabs>
          <w:tab w:val="clear" w:pos="708"/>
          <w:tab w:val="left" w:pos="6783" w:leader="none"/>
        </w:tabs>
        <w:suppressAutoHyphens w:val="true"/>
        <w:ind w:left="0" w:right="-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nsCell"/>
        <w:widowControl/>
        <w:tabs>
          <w:tab w:val="clear" w:pos="708"/>
          <w:tab w:val="left" w:pos="6783" w:leader="none"/>
        </w:tabs>
        <w:suppressAutoHyphens w:val="true"/>
        <w:ind w:left="0" w:right="-8" w:hanging="0"/>
        <w:rPr/>
      </w:pPr>
      <w:r>
        <w:rPr>
          <w:rStyle w:val="Pagenumber"/>
          <w:bCs/>
          <w:sz w:val="24"/>
          <w:szCs w:val="24"/>
        </w:rPr>
        <w:t xml:space="preserve">Председатель                                                  </w:t>
        <w:tab/>
        <w:t xml:space="preserve">                 А.С. Глушкова </w:t>
      </w:r>
    </w:p>
    <w:p>
      <w:pPr>
        <w:pStyle w:val="ConsCell"/>
        <w:widowControl/>
        <w:tabs>
          <w:tab w:val="clear" w:pos="708"/>
          <w:tab w:val="left" w:pos="6783" w:leader="none"/>
        </w:tabs>
        <w:suppressAutoHyphens w:val="true"/>
        <w:ind w:left="0" w:right="-8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ConsCell"/>
        <w:widowControl/>
        <w:tabs>
          <w:tab w:val="clear" w:pos="708"/>
          <w:tab w:val="left" w:pos="6783" w:leader="none"/>
        </w:tabs>
        <w:suppressAutoHyphens w:val="true"/>
        <w:ind w:left="0" w:right="-8" w:hanging="0"/>
        <w:jc w:val="both"/>
        <w:rPr/>
      </w:pPr>
      <w:r>
        <w:rPr>
          <w:rStyle w:val="Pagenumber"/>
          <w:bCs/>
          <w:sz w:val="24"/>
          <w:szCs w:val="24"/>
        </w:rPr>
        <w:t xml:space="preserve">Секретарь </w:t>
        <w:tab/>
        <w:t xml:space="preserve">                  А.А. Патшина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709" w:top="907" w:footer="709" w:bottom="85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 Neue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clear" w:pos="9355"/>
        <w:tab w:val="center" w:pos="4677" w:leader="none"/>
        <w:tab w:val="right" w:pos="9328" w:leader="none"/>
      </w:tabs>
      <w:jc w:val="center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31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u w:val="none" w:color="00000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u w:val="single"/>
    </w:rPr>
  </w:style>
  <w:style w:type="character" w:styleId="Pagenumber">
    <w:name w:val="page number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pPr>
      <w:widowControl/>
      <w:pBdr/>
      <w:tabs>
        <w:tab w:val="clear" w:pos="708"/>
        <w:tab w:val="center" w:pos="4677" w:leader="none"/>
        <w:tab w:val="right" w:pos="935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Style22">
    <w:name w:val="Колонтитулы"/>
    <w:qFormat/>
    <w:pPr>
      <w:widowControl/>
      <w:pBdr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Style23">
    <w:name w:val="Body Text Indent"/>
    <w:pPr>
      <w:widowControl/>
      <w:pBdr/>
      <w:suppressAutoHyphens w:val="true"/>
      <w:bidi w:val="0"/>
      <w:spacing w:before="0" w:after="120"/>
      <w:ind w:left="283" w:right="0" w:hanging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ConsCell">
    <w:name w:val="ConsCell"/>
    <w:qFormat/>
    <w:pPr>
      <w:widowControl w:val="false"/>
      <w:pBdr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8"/>
      <w:u w:val="none" w:color="000000"/>
      <w:lang w:val="ru-RU" w:eastAsia="ru-RU" w:bidi="ar-SA"/>
    </w:rPr>
  </w:style>
  <w:style w:type="paragraph" w:styleId="Style24">
    <w:name w:val="Footer"/>
    <w:basedOn w:val="Style20"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LibreOffice/7.0.6.2$Linux_X86_64 LibreOffice_project/00$Build-2</Application>
  <AppVersion>15.0000</AppVersion>
  <Pages>1</Pages>
  <Words>187</Words>
  <Characters>1437</Characters>
  <CharactersWithSpaces>1756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2023-01-16T06:41:00Z</dcterms:created>
  <dc:creator/>
  <dc:description/>
  <dc:language>ru-RU</dc:language>
  <cp:lastModifiedBy/>
  <dcterms:modified xsi:type="dcterms:W3CDTF">2024-06-20T16:15:42Z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