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142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ЛЕНИНСКАЯ РАЙОННАЯ Г</w:t>
      </w:r>
      <w:r>
        <w:rPr>
          <w:b/>
          <w:bCs/>
          <w:sz w:val="26"/>
          <w:szCs w:val="26"/>
        </w:rPr>
        <w:t xml:space="preserve">ОРОДА </w:t>
      </w:r>
      <w:r>
        <w:rPr>
          <w:b/>
          <w:bCs/>
          <w:sz w:val="26"/>
          <w:szCs w:val="26"/>
        </w:rPr>
        <w:t xml:space="preserve">ЧЕБОКСАРЫ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ТЕРРИТОРИАЛЬНАЯ ИЗБИРАТЕЛЬНАЯ КОМИССИЯ </w:t>
      </w:r>
    </w:p>
    <w:p>
      <w:pPr>
        <w:pStyle w:val="Normal"/>
        <w:ind w:left="14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4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4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15</w:t>
      </w:r>
      <w:bookmarkStart w:id="0" w:name="_GoBack"/>
      <w:bookmarkEnd w:id="0"/>
      <w:r>
        <w:rPr>
          <w:sz w:val="26"/>
          <w:szCs w:val="26"/>
        </w:rPr>
        <w:t xml:space="preserve">/04 от 21 июня 2024 года                                                               город Чебоксары                                                                      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4"/>
        <w:tabs>
          <w:tab w:val="clear" w:pos="708"/>
          <w:tab w:val="left" w:pos="8849" w:leader="none"/>
        </w:tabs>
        <w:suppressAutoHyphens w:val="true"/>
        <w:ind w:right="2516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A"/>
        <w:suppressAutoHyphens w:val="true"/>
        <w:spacing w:before="0" w:after="0"/>
        <w:ind w:right="4671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Об утверждении образцов заполнения подписных листов при проведении дополнительных выборов депутата Чебоксарского городского Собрания депутатов седьмого созыва по одномандатному избирательному округу №4 </w:t>
      </w:r>
    </w:p>
    <w:p>
      <w:pPr>
        <w:pStyle w:val="1415"/>
        <w:suppressAutoHyphens w:val="tru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1415"/>
        <w:suppressAutoHyphens w:val="true"/>
        <w:rPr>
          <w:sz w:val="26"/>
          <w:szCs w:val="26"/>
        </w:rPr>
      </w:pPr>
      <w:r>
        <w:rPr>
          <w:sz w:val="26"/>
          <w:szCs w:val="26"/>
        </w:rPr>
        <w:t>В соответствии с пунктом 1.1 статьи 23 Закона Чувашской Республики от 25.11.2003 № 41 «О выборах в органы местного самоуправления в Чувашской Республике», Ленинская районная г</w:t>
      </w:r>
      <w:r>
        <w:rPr>
          <w:sz w:val="26"/>
          <w:szCs w:val="26"/>
        </w:rPr>
        <w:t>орода</w:t>
      </w:r>
      <w:r>
        <w:rPr>
          <w:sz w:val="26"/>
          <w:szCs w:val="26"/>
        </w:rPr>
        <w:t xml:space="preserve"> Чебоксары территориальная избирательная комиссия </w:t>
      </w:r>
      <w:r>
        <w:rPr>
          <w:b/>
          <w:bCs/>
          <w:sz w:val="26"/>
          <w:szCs w:val="26"/>
        </w:rPr>
        <w:t>р е ш и л а</w:t>
      </w:r>
      <w:r>
        <w:rPr>
          <w:sz w:val="26"/>
          <w:szCs w:val="26"/>
        </w:rPr>
        <w:t>:</w:t>
      </w:r>
    </w:p>
    <w:p>
      <w:pPr>
        <w:pStyle w:val="Style21"/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Утвердить образец заполнения подписного листа при проведении дополнительных выборов депутата Чебоксарского городского Собрания депутатов седьмого созыва по одномандатному избирательному округу №4.</w:t>
      </w:r>
    </w:p>
    <w:p>
      <w:pPr>
        <w:pStyle w:val="Style21"/>
        <w:suppressAutoHyphens w:val="true"/>
        <w:spacing w:lineRule="auto" w:line="36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Разместить настоящее решение на странице Ленинской районной г</w:t>
      </w:r>
      <w:r>
        <w:rPr>
          <w:rFonts w:ascii="Times New Roman" w:hAnsi="Times New Roman"/>
          <w:sz w:val="26"/>
          <w:szCs w:val="26"/>
        </w:rPr>
        <w:t xml:space="preserve">орода </w:t>
      </w:r>
      <w:r>
        <w:rPr>
          <w:rFonts w:ascii="Times New Roman" w:hAnsi="Times New Roman"/>
          <w:sz w:val="26"/>
          <w:szCs w:val="26"/>
        </w:rPr>
        <w:t>Чебоксары территориальной избирательной комиссии в сети «Интернет» для информирования участников избирательного процесса.</w:t>
      </w:r>
    </w:p>
    <w:p>
      <w:pPr>
        <w:pStyle w:val="Style21"/>
        <w:suppressAutoHyphens w:val="true"/>
        <w:spacing w:lineRule="auto" w:line="36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Направить настоящее решение в Калининскую районную г</w:t>
      </w:r>
      <w:r>
        <w:rPr>
          <w:rFonts w:ascii="Times New Roman" w:hAnsi="Times New Roman"/>
          <w:sz w:val="26"/>
          <w:szCs w:val="26"/>
        </w:rPr>
        <w:t xml:space="preserve">орода  </w:t>
      </w:r>
      <w:r>
        <w:rPr>
          <w:rFonts w:ascii="Times New Roman" w:hAnsi="Times New Roman"/>
          <w:sz w:val="26"/>
          <w:szCs w:val="26"/>
        </w:rPr>
        <w:t>Чебоксары территориальную избирательную комиссию.</w:t>
      </w:r>
    </w:p>
    <w:p>
      <w:pPr>
        <w:pStyle w:val="Style21"/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председателя Ленинской районной г</w:t>
      </w:r>
      <w:r>
        <w:rPr>
          <w:rFonts w:ascii="Times New Roman" w:hAnsi="Times New Roman"/>
          <w:sz w:val="26"/>
          <w:szCs w:val="26"/>
        </w:rPr>
        <w:t xml:space="preserve">орода </w:t>
      </w:r>
      <w:r>
        <w:rPr>
          <w:rFonts w:ascii="Times New Roman" w:hAnsi="Times New Roman"/>
          <w:sz w:val="26"/>
          <w:szCs w:val="26"/>
        </w:rPr>
        <w:t>Чебоксары территориальной избирательной комиссии А.С.Глушкову</w:t>
      </w:r>
    </w:p>
    <w:p>
      <w:pPr>
        <w:pStyle w:val="141"/>
        <w:suppressAutoHyphens w:val="tru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41"/>
        <w:suppressAutoHyphens w:val="true"/>
        <w:ind w:hanging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  <w:tab/>
        <w:tab/>
        <w:tab/>
        <w:tab/>
        <w:tab/>
        <w:tab/>
        <w:tab/>
        <w:tab/>
        <w:t xml:space="preserve">         А.С. Глушкова</w:t>
      </w:r>
    </w:p>
    <w:p>
      <w:pPr>
        <w:pStyle w:val="141"/>
        <w:suppressAutoHyphens w:val="true"/>
        <w:ind w:hanging="0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141"/>
        <w:suppressAutoHyphens w:val="true"/>
        <w:ind w:hanging="0"/>
        <w:rPr>
          <w:sz w:val="26"/>
          <w:szCs w:val="26"/>
        </w:rPr>
      </w:pPr>
      <w:r>
        <w:rPr>
          <w:bCs/>
          <w:sz w:val="26"/>
          <w:szCs w:val="26"/>
        </w:rPr>
        <w:t xml:space="preserve">Секретарь </w:t>
        <w:tab/>
        <w:tab/>
        <w:tab/>
        <w:tab/>
        <w:tab/>
        <w:tab/>
        <w:tab/>
        <w:tab/>
        <w:t xml:space="preserve">          </w:t>
        <w:tab/>
        <w:t xml:space="preserve">          А.А. Патшина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20" w:top="1135" w:footer="720" w:bottom="9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3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Колонтитулы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14" w:customStyle="1">
    <w:name w:val="Загл.14"/>
    <w:qFormat/>
    <w:pPr>
      <w:widowControl/>
      <w:pBdr/>
      <w:bidi w:val="0"/>
      <w:spacing w:before="0" w:after="0"/>
      <w:jc w:val="center"/>
    </w:pPr>
    <w:rPr>
      <w:rFonts w:eastAsia="Times New Roman" w:ascii="Times New Roman" w:hAnsi="Times New Roman" w:cs="Times New Roman"/>
      <w:b/>
      <w:bCs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A" w:customStyle="1">
    <w:name w:val="Основной текст A"/>
    <w:qFormat/>
    <w:pPr>
      <w:widowControl/>
      <w:pBdr/>
      <w:bidi w:val="0"/>
      <w:spacing w:before="0" w:after="480"/>
      <w:jc w:val="left"/>
    </w:pPr>
    <w:rPr>
      <w:rFonts w:cs="Arial Unicode MS" w:ascii="Times New Roman" w:hAnsi="Times New Roman" w:eastAsia="Arial Unicode MS"/>
      <w:b/>
      <w:bCs/>
      <w:color w:val="000000"/>
      <w:kern w:val="0"/>
      <w:sz w:val="28"/>
      <w:szCs w:val="28"/>
      <w:u w:val="none" w:color="00000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415" w:customStyle="1">
    <w:name w:val="текст14-15"/>
    <w:qFormat/>
    <w:pPr>
      <w:widowControl/>
      <w:pBdr/>
      <w:bidi w:val="0"/>
      <w:spacing w:lineRule="auto" w:line="360" w:before="0" w:after="0"/>
      <w:ind w:firstLine="709"/>
      <w:jc w:val="both"/>
    </w:pPr>
    <w:rPr>
      <w:rFonts w:cs="Arial Unicode MS" w:ascii="Times New Roman" w:hAnsi="Times New Roman" w:eastAsia="Arial Unicode MS"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Style21" w:customStyle="1">
    <w:name w:val="По умолчанию"/>
    <w:qFormat/>
    <w:pPr>
      <w:widowControl/>
      <w:pBdr/>
      <w:bidi w:val="0"/>
      <w:spacing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00000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41" w:customStyle="1">
    <w:name w:val="Текст 14-1"/>
    <w:qFormat/>
    <w:pPr>
      <w:widowControl/>
      <w:pBdr/>
      <w:bidi w:val="0"/>
      <w:spacing w:lineRule="auto" w:line="360" w:before="0" w:after="0"/>
      <w:ind w:firstLine="709"/>
      <w:jc w:val="both"/>
    </w:pPr>
    <w:rPr>
      <w:rFonts w:eastAsia="Times New Roman" w:ascii="Times New Roman" w:hAnsi="Times New Roman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B" w:customStyle="1">
    <w:name w:val="Основной текст B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en-US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  <Pages>1</Pages>
  <Words>153</Words>
  <Characters>1133</Characters>
  <CharactersWithSpaces>1457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2023-01-16T07:06:00Z</dcterms:created>
  <dc:creator/>
  <dc:description/>
  <dc:language>ru-RU</dc:language>
  <cp:lastModifiedBy/>
  <dcterms:modified xsi:type="dcterms:W3CDTF">2024-06-20T16:33:02Z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