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ADF" w:rsidRPr="00C24D2F" w:rsidRDefault="00743ADF" w:rsidP="0081786C">
      <w:pPr>
        <w:pStyle w:val="2"/>
        <w:shd w:val="clear" w:color="auto" w:fill="auto"/>
        <w:tabs>
          <w:tab w:val="left" w:pos="6048"/>
        </w:tabs>
        <w:spacing w:line="240" w:lineRule="auto"/>
        <w:ind w:firstLine="0"/>
        <w:jc w:val="center"/>
        <w:rPr>
          <w:rFonts w:ascii="Tahoma" w:hAnsi="Tahoma" w:cs="Tahoma"/>
          <w:b/>
          <w:sz w:val="20"/>
          <w:szCs w:val="20"/>
          <w:lang w:val="en-US"/>
        </w:rPr>
      </w:pPr>
      <w:r w:rsidRPr="00370B01">
        <w:rPr>
          <w:rFonts w:ascii="Tahoma" w:hAnsi="Tahoma" w:cs="Tahoma"/>
          <w:b/>
          <w:sz w:val="20"/>
          <w:szCs w:val="20"/>
        </w:rPr>
        <w:t>СОГЛАШЕНИЕ №</w:t>
      </w:r>
      <w:r w:rsidR="00C24D2F">
        <w:rPr>
          <w:rFonts w:ascii="Tahoma" w:hAnsi="Tahoma" w:cs="Tahoma"/>
          <w:b/>
          <w:sz w:val="20"/>
          <w:szCs w:val="20"/>
          <w:lang w:val="en-US"/>
        </w:rPr>
        <w:t xml:space="preserve"> </w:t>
      </w:r>
      <w:r w:rsidR="00C24D2F">
        <w:rPr>
          <w:rFonts w:ascii="Tahoma" w:hAnsi="Tahoma" w:cs="Tahoma"/>
          <w:b/>
          <w:sz w:val="20"/>
          <w:szCs w:val="20"/>
        </w:rPr>
        <w:t>7</w:t>
      </w:r>
      <w:r w:rsidR="00C24D2F">
        <w:rPr>
          <w:rFonts w:ascii="Tahoma" w:hAnsi="Tahoma" w:cs="Tahoma"/>
          <w:b/>
          <w:sz w:val="20"/>
          <w:szCs w:val="20"/>
          <w:lang w:val="en-US"/>
        </w:rPr>
        <w:t>F00-FA036/05-014/0001-2021</w:t>
      </w:r>
    </w:p>
    <w:p w:rsidR="00743ADF" w:rsidRPr="00370B01" w:rsidRDefault="00743ADF" w:rsidP="0081786C">
      <w:pPr>
        <w:pStyle w:val="2"/>
        <w:shd w:val="clear" w:color="auto" w:fill="auto"/>
        <w:spacing w:line="240" w:lineRule="auto"/>
        <w:ind w:right="-47" w:firstLine="0"/>
        <w:jc w:val="center"/>
        <w:rPr>
          <w:rFonts w:ascii="Tahoma" w:hAnsi="Tahoma" w:cs="Tahoma"/>
          <w:b/>
          <w:sz w:val="20"/>
          <w:szCs w:val="20"/>
        </w:rPr>
      </w:pPr>
      <w:r w:rsidRPr="00370B01">
        <w:rPr>
          <w:rFonts w:ascii="Tahoma" w:hAnsi="Tahoma" w:cs="Tahoma"/>
          <w:b/>
          <w:sz w:val="20"/>
          <w:szCs w:val="20"/>
        </w:rPr>
        <w:t>ОБ ИСПОЛНЕНИИ СХЕМЫ ТЕПЛОСНАБЖЕНИЯ</w:t>
      </w:r>
    </w:p>
    <w:p w:rsidR="00743ADF" w:rsidRPr="0081786C" w:rsidRDefault="00743ADF" w:rsidP="0081786C">
      <w:pPr>
        <w:pStyle w:val="2"/>
        <w:shd w:val="clear" w:color="auto" w:fill="auto"/>
        <w:spacing w:line="240" w:lineRule="auto"/>
        <w:ind w:right="-47" w:firstLine="0"/>
        <w:jc w:val="center"/>
        <w:rPr>
          <w:rFonts w:ascii="Tahoma" w:hAnsi="Tahoma" w:cs="Tahoma"/>
          <w:b/>
          <w:sz w:val="20"/>
          <w:szCs w:val="20"/>
        </w:rPr>
      </w:pPr>
      <w:r w:rsidRPr="00370B01">
        <w:rPr>
          <w:rFonts w:ascii="Tahoma" w:hAnsi="Tahoma" w:cs="Tahoma"/>
          <w:b/>
          <w:sz w:val="20"/>
          <w:szCs w:val="20"/>
        </w:rPr>
        <w:t>ГОРОДА НОВОЧЕБОКСАРСК</w:t>
      </w:r>
      <w:r w:rsidR="008F65DF">
        <w:rPr>
          <w:rFonts w:ascii="Tahoma" w:hAnsi="Tahoma" w:cs="Tahoma"/>
          <w:b/>
          <w:sz w:val="20"/>
          <w:szCs w:val="20"/>
        </w:rPr>
        <w:t>А</w:t>
      </w:r>
      <w:r w:rsidR="0081786C">
        <w:rPr>
          <w:rFonts w:ascii="Tahoma" w:hAnsi="Tahoma" w:cs="Tahoma"/>
          <w:b/>
          <w:sz w:val="20"/>
          <w:szCs w:val="20"/>
        </w:rPr>
        <w:t xml:space="preserve"> ЧУВАШСКОЙ РЕСПУБЛИКИ</w:t>
      </w:r>
    </w:p>
    <w:p w:rsidR="00743ADF" w:rsidRPr="00370B01" w:rsidRDefault="00C24D2F" w:rsidP="00743ADF">
      <w:pPr>
        <w:pStyle w:val="2"/>
        <w:shd w:val="clear" w:color="auto" w:fill="auto"/>
        <w:tabs>
          <w:tab w:val="left" w:pos="5812"/>
        </w:tabs>
        <w:spacing w:before="120" w:after="252" w:line="240" w:lineRule="auto"/>
        <w:ind w:firstLine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Город Новочебоксарск</w:t>
      </w:r>
      <w:r>
        <w:rPr>
          <w:rFonts w:ascii="Tahoma" w:hAnsi="Tahoma" w:cs="Tahoma"/>
          <w:sz w:val="20"/>
          <w:szCs w:val="20"/>
        </w:rPr>
        <w:tab/>
        <w:t xml:space="preserve">«09» июня </w:t>
      </w:r>
      <w:bookmarkStart w:id="0" w:name="_GoBack"/>
      <w:bookmarkEnd w:id="0"/>
      <w:r w:rsidR="00743ADF" w:rsidRPr="00370B01">
        <w:rPr>
          <w:rFonts w:ascii="Tahoma" w:hAnsi="Tahoma" w:cs="Tahoma"/>
          <w:sz w:val="20"/>
          <w:szCs w:val="20"/>
        </w:rPr>
        <w:t>2021 года</w:t>
      </w:r>
    </w:p>
    <w:p w:rsidR="00743ADF" w:rsidRPr="00370B01" w:rsidRDefault="00743ADF" w:rsidP="00743ADF">
      <w:pPr>
        <w:pStyle w:val="ConsPlusNormal"/>
        <w:ind w:firstLine="567"/>
        <w:jc w:val="both"/>
        <w:rPr>
          <w:rFonts w:ascii="Tahoma" w:hAnsi="Tahoma" w:cs="Tahoma"/>
        </w:rPr>
      </w:pPr>
      <w:r w:rsidRPr="00370B01">
        <w:rPr>
          <w:rFonts w:ascii="Tahoma" w:hAnsi="Tahoma" w:cs="Tahoma"/>
        </w:rPr>
        <w:t>Муниципальное образование город Новочебоксарск Чувашской Республики, от имени которого выступает Администрация города Новочебоксарск</w:t>
      </w:r>
      <w:r w:rsidR="009D353E">
        <w:rPr>
          <w:rFonts w:ascii="Tahoma" w:hAnsi="Tahoma" w:cs="Tahoma"/>
        </w:rPr>
        <w:t>а</w:t>
      </w:r>
      <w:r w:rsidR="004D0851">
        <w:rPr>
          <w:rFonts w:ascii="Tahoma" w:hAnsi="Tahoma" w:cs="Tahoma"/>
        </w:rPr>
        <w:t xml:space="preserve"> Чувашской Республики</w:t>
      </w:r>
      <w:r w:rsidRPr="00370B01">
        <w:rPr>
          <w:rFonts w:ascii="Tahoma" w:hAnsi="Tahoma" w:cs="Tahoma"/>
        </w:rPr>
        <w:t xml:space="preserve">, в лице </w:t>
      </w:r>
      <w:r w:rsidR="000D151C">
        <w:rPr>
          <w:rFonts w:ascii="Tahoma" w:hAnsi="Tahoma" w:cs="Tahoma"/>
        </w:rPr>
        <w:t xml:space="preserve">заместителя </w:t>
      </w:r>
      <w:r w:rsidRPr="00370B01">
        <w:rPr>
          <w:rFonts w:ascii="Tahoma" w:hAnsi="Tahoma" w:cs="Tahoma"/>
        </w:rPr>
        <w:t xml:space="preserve">главы администрации </w:t>
      </w:r>
      <w:r w:rsidR="000D151C" w:rsidRPr="000D151C">
        <w:rPr>
          <w:rFonts w:ascii="Tahoma" w:hAnsi="Tahoma" w:cs="Tahoma"/>
          <w:lang w:val="ru"/>
        </w:rPr>
        <w:t xml:space="preserve">по экономике и финансам </w:t>
      </w:r>
      <w:r w:rsidRPr="00370B01">
        <w:rPr>
          <w:rFonts w:ascii="Tahoma" w:hAnsi="Tahoma" w:cs="Tahoma"/>
        </w:rPr>
        <w:t xml:space="preserve">города </w:t>
      </w:r>
      <w:r w:rsidR="00487512" w:rsidRPr="00370B01">
        <w:rPr>
          <w:rFonts w:ascii="Tahoma" w:hAnsi="Tahoma" w:cs="Tahoma"/>
        </w:rPr>
        <w:t>Новочебоксарска</w:t>
      </w:r>
      <w:r w:rsidR="00C15C2A">
        <w:rPr>
          <w:rFonts w:ascii="Tahoma" w:hAnsi="Tahoma" w:cs="Tahoma"/>
        </w:rPr>
        <w:t xml:space="preserve"> Чувашской Республики</w:t>
      </w:r>
      <w:r w:rsidR="000D151C">
        <w:rPr>
          <w:rFonts w:ascii="Tahoma" w:hAnsi="Tahoma" w:cs="Tahoma"/>
        </w:rPr>
        <w:t xml:space="preserve"> Григорьев</w:t>
      </w:r>
      <w:r w:rsidR="00C15C2A">
        <w:rPr>
          <w:rFonts w:ascii="Tahoma" w:hAnsi="Tahoma" w:cs="Tahoma"/>
        </w:rPr>
        <w:t>ой</w:t>
      </w:r>
      <w:r w:rsidR="000D151C">
        <w:rPr>
          <w:rFonts w:ascii="Tahoma" w:hAnsi="Tahoma" w:cs="Tahoma"/>
        </w:rPr>
        <w:t xml:space="preserve"> Ольг</w:t>
      </w:r>
      <w:r w:rsidR="00C15C2A">
        <w:rPr>
          <w:rFonts w:ascii="Tahoma" w:hAnsi="Tahoma" w:cs="Tahoma"/>
        </w:rPr>
        <w:t>и</w:t>
      </w:r>
      <w:r w:rsidR="000D151C">
        <w:rPr>
          <w:rFonts w:ascii="Tahoma" w:hAnsi="Tahoma" w:cs="Tahoma"/>
        </w:rPr>
        <w:t xml:space="preserve"> Вячеславовн</w:t>
      </w:r>
      <w:r w:rsidR="00C15C2A">
        <w:rPr>
          <w:rFonts w:ascii="Tahoma" w:hAnsi="Tahoma" w:cs="Tahoma"/>
        </w:rPr>
        <w:t>ы</w:t>
      </w:r>
      <w:r w:rsidRPr="00370B01">
        <w:rPr>
          <w:rFonts w:ascii="Tahoma" w:hAnsi="Tahoma" w:cs="Tahoma"/>
        </w:rPr>
        <w:t>, действующ</w:t>
      </w:r>
      <w:r w:rsidR="009D353E">
        <w:rPr>
          <w:rFonts w:ascii="Tahoma" w:hAnsi="Tahoma" w:cs="Tahoma"/>
        </w:rPr>
        <w:t>е</w:t>
      </w:r>
      <w:r w:rsidR="00B24C3D">
        <w:rPr>
          <w:rFonts w:ascii="Tahoma" w:hAnsi="Tahoma" w:cs="Tahoma"/>
        </w:rPr>
        <w:t>го</w:t>
      </w:r>
      <w:r w:rsidRPr="00370B01">
        <w:rPr>
          <w:rFonts w:ascii="Tahoma" w:hAnsi="Tahoma" w:cs="Tahoma"/>
        </w:rPr>
        <w:t xml:space="preserve"> на основании </w:t>
      </w:r>
      <w:r w:rsidR="000D151C">
        <w:rPr>
          <w:rFonts w:ascii="Tahoma" w:hAnsi="Tahoma" w:cs="Tahoma"/>
        </w:rPr>
        <w:t>доверенности</w:t>
      </w:r>
      <w:r w:rsidR="00843F65">
        <w:rPr>
          <w:rFonts w:ascii="Tahoma" w:hAnsi="Tahoma" w:cs="Tahoma"/>
        </w:rPr>
        <w:t xml:space="preserve"> от 01.06.2021 №28</w:t>
      </w:r>
      <w:r w:rsidR="000D151C">
        <w:rPr>
          <w:rFonts w:ascii="Tahoma" w:hAnsi="Tahoma" w:cs="Tahoma"/>
        </w:rPr>
        <w:t>,</w:t>
      </w:r>
      <w:r w:rsidRPr="00370B01">
        <w:rPr>
          <w:rFonts w:ascii="Tahoma" w:hAnsi="Tahoma" w:cs="Tahoma"/>
        </w:rPr>
        <w:t xml:space="preserve"> именуемая в дальнейшем «Орган местного самоуправления», с одной стороны, и </w:t>
      </w:r>
    </w:p>
    <w:p w:rsidR="00743ADF" w:rsidRPr="00370B01" w:rsidRDefault="00743ADF" w:rsidP="00743ADF">
      <w:pPr>
        <w:pStyle w:val="2"/>
        <w:shd w:val="clear" w:color="auto" w:fill="auto"/>
        <w:spacing w:line="240" w:lineRule="auto"/>
        <w:ind w:right="80" w:firstLine="567"/>
        <w:jc w:val="both"/>
        <w:rPr>
          <w:rFonts w:ascii="Tahoma" w:hAnsi="Tahoma" w:cs="Tahoma"/>
          <w:sz w:val="20"/>
          <w:szCs w:val="20"/>
        </w:rPr>
      </w:pPr>
      <w:r w:rsidRPr="00370B01">
        <w:rPr>
          <w:rFonts w:ascii="Tahoma" w:hAnsi="Tahoma" w:cs="Tahoma"/>
          <w:sz w:val="20"/>
          <w:szCs w:val="20"/>
        </w:rPr>
        <w:t xml:space="preserve">Публичное акционерное общество «Т Плюс» в лице директора филиала </w:t>
      </w:r>
      <w:r w:rsidR="0000502B" w:rsidRPr="00370B01">
        <w:rPr>
          <w:rFonts w:ascii="Tahoma" w:hAnsi="Tahoma" w:cs="Tahoma"/>
          <w:sz w:val="20"/>
          <w:szCs w:val="20"/>
        </w:rPr>
        <w:t>«</w:t>
      </w:r>
      <w:r w:rsidR="00FB131B" w:rsidRPr="00370B01">
        <w:rPr>
          <w:rFonts w:ascii="Tahoma" w:hAnsi="Tahoma" w:cs="Tahoma"/>
          <w:sz w:val="20"/>
          <w:szCs w:val="20"/>
        </w:rPr>
        <w:t>Марий Эл и Чувашии</w:t>
      </w:r>
      <w:r w:rsidR="0000502B" w:rsidRPr="00370B01">
        <w:rPr>
          <w:rFonts w:ascii="Tahoma" w:hAnsi="Tahoma" w:cs="Tahoma"/>
          <w:sz w:val="20"/>
          <w:szCs w:val="20"/>
        </w:rPr>
        <w:t xml:space="preserve">» </w:t>
      </w:r>
      <w:r w:rsidRPr="00370B01">
        <w:rPr>
          <w:rFonts w:ascii="Tahoma" w:hAnsi="Tahoma" w:cs="Tahoma"/>
          <w:sz w:val="20"/>
          <w:szCs w:val="20"/>
        </w:rPr>
        <w:t xml:space="preserve">Публичного акционерного общества «Т Плюс» </w:t>
      </w:r>
      <w:r w:rsidR="00FB131B" w:rsidRPr="00370B01">
        <w:rPr>
          <w:rFonts w:ascii="Tahoma" w:hAnsi="Tahoma" w:cs="Tahoma"/>
          <w:sz w:val="20"/>
          <w:szCs w:val="20"/>
        </w:rPr>
        <w:t>Ушакова Сергея Анатольевича</w:t>
      </w:r>
      <w:r w:rsidRPr="00370B01">
        <w:rPr>
          <w:rFonts w:ascii="Tahoma" w:hAnsi="Tahoma" w:cs="Tahoma"/>
          <w:sz w:val="20"/>
          <w:szCs w:val="20"/>
        </w:rPr>
        <w:t xml:space="preserve">, действующего на основании доверенности </w:t>
      </w:r>
      <w:r w:rsidR="00FB131B" w:rsidRPr="00370B01">
        <w:rPr>
          <w:rFonts w:ascii="Tahoma" w:hAnsi="Tahoma" w:cs="Tahoma"/>
          <w:sz w:val="20"/>
          <w:szCs w:val="20"/>
        </w:rPr>
        <w:t>от 28.10.2019 №77/406-н/77-2019-2-1069</w:t>
      </w:r>
      <w:r w:rsidRPr="00370B01">
        <w:rPr>
          <w:rFonts w:ascii="Tahoma" w:hAnsi="Tahoma" w:cs="Tahoma"/>
          <w:sz w:val="20"/>
          <w:szCs w:val="20"/>
        </w:rPr>
        <w:t>, именуемое в дальнейшем «Единая теплоснабжающая организация», с другой стороны,</w:t>
      </w:r>
    </w:p>
    <w:p w:rsidR="00743ADF" w:rsidRPr="00370B01" w:rsidRDefault="00743ADF" w:rsidP="00743ADF">
      <w:pPr>
        <w:pStyle w:val="2"/>
        <w:shd w:val="clear" w:color="auto" w:fill="auto"/>
        <w:spacing w:line="240" w:lineRule="auto"/>
        <w:ind w:right="80" w:firstLine="567"/>
        <w:jc w:val="both"/>
        <w:rPr>
          <w:rFonts w:ascii="Tahoma" w:hAnsi="Tahoma" w:cs="Tahoma"/>
          <w:sz w:val="20"/>
          <w:szCs w:val="20"/>
        </w:rPr>
      </w:pPr>
      <w:r w:rsidRPr="00370B01">
        <w:rPr>
          <w:rFonts w:ascii="Tahoma" w:hAnsi="Tahoma" w:cs="Tahoma"/>
          <w:sz w:val="20"/>
          <w:szCs w:val="20"/>
        </w:rPr>
        <w:t>именуемые совместно «Стороны», а каждый в отдельности «Сторона», руководствуясь положениями Федерального закона от 27</w:t>
      </w:r>
      <w:r w:rsidR="0000502B" w:rsidRPr="00370B01">
        <w:rPr>
          <w:rFonts w:ascii="Tahoma" w:hAnsi="Tahoma" w:cs="Tahoma"/>
          <w:sz w:val="20"/>
          <w:szCs w:val="20"/>
        </w:rPr>
        <w:t>.07.2010</w:t>
      </w:r>
      <w:r w:rsidRPr="00370B01">
        <w:rPr>
          <w:rFonts w:ascii="Tahoma" w:hAnsi="Tahoma" w:cs="Tahoma"/>
          <w:sz w:val="20"/>
          <w:szCs w:val="20"/>
        </w:rPr>
        <w:t xml:space="preserve"> № 190-ФЗ «О теплоснабжении» (далее - Закон о теплоснабжении), распоряжением Правительства Российской Федерации №</w:t>
      </w:r>
      <w:r w:rsidR="00BF2108" w:rsidRPr="00370B01">
        <w:rPr>
          <w:rFonts w:ascii="Tahoma" w:hAnsi="Tahoma" w:cs="Tahoma"/>
          <w:sz w:val="20"/>
          <w:szCs w:val="20"/>
        </w:rPr>
        <w:t>3563</w:t>
      </w:r>
      <w:r w:rsidR="00FB131B" w:rsidRPr="00370B01">
        <w:rPr>
          <w:rFonts w:ascii="Tahoma" w:hAnsi="Tahoma" w:cs="Tahoma"/>
          <w:sz w:val="20"/>
          <w:szCs w:val="20"/>
        </w:rPr>
        <w:t>-р</w:t>
      </w:r>
      <w:r w:rsidRPr="00370B01">
        <w:rPr>
          <w:rFonts w:ascii="Tahoma" w:hAnsi="Tahoma" w:cs="Tahoma"/>
          <w:sz w:val="20"/>
          <w:szCs w:val="20"/>
        </w:rPr>
        <w:t xml:space="preserve"> от </w:t>
      </w:r>
      <w:r w:rsidR="002011C8" w:rsidRPr="00370B01">
        <w:rPr>
          <w:rFonts w:ascii="Tahoma" w:hAnsi="Tahoma" w:cs="Tahoma"/>
          <w:sz w:val="20"/>
          <w:szCs w:val="20"/>
        </w:rPr>
        <w:t>26</w:t>
      </w:r>
      <w:r w:rsidR="0000502B" w:rsidRPr="00370B01">
        <w:rPr>
          <w:rFonts w:ascii="Tahoma" w:hAnsi="Tahoma" w:cs="Tahoma"/>
          <w:sz w:val="20"/>
          <w:szCs w:val="20"/>
        </w:rPr>
        <w:t>.12.2020</w:t>
      </w:r>
      <w:r w:rsidRPr="00370B01">
        <w:rPr>
          <w:rFonts w:ascii="Tahoma" w:hAnsi="Tahoma" w:cs="Tahoma"/>
          <w:sz w:val="20"/>
          <w:szCs w:val="20"/>
        </w:rPr>
        <w:t>, заключили настоящее Соглашение об исполнении схемы теплоснабжения город</w:t>
      </w:r>
      <w:r w:rsidR="008F65DF">
        <w:rPr>
          <w:rFonts w:ascii="Tahoma" w:hAnsi="Tahoma" w:cs="Tahoma"/>
          <w:sz w:val="20"/>
          <w:szCs w:val="20"/>
        </w:rPr>
        <w:t>а</w:t>
      </w:r>
      <w:r w:rsidRPr="00370B01">
        <w:rPr>
          <w:rFonts w:ascii="Tahoma" w:hAnsi="Tahoma" w:cs="Tahoma"/>
          <w:sz w:val="20"/>
          <w:szCs w:val="20"/>
        </w:rPr>
        <w:t xml:space="preserve"> </w:t>
      </w:r>
      <w:r w:rsidR="00FB131B" w:rsidRPr="00370B01">
        <w:rPr>
          <w:rFonts w:ascii="Tahoma" w:hAnsi="Tahoma" w:cs="Tahoma"/>
          <w:sz w:val="20"/>
          <w:szCs w:val="20"/>
        </w:rPr>
        <w:t>Новочебоксарск</w:t>
      </w:r>
      <w:r w:rsidR="008F65DF">
        <w:rPr>
          <w:rFonts w:ascii="Tahoma" w:hAnsi="Tahoma" w:cs="Tahoma"/>
          <w:sz w:val="20"/>
          <w:szCs w:val="20"/>
        </w:rPr>
        <w:t>а</w:t>
      </w:r>
      <w:r w:rsidR="0081786C">
        <w:rPr>
          <w:rFonts w:ascii="Tahoma" w:hAnsi="Tahoma" w:cs="Tahoma"/>
          <w:sz w:val="20"/>
          <w:szCs w:val="20"/>
        </w:rPr>
        <w:t xml:space="preserve"> Чувашской Республики</w:t>
      </w:r>
      <w:r w:rsidRPr="00370B01">
        <w:rPr>
          <w:rFonts w:ascii="Tahoma" w:hAnsi="Tahoma" w:cs="Tahoma"/>
          <w:sz w:val="20"/>
          <w:szCs w:val="20"/>
        </w:rPr>
        <w:t xml:space="preserve"> (далее - «Соглашение») о нижеследующем.</w:t>
      </w:r>
    </w:p>
    <w:p w:rsidR="00743ADF" w:rsidRPr="00370B01" w:rsidRDefault="00743ADF" w:rsidP="00743ADF">
      <w:pPr>
        <w:pStyle w:val="2"/>
        <w:shd w:val="clear" w:color="auto" w:fill="auto"/>
        <w:spacing w:before="120" w:line="240" w:lineRule="auto"/>
        <w:ind w:right="-18" w:firstLine="0"/>
        <w:jc w:val="center"/>
        <w:outlineLvl w:val="0"/>
        <w:rPr>
          <w:rFonts w:ascii="Tahoma" w:hAnsi="Tahoma" w:cs="Tahoma"/>
          <w:b/>
          <w:sz w:val="20"/>
          <w:szCs w:val="20"/>
        </w:rPr>
      </w:pPr>
      <w:r w:rsidRPr="00370B01">
        <w:rPr>
          <w:rFonts w:ascii="Tahoma" w:hAnsi="Tahoma" w:cs="Tahoma"/>
          <w:b/>
          <w:sz w:val="20"/>
          <w:szCs w:val="20"/>
        </w:rPr>
        <w:t>1. Предмет Соглашения</w:t>
      </w:r>
    </w:p>
    <w:p w:rsidR="00743ADF" w:rsidRPr="00370B01" w:rsidRDefault="00743ADF" w:rsidP="00743ADF">
      <w:pPr>
        <w:pStyle w:val="2"/>
        <w:numPr>
          <w:ilvl w:val="0"/>
          <w:numId w:val="1"/>
        </w:numPr>
        <w:shd w:val="clear" w:color="auto" w:fill="auto"/>
        <w:tabs>
          <w:tab w:val="left" w:pos="1134"/>
        </w:tabs>
        <w:spacing w:before="120" w:line="240" w:lineRule="auto"/>
        <w:ind w:right="80" w:firstLine="567"/>
        <w:jc w:val="both"/>
        <w:rPr>
          <w:rFonts w:ascii="Tahoma" w:hAnsi="Tahoma" w:cs="Tahoma"/>
          <w:sz w:val="20"/>
          <w:szCs w:val="20"/>
        </w:rPr>
      </w:pPr>
      <w:r w:rsidRPr="00370B01">
        <w:rPr>
          <w:rFonts w:ascii="Tahoma" w:hAnsi="Tahoma" w:cs="Tahoma"/>
          <w:sz w:val="20"/>
          <w:szCs w:val="20"/>
        </w:rPr>
        <w:t>В соответствии с настоящим Соглашением Стороны обязуются исполнять свои обязательства в соответствии со схемой теплоснабжения город</w:t>
      </w:r>
      <w:r w:rsidR="008F65DF">
        <w:rPr>
          <w:rFonts w:ascii="Tahoma" w:hAnsi="Tahoma" w:cs="Tahoma"/>
          <w:sz w:val="20"/>
          <w:szCs w:val="20"/>
        </w:rPr>
        <w:t>а</w:t>
      </w:r>
      <w:r w:rsidRPr="00370B01">
        <w:rPr>
          <w:rFonts w:ascii="Tahoma" w:hAnsi="Tahoma" w:cs="Tahoma"/>
          <w:sz w:val="20"/>
          <w:szCs w:val="20"/>
        </w:rPr>
        <w:t xml:space="preserve"> </w:t>
      </w:r>
      <w:r w:rsidR="00FB131B" w:rsidRPr="00370B01">
        <w:rPr>
          <w:rFonts w:ascii="Tahoma" w:hAnsi="Tahoma" w:cs="Tahoma"/>
          <w:sz w:val="20"/>
          <w:szCs w:val="20"/>
        </w:rPr>
        <w:t>Новочебоксарск</w:t>
      </w:r>
      <w:r w:rsidR="008F65DF">
        <w:rPr>
          <w:rFonts w:ascii="Tahoma" w:hAnsi="Tahoma" w:cs="Tahoma"/>
          <w:sz w:val="20"/>
          <w:szCs w:val="20"/>
        </w:rPr>
        <w:t>а</w:t>
      </w:r>
      <w:r w:rsidRPr="00370B01">
        <w:rPr>
          <w:rFonts w:ascii="Tahoma" w:hAnsi="Tahoma" w:cs="Tahoma"/>
          <w:sz w:val="20"/>
          <w:szCs w:val="20"/>
        </w:rPr>
        <w:t xml:space="preserve"> </w:t>
      </w:r>
      <w:r w:rsidR="0081786C">
        <w:rPr>
          <w:rFonts w:ascii="Tahoma" w:hAnsi="Tahoma" w:cs="Tahoma"/>
          <w:sz w:val="20"/>
          <w:szCs w:val="20"/>
        </w:rPr>
        <w:t xml:space="preserve">Чувашской Республики </w:t>
      </w:r>
      <w:r w:rsidRPr="00370B01">
        <w:rPr>
          <w:rFonts w:ascii="Tahoma" w:hAnsi="Tahoma" w:cs="Tahoma"/>
          <w:sz w:val="20"/>
          <w:szCs w:val="20"/>
        </w:rPr>
        <w:t xml:space="preserve">(далее - Схема теплоснабжения), утверждённой </w:t>
      </w:r>
      <w:r w:rsidR="0000502B" w:rsidRPr="00370B01">
        <w:rPr>
          <w:rFonts w:ascii="Tahoma" w:hAnsi="Tahoma" w:cs="Tahoma"/>
          <w:sz w:val="20"/>
          <w:szCs w:val="20"/>
        </w:rPr>
        <w:t xml:space="preserve">постановлением </w:t>
      </w:r>
      <w:r w:rsidR="00FB131B" w:rsidRPr="00370B01">
        <w:rPr>
          <w:rFonts w:ascii="Tahoma" w:hAnsi="Tahoma" w:cs="Tahoma"/>
          <w:sz w:val="20"/>
          <w:szCs w:val="20"/>
        </w:rPr>
        <w:t xml:space="preserve">администрации г. Новочебоксарск </w:t>
      </w:r>
      <w:r w:rsidR="008F65DF">
        <w:rPr>
          <w:rFonts w:ascii="Tahoma" w:hAnsi="Tahoma" w:cs="Tahoma"/>
          <w:sz w:val="20"/>
          <w:szCs w:val="20"/>
        </w:rPr>
        <w:t xml:space="preserve">Чувашской Республики </w:t>
      </w:r>
      <w:r w:rsidR="00FB131B" w:rsidRPr="00370B01">
        <w:rPr>
          <w:rFonts w:ascii="Tahoma" w:hAnsi="Tahoma" w:cs="Tahoma"/>
          <w:sz w:val="20"/>
          <w:szCs w:val="20"/>
        </w:rPr>
        <w:t xml:space="preserve">от </w:t>
      </w:r>
      <w:r w:rsidR="007666C3" w:rsidRPr="00370B01">
        <w:rPr>
          <w:rFonts w:ascii="Tahoma" w:hAnsi="Tahoma" w:cs="Tahoma"/>
          <w:sz w:val="20"/>
          <w:szCs w:val="20"/>
        </w:rPr>
        <w:t xml:space="preserve">19.04.2021 </w:t>
      </w:r>
      <w:r w:rsidRPr="00370B01">
        <w:rPr>
          <w:rFonts w:ascii="Tahoma" w:hAnsi="Tahoma" w:cs="Tahoma"/>
          <w:sz w:val="20"/>
          <w:szCs w:val="20"/>
        </w:rPr>
        <w:t xml:space="preserve">№ </w:t>
      </w:r>
      <w:r w:rsidR="007666C3" w:rsidRPr="00370B01">
        <w:rPr>
          <w:rFonts w:ascii="Tahoma" w:hAnsi="Tahoma" w:cs="Tahoma"/>
          <w:sz w:val="20"/>
          <w:szCs w:val="20"/>
        </w:rPr>
        <w:t xml:space="preserve">599 </w:t>
      </w:r>
      <w:r w:rsidRPr="00370B01">
        <w:rPr>
          <w:rFonts w:ascii="Tahoma" w:hAnsi="Tahoma" w:cs="Tahoma"/>
          <w:sz w:val="20"/>
          <w:szCs w:val="20"/>
        </w:rPr>
        <w:t>«</w:t>
      </w:r>
      <w:r w:rsidR="007666C3" w:rsidRPr="00370B01">
        <w:rPr>
          <w:rFonts w:ascii="Tahoma" w:hAnsi="Tahoma" w:cs="Tahoma"/>
          <w:sz w:val="20"/>
          <w:szCs w:val="20"/>
        </w:rPr>
        <w:t>Об утверждении актуализированной схемы теплоснабжения города Новочебоксарска Чувашской Республики на период до 2027</w:t>
      </w:r>
      <w:r w:rsidR="0000502B" w:rsidRPr="00370B01">
        <w:rPr>
          <w:rFonts w:ascii="Tahoma" w:hAnsi="Tahoma" w:cs="Tahoma"/>
          <w:sz w:val="20"/>
          <w:szCs w:val="20"/>
        </w:rPr>
        <w:t xml:space="preserve"> года</w:t>
      </w:r>
      <w:r w:rsidRPr="00370B01">
        <w:rPr>
          <w:rFonts w:ascii="Tahoma" w:hAnsi="Tahoma" w:cs="Tahoma"/>
          <w:sz w:val="20"/>
          <w:szCs w:val="20"/>
        </w:rPr>
        <w:t xml:space="preserve">» с учетом последующей ее актуализации, а также непосредственно связанные с ними обязательства по достижению показателей </w:t>
      </w:r>
      <w:r w:rsidR="008154ED" w:rsidRPr="00370B01">
        <w:rPr>
          <w:rFonts w:ascii="Tahoma" w:hAnsi="Tahoma" w:cs="Tahoma"/>
          <w:sz w:val="20"/>
          <w:szCs w:val="20"/>
        </w:rPr>
        <w:t xml:space="preserve">надежности и энергетической эффективности </w:t>
      </w:r>
      <w:r w:rsidRPr="00370B01">
        <w:rPr>
          <w:rFonts w:ascii="Tahoma" w:hAnsi="Tahoma" w:cs="Tahoma"/>
          <w:sz w:val="20"/>
          <w:szCs w:val="20"/>
        </w:rPr>
        <w:t>реализации схемы теплоснабжения город</w:t>
      </w:r>
      <w:r w:rsidR="008F65DF">
        <w:rPr>
          <w:rFonts w:ascii="Tahoma" w:hAnsi="Tahoma" w:cs="Tahoma"/>
          <w:sz w:val="20"/>
          <w:szCs w:val="20"/>
        </w:rPr>
        <w:t>а</w:t>
      </w:r>
      <w:r w:rsidRPr="00370B01">
        <w:rPr>
          <w:rFonts w:ascii="Tahoma" w:hAnsi="Tahoma" w:cs="Tahoma"/>
          <w:sz w:val="20"/>
          <w:szCs w:val="20"/>
        </w:rPr>
        <w:t xml:space="preserve"> </w:t>
      </w:r>
      <w:r w:rsidR="00FB131B" w:rsidRPr="00370B01">
        <w:rPr>
          <w:rFonts w:ascii="Tahoma" w:hAnsi="Tahoma" w:cs="Tahoma"/>
          <w:sz w:val="20"/>
          <w:szCs w:val="20"/>
        </w:rPr>
        <w:t>Новочебоксарск</w:t>
      </w:r>
      <w:r w:rsidR="008F65DF">
        <w:rPr>
          <w:rFonts w:ascii="Tahoma" w:hAnsi="Tahoma" w:cs="Tahoma"/>
          <w:sz w:val="20"/>
          <w:szCs w:val="20"/>
        </w:rPr>
        <w:t>а</w:t>
      </w:r>
      <w:r w:rsidRPr="00370B01">
        <w:rPr>
          <w:rFonts w:ascii="Tahoma" w:hAnsi="Tahoma" w:cs="Tahoma"/>
          <w:sz w:val="20"/>
          <w:szCs w:val="20"/>
        </w:rPr>
        <w:t>, предусмотренные для Единой теплоснабжающей организации в Схеме теплоснабжения (далее - Целевые показатели).</w:t>
      </w:r>
    </w:p>
    <w:p w:rsidR="00743ADF" w:rsidRPr="00370B01" w:rsidRDefault="00743ADF" w:rsidP="00743ADF">
      <w:pPr>
        <w:pStyle w:val="2"/>
        <w:numPr>
          <w:ilvl w:val="0"/>
          <w:numId w:val="1"/>
        </w:numPr>
        <w:shd w:val="clear" w:color="auto" w:fill="auto"/>
        <w:tabs>
          <w:tab w:val="left" w:pos="1134"/>
        </w:tabs>
        <w:spacing w:before="120" w:line="240" w:lineRule="auto"/>
        <w:ind w:right="80" w:firstLine="567"/>
        <w:jc w:val="both"/>
        <w:rPr>
          <w:rFonts w:ascii="Tahoma" w:hAnsi="Tahoma" w:cs="Tahoma"/>
          <w:sz w:val="20"/>
          <w:szCs w:val="20"/>
        </w:rPr>
      </w:pPr>
      <w:r w:rsidRPr="00370B01">
        <w:rPr>
          <w:rFonts w:ascii="Tahoma" w:hAnsi="Tahoma" w:cs="Tahoma"/>
          <w:sz w:val="20"/>
          <w:szCs w:val="20"/>
        </w:rPr>
        <w:t>В рамках настоящего Соглашения Единая теплоснабжающая организация обязуется выполнять мероприятия по строительству, реконструкции и (или) модернизации объектов теплоснабжения, а Орган местного самоуправления осуществлять контроль за исполнением Единой теплоснабжающей организацией обязательств по строительству, реконструкции и (или) модернизации объектов теплоснабжения.</w:t>
      </w:r>
    </w:p>
    <w:p w:rsidR="00743ADF" w:rsidRPr="00370B01" w:rsidRDefault="00743ADF" w:rsidP="00743ADF">
      <w:pPr>
        <w:pStyle w:val="2"/>
        <w:numPr>
          <w:ilvl w:val="0"/>
          <w:numId w:val="1"/>
        </w:numPr>
        <w:shd w:val="clear" w:color="auto" w:fill="auto"/>
        <w:tabs>
          <w:tab w:val="left" w:pos="1134"/>
        </w:tabs>
        <w:spacing w:before="120" w:line="240" w:lineRule="auto"/>
        <w:ind w:right="80" w:firstLine="567"/>
        <w:jc w:val="both"/>
        <w:rPr>
          <w:rFonts w:ascii="Tahoma" w:hAnsi="Tahoma" w:cs="Tahoma"/>
          <w:sz w:val="20"/>
          <w:szCs w:val="20"/>
        </w:rPr>
      </w:pPr>
      <w:r w:rsidRPr="00370B01">
        <w:rPr>
          <w:rFonts w:ascii="Tahoma" w:hAnsi="Tahoma" w:cs="Tahoma"/>
          <w:sz w:val="20"/>
          <w:szCs w:val="20"/>
        </w:rPr>
        <w:t>Действие настоящего Соглашения распространяется исключительно на деятельность Единой теплоснабжающей организации в границах зоны ее деятельности, которые определяются границами систем теплоснабжения в Схеме теплоснабжения.</w:t>
      </w:r>
    </w:p>
    <w:p w:rsidR="00743ADF" w:rsidRPr="00370B01" w:rsidRDefault="00743ADF" w:rsidP="00743ADF">
      <w:pPr>
        <w:pStyle w:val="2"/>
        <w:shd w:val="clear" w:color="auto" w:fill="auto"/>
        <w:spacing w:before="120" w:line="240" w:lineRule="auto"/>
        <w:ind w:right="-18" w:firstLine="0"/>
        <w:jc w:val="center"/>
        <w:outlineLvl w:val="0"/>
        <w:rPr>
          <w:rFonts w:ascii="Tahoma" w:hAnsi="Tahoma" w:cs="Tahoma"/>
          <w:b/>
          <w:sz w:val="20"/>
          <w:szCs w:val="20"/>
        </w:rPr>
      </w:pPr>
      <w:r w:rsidRPr="00370B01">
        <w:rPr>
          <w:rFonts w:ascii="Tahoma" w:hAnsi="Tahoma" w:cs="Tahoma"/>
          <w:b/>
          <w:sz w:val="20"/>
          <w:szCs w:val="20"/>
        </w:rPr>
        <w:t>2. Права и обязанности Сторон</w:t>
      </w:r>
    </w:p>
    <w:p w:rsidR="00743ADF" w:rsidRPr="00370B01" w:rsidRDefault="00743ADF" w:rsidP="00655260">
      <w:pPr>
        <w:pStyle w:val="2"/>
        <w:numPr>
          <w:ilvl w:val="0"/>
          <w:numId w:val="10"/>
        </w:numPr>
        <w:shd w:val="clear" w:color="auto" w:fill="auto"/>
        <w:tabs>
          <w:tab w:val="left" w:pos="1134"/>
        </w:tabs>
        <w:spacing w:before="120" w:line="240" w:lineRule="auto"/>
        <w:ind w:left="0" w:firstLine="567"/>
        <w:jc w:val="both"/>
        <w:rPr>
          <w:rFonts w:ascii="Tahoma" w:hAnsi="Tahoma" w:cs="Tahoma"/>
          <w:sz w:val="20"/>
          <w:szCs w:val="20"/>
        </w:rPr>
      </w:pPr>
      <w:r w:rsidRPr="00370B01">
        <w:rPr>
          <w:rFonts w:ascii="Tahoma" w:hAnsi="Tahoma" w:cs="Tahoma"/>
          <w:sz w:val="20"/>
          <w:szCs w:val="20"/>
        </w:rPr>
        <w:t>Единая теплоснабжающая организация обязуется:</w:t>
      </w:r>
    </w:p>
    <w:p w:rsidR="00743ADF" w:rsidRPr="00370B01" w:rsidRDefault="00964D63" w:rsidP="00743ADF">
      <w:pPr>
        <w:pStyle w:val="2"/>
        <w:numPr>
          <w:ilvl w:val="0"/>
          <w:numId w:val="11"/>
        </w:numPr>
        <w:shd w:val="clear" w:color="auto" w:fill="auto"/>
        <w:tabs>
          <w:tab w:val="left" w:pos="1134"/>
        </w:tabs>
        <w:spacing w:before="120" w:line="240" w:lineRule="auto"/>
        <w:ind w:left="0" w:firstLine="567"/>
        <w:jc w:val="both"/>
        <w:rPr>
          <w:rFonts w:ascii="Tahoma" w:hAnsi="Tahoma" w:cs="Tahoma"/>
          <w:sz w:val="20"/>
          <w:szCs w:val="20"/>
        </w:rPr>
      </w:pPr>
      <w:r w:rsidRPr="00370B01">
        <w:rPr>
          <w:rFonts w:ascii="Tahoma" w:hAnsi="Tahoma" w:cs="Tahoma"/>
          <w:sz w:val="20"/>
          <w:szCs w:val="20"/>
        </w:rPr>
        <w:t xml:space="preserve">выполнять мероприятия по строительству, реконструкции и (или) модернизации объектов теплоснабжения и </w:t>
      </w:r>
      <w:r w:rsidR="00443478" w:rsidRPr="00370B01">
        <w:rPr>
          <w:rFonts w:ascii="Tahoma" w:hAnsi="Tahoma" w:cs="Tahoma"/>
          <w:sz w:val="20"/>
          <w:szCs w:val="20"/>
        </w:rPr>
        <w:t>достигать определенных для нее в Схеме теплоснабжения Целевых показателей реализации Схемы теплоснабжения</w:t>
      </w:r>
      <w:r w:rsidR="00A438E7" w:rsidRPr="00370B01">
        <w:rPr>
          <w:rFonts w:ascii="Tahoma" w:hAnsi="Tahoma" w:cs="Tahoma"/>
          <w:sz w:val="20"/>
          <w:szCs w:val="20"/>
        </w:rPr>
        <w:t>.</w:t>
      </w:r>
    </w:p>
    <w:p w:rsidR="00743ADF" w:rsidRPr="00370B01" w:rsidRDefault="00743ADF" w:rsidP="00743ADF">
      <w:pPr>
        <w:pStyle w:val="2"/>
        <w:numPr>
          <w:ilvl w:val="0"/>
          <w:numId w:val="11"/>
        </w:numPr>
        <w:shd w:val="clear" w:color="auto" w:fill="auto"/>
        <w:tabs>
          <w:tab w:val="left" w:pos="1134"/>
        </w:tabs>
        <w:spacing w:before="120" w:line="240" w:lineRule="auto"/>
        <w:ind w:left="0" w:firstLine="567"/>
        <w:jc w:val="both"/>
        <w:rPr>
          <w:rFonts w:ascii="Tahoma" w:hAnsi="Tahoma" w:cs="Tahoma"/>
          <w:sz w:val="20"/>
          <w:szCs w:val="20"/>
        </w:rPr>
      </w:pPr>
      <w:r w:rsidRPr="00370B01">
        <w:rPr>
          <w:rFonts w:ascii="Tahoma" w:hAnsi="Tahoma" w:cs="Tahoma"/>
          <w:sz w:val="20"/>
          <w:szCs w:val="20"/>
        </w:rPr>
        <w:t xml:space="preserve">нести ответственность в соответствии с разделом 5 настоящего Соглашения за невыполнение или ненадлежащее исполнение мероприятий по строительству, реконструкции и (или) модернизации принадлежащих ей на праве собственности или ином предусмотренном законом основании объектов теплоснабжения, необходимых для развития, повышения надежности и энергетической эффективности системы теплоснабжения, определенных для нее в </w:t>
      </w:r>
      <w:r w:rsidR="00A438E7" w:rsidRPr="00370B01">
        <w:rPr>
          <w:rFonts w:ascii="Tahoma" w:hAnsi="Tahoma" w:cs="Tahoma"/>
          <w:sz w:val="20"/>
          <w:szCs w:val="20"/>
        </w:rPr>
        <w:t xml:space="preserve">Схеме </w:t>
      </w:r>
      <w:r w:rsidRPr="00370B01">
        <w:rPr>
          <w:rFonts w:ascii="Tahoma" w:hAnsi="Tahoma" w:cs="Tahoma"/>
          <w:sz w:val="20"/>
          <w:szCs w:val="20"/>
        </w:rPr>
        <w:t>теплоснабжения</w:t>
      </w:r>
      <w:r w:rsidR="00A438E7" w:rsidRPr="00370B01">
        <w:rPr>
          <w:rFonts w:ascii="Tahoma" w:hAnsi="Tahoma" w:cs="Tahoma"/>
          <w:sz w:val="20"/>
          <w:szCs w:val="20"/>
        </w:rPr>
        <w:t>.</w:t>
      </w:r>
    </w:p>
    <w:p w:rsidR="00743ADF" w:rsidRPr="00370B01" w:rsidRDefault="00743ADF" w:rsidP="00743ADF">
      <w:pPr>
        <w:pStyle w:val="2"/>
        <w:numPr>
          <w:ilvl w:val="0"/>
          <w:numId w:val="11"/>
        </w:numPr>
        <w:shd w:val="clear" w:color="auto" w:fill="auto"/>
        <w:tabs>
          <w:tab w:val="left" w:pos="1134"/>
        </w:tabs>
        <w:spacing w:before="120" w:line="240" w:lineRule="auto"/>
        <w:ind w:left="0" w:firstLine="567"/>
        <w:jc w:val="both"/>
        <w:rPr>
          <w:rFonts w:ascii="Tahoma" w:hAnsi="Tahoma" w:cs="Tahoma"/>
          <w:sz w:val="20"/>
          <w:szCs w:val="20"/>
        </w:rPr>
      </w:pPr>
      <w:r w:rsidRPr="00370B01">
        <w:rPr>
          <w:rFonts w:ascii="Tahoma" w:hAnsi="Tahoma" w:cs="Tahoma"/>
          <w:sz w:val="20"/>
          <w:szCs w:val="20"/>
        </w:rPr>
        <w:t>пред</w:t>
      </w:r>
      <w:r w:rsidR="008154ED" w:rsidRPr="00370B01">
        <w:rPr>
          <w:rFonts w:ascii="Tahoma" w:hAnsi="Tahoma" w:cs="Tahoma"/>
          <w:sz w:val="20"/>
          <w:szCs w:val="20"/>
        </w:rPr>
        <w:t>о</w:t>
      </w:r>
      <w:r w:rsidRPr="00370B01">
        <w:rPr>
          <w:rFonts w:ascii="Tahoma" w:hAnsi="Tahoma" w:cs="Tahoma"/>
          <w:sz w:val="20"/>
          <w:szCs w:val="20"/>
        </w:rPr>
        <w:t>ставить обеспечение исполнения обязательств в порядке и в сроки, установленные разделом 4 настоящего Соглашения</w:t>
      </w:r>
      <w:r w:rsidR="00A438E7" w:rsidRPr="00370B01">
        <w:rPr>
          <w:rFonts w:ascii="Tahoma" w:hAnsi="Tahoma" w:cs="Tahoma"/>
          <w:sz w:val="20"/>
          <w:szCs w:val="20"/>
        </w:rPr>
        <w:t>.</w:t>
      </w:r>
    </w:p>
    <w:p w:rsidR="00743ADF" w:rsidRPr="00370B01" w:rsidRDefault="00743ADF" w:rsidP="00743ADF">
      <w:pPr>
        <w:pStyle w:val="2"/>
        <w:numPr>
          <w:ilvl w:val="0"/>
          <w:numId w:val="11"/>
        </w:numPr>
        <w:shd w:val="clear" w:color="auto" w:fill="auto"/>
        <w:tabs>
          <w:tab w:val="left" w:pos="1134"/>
        </w:tabs>
        <w:spacing w:before="120" w:line="240" w:lineRule="auto"/>
        <w:ind w:left="0" w:firstLine="567"/>
        <w:jc w:val="both"/>
        <w:rPr>
          <w:rFonts w:ascii="Tahoma" w:hAnsi="Tahoma" w:cs="Tahoma"/>
          <w:sz w:val="20"/>
          <w:szCs w:val="20"/>
        </w:rPr>
      </w:pPr>
      <w:r w:rsidRPr="00370B01">
        <w:rPr>
          <w:rFonts w:ascii="Tahoma" w:hAnsi="Tahoma" w:cs="Tahoma"/>
          <w:sz w:val="20"/>
          <w:szCs w:val="20"/>
        </w:rPr>
        <w:t>участвовать в распределении имущественных прав на строящиеся, реконструируемые и (или) модернизируемые объекты системы теплоснабжения в соответствии с разделом З настоящего Соглашения</w:t>
      </w:r>
      <w:r w:rsidR="00A438E7" w:rsidRPr="00370B01">
        <w:rPr>
          <w:rFonts w:ascii="Tahoma" w:hAnsi="Tahoma" w:cs="Tahoma"/>
          <w:sz w:val="20"/>
          <w:szCs w:val="20"/>
        </w:rPr>
        <w:t>.</w:t>
      </w:r>
    </w:p>
    <w:p w:rsidR="00743ADF" w:rsidRPr="00370B01" w:rsidRDefault="00743ADF" w:rsidP="00743ADF">
      <w:pPr>
        <w:pStyle w:val="2"/>
        <w:numPr>
          <w:ilvl w:val="0"/>
          <w:numId w:val="11"/>
        </w:numPr>
        <w:shd w:val="clear" w:color="auto" w:fill="auto"/>
        <w:tabs>
          <w:tab w:val="left" w:pos="1134"/>
        </w:tabs>
        <w:spacing w:before="120" w:line="240" w:lineRule="auto"/>
        <w:ind w:left="0" w:firstLine="567"/>
        <w:jc w:val="both"/>
        <w:rPr>
          <w:rFonts w:ascii="Tahoma" w:hAnsi="Tahoma" w:cs="Tahoma"/>
          <w:sz w:val="20"/>
          <w:szCs w:val="20"/>
        </w:rPr>
      </w:pPr>
      <w:r w:rsidRPr="00370B01">
        <w:rPr>
          <w:rFonts w:ascii="Tahoma" w:hAnsi="Tahoma" w:cs="Tahoma"/>
          <w:sz w:val="20"/>
          <w:szCs w:val="20"/>
        </w:rPr>
        <w:t xml:space="preserve">при заключении договоров с потребителями, а также при формировании предложений о цене на тепловую энергию (мощность) обеспечивать, чтобы цена на тепловую энергию (мощность), поставляемую потребителям, определяемая с учетом положений настоящего Соглашения, не </w:t>
      </w:r>
      <w:r w:rsidRPr="00370B01">
        <w:rPr>
          <w:rFonts w:ascii="Tahoma" w:hAnsi="Tahoma" w:cs="Tahoma"/>
          <w:sz w:val="20"/>
          <w:szCs w:val="20"/>
        </w:rPr>
        <w:lastRenderedPageBreak/>
        <w:t>превышала величину предельного уровня цены на тепловую энергию (мощность), утвержденного органом исполнительной власти субъекта Российской Федерации в области государственного регулирования цен (тарифов) для соответствующей группы потребителей</w:t>
      </w:r>
      <w:r w:rsidR="00A438E7" w:rsidRPr="00370B01">
        <w:rPr>
          <w:rFonts w:ascii="Tahoma" w:hAnsi="Tahoma" w:cs="Tahoma"/>
          <w:sz w:val="20"/>
          <w:szCs w:val="20"/>
        </w:rPr>
        <w:t>.</w:t>
      </w:r>
    </w:p>
    <w:p w:rsidR="00743ADF" w:rsidRPr="00370B01" w:rsidRDefault="00743ADF" w:rsidP="00743ADF">
      <w:pPr>
        <w:pStyle w:val="2"/>
        <w:numPr>
          <w:ilvl w:val="0"/>
          <w:numId w:val="11"/>
        </w:numPr>
        <w:shd w:val="clear" w:color="auto" w:fill="auto"/>
        <w:tabs>
          <w:tab w:val="left" w:pos="1134"/>
        </w:tabs>
        <w:spacing w:before="120" w:line="240" w:lineRule="auto"/>
        <w:ind w:left="0" w:firstLine="567"/>
        <w:jc w:val="both"/>
        <w:rPr>
          <w:rFonts w:ascii="Tahoma" w:hAnsi="Tahoma" w:cs="Tahoma"/>
          <w:sz w:val="20"/>
          <w:szCs w:val="20"/>
        </w:rPr>
      </w:pPr>
      <w:r w:rsidRPr="00370B01">
        <w:rPr>
          <w:rFonts w:ascii="Tahoma" w:hAnsi="Tahoma" w:cs="Tahoma"/>
          <w:sz w:val="20"/>
          <w:szCs w:val="20"/>
        </w:rPr>
        <w:t>при заключении договоров с потребителями (за исключением отдельных категорий потребителей, указанных в пункте 2.2.5 настоящего Соглашения, а также в Стандарте качества обслуживания потребителей, принимаемом Единой теплоснабжающей организацией в установленном порядке), при направлении указанным потребителям предложений о заключении договоров теплоснабжения, а также при формировании предложений о цене на тепловую энергию (мощность), поставляемую потребителям, предусматривать правила определения (дифференциации и индексации) цены на тепловую энергию (мощность), указанные в пунктах 2.1.</w:t>
      </w:r>
      <w:r w:rsidR="00596F88" w:rsidRPr="00370B01">
        <w:rPr>
          <w:rFonts w:ascii="Tahoma" w:hAnsi="Tahoma" w:cs="Tahoma"/>
          <w:sz w:val="20"/>
          <w:szCs w:val="20"/>
        </w:rPr>
        <w:t>6</w:t>
      </w:r>
      <w:r w:rsidRPr="00370B01">
        <w:rPr>
          <w:rFonts w:ascii="Tahoma" w:hAnsi="Tahoma" w:cs="Tahoma"/>
          <w:sz w:val="20"/>
          <w:szCs w:val="20"/>
        </w:rPr>
        <w:t>.1-2.1.</w:t>
      </w:r>
      <w:r w:rsidR="00596F88" w:rsidRPr="00370B01">
        <w:rPr>
          <w:rFonts w:ascii="Tahoma" w:hAnsi="Tahoma" w:cs="Tahoma"/>
          <w:sz w:val="20"/>
          <w:szCs w:val="20"/>
        </w:rPr>
        <w:t>6</w:t>
      </w:r>
      <w:r w:rsidRPr="00370B01">
        <w:rPr>
          <w:rFonts w:ascii="Tahoma" w:hAnsi="Tahoma" w:cs="Tahoma"/>
          <w:sz w:val="20"/>
          <w:szCs w:val="20"/>
        </w:rPr>
        <w:t>.5 настоящего Соглашения</w:t>
      </w:r>
      <w:r w:rsidR="00664BE7" w:rsidRPr="00370B01">
        <w:rPr>
          <w:rFonts w:ascii="Tahoma" w:hAnsi="Tahoma" w:cs="Tahoma"/>
          <w:sz w:val="20"/>
          <w:szCs w:val="20"/>
        </w:rPr>
        <w:t>:</w:t>
      </w:r>
    </w:p>
    <w:p w:rsidR="00743ADF" w:rsidRPr="00370B01" w:rsidRDefault="002066C5" w:rsidP="00655260">
      <w:pPr>
        <w:pStyle w:val="2"/>
        <w:shd w:val="clear" w:color="auto" w:fill="auto"/>
        <w:tabs>
          <w:tab w:val="left" w:pos="1134"/>
        </w:tabs>
        <w:spacing w:before="120" w:line="240" w:lineRule="auto"/>
        <w:ind w:firstLine="567"/>
        <w:jc w:val="both"/>
        <w:rPr>
          <w:rFonts w:ascii="Tahoma" w:hAnsi="Tahoma" w:cs="Tahoma"/>
          <w:sz w:val="20"/>
          <w:szCs w:val="20"/>
        </w:rPr>
      </w:pPr>
      <w:r w:rsidRPr="00370B01">
        <w:rPr>
          <w:rFonts w:ascii="Tahoma" w:hAnsi="Tahoma" w:cs="Tahoma"/>
          <w:sz w:val="20"/>
          <w:szCs w:val="20"/>
        </w:rPr>
        <w:t xml:space="preserve">2.1.6.1. </w:t>
      </w:r>
      <w:r w:rsidR="00743ADF" w:rsidRPr="00370B01">
        <w:rPr>
          <w:rFonts w:ascii="Tahoma" w:hAnsi="Tahoma" w:cs="Tahoma"/>
          <w:sz w:val="20"/>
          <w:szCs w:val="20"/>
        </w:rPr>
        <w:t>в случае, если тариф на тепловую энергию, установленный органом исполнительной власти субъекта Российской Федерации в области государственного регулирования цен (тарифов) на дату окончания переходного периода ниже предельного уровня цены на тепловую энергию (мощность), установленного впервые, Единая теплоснабжающая организация принимает на себя обязательство включать в такие предложения следующие условия:</w:t>
      </w:r>
    </w:p>
    <w:p w:rsidR="0025044C" w:rsidRPr="00370B01" w:rsidRDefault="0025044C" w:rsidP="0025044C">
      <w:pPr>
        <w:pStyle w:val="2"/>
        <w:numPr>
          <w:ilvl w:val="0"/>
          <w:numId w:val="15"/>
        </w:numPr>
        <w:shd w:val="clear" w:color="auto" w:fill="auto"/>
        <w:tabs>
          <w:tab w:val="left" w:pos="851"/>
        </w:tabs>
        <w:spacing w:before="120" w:line="240" w:lineRule="auto"/>
        <w:ind w:left="0" w:right="102" w:firstLine="567"/>
        <w:jc w:val="both"/>
        <w:rPr>
          <w:rFonts w:ascii="Tahoma" w:eastAsiaTheme="minorEastAsia" w:hAnsi="Tahoma" w:cs="Tahoma"/>
          <w:sz w:val="20"/>
          <w:szCs w:val="20"/>
        </w:rPr>
      </w:pPr>
      <w:r w:rsidRPr="00370B01">
        <w:rPr>
          <w:rFonts w:ascii="Tahoma" w:hAnsi="Tahoma" w:cs="Tahoma"/>
          <w:sz w:val="20"/>
          <w:szCs w:val="20"/>
        </w:rPr>
        <w:t>с даты окончания переходного периода с 01.07.2021 и по 30.06.2022 цена на тепловую энергию (мощность)</w:t>
      </w:r>
      <w:r w:rsidRPr="00370B01">
        <w:rPr>
          <w:rFonts w:ascii="Tahoma" w:eastAsiaTheme="minorEastAsia" w:hAnsi="Tahoma" w:cs="Tahoma"/>
          <w:sz w:val="20"/>
          <w:szCs w:val="20"/>
        </w:rPr>
        <w:t xml:space="preserve"> не превышает уровень тарифа на тепловую энергию (мощность), установленный на 30.06.2021 соответствующим постановлением Государственной службы Чувашской Республики по конкурентной политике и тарифам, проиндексированный на величину </w:t>
      </w:r>
      <w:r w:rsidRPr="00370B01">
        <w:rPr>
          <w:rFonts w:ascii="Tahoma" w:hAnsi="Tahoma" w:cs="Tahoma"/>
          <w:sz w:val="20"/>
          <w:szCs w:val="20"/>
        </w:rPr>
        <w:t xml:space="preserve">индекса совокупного платежа граждан на коммунальные услуги согласно </w:t>
      </w:r>
      <w:r w:rsidR="00E4373E" w:rsidRPr="00370B01">
        <w:rPr>
          <w:rFonts w:ascii="Tahoma" w:hAnsi="Tahoma" w:cs="Tahoma"/>
          <w:sz w:val="20"/>
          <w:szCs w:val="20"/>
        </w:rPr>
        <w:t>п</w:t>
      </w:r>
      <w:r w:rsidRPr="00370B01">
        <w:rPr>
          <w:rFonts w:ascii="Tahoma" w:hAnsi="Tahoma" w:cs="Tahoma"/>
          <w:sz w:val="20"/>
          <w:szCs w:val="20"/>
        </w:rPr>
        <w:t xml:space="preserve">редельному индексу изменения размера вносимой гражданами платы за коммунальные услуги по Чувашской Республике, увеличенную не </w:t>
      </w:r>
      <w:r w:rsidR="00425461">
        <w:rPr>
          <w:rFonts w:ascii="Tahoma" w:eastAsiaTheme="minorEastAsia" w:hAnsi="Tahoma" w:cs="Tahoma"/>
          <w:sz w:val="20"/>
          <w:szCs w:val="20"/>
        </w:rPr>
        <w:t>более чем на 1,8</w:t>
      </w:r>
      <w:r w:rsidRPr="00370B01">
        <w:rPr>
          <w:rFonts w:ascii="Tahoma" w:eastAsiaTheme="minorEastAsia" w:hAnsi="Tahoma" w:cs="Tahoma"/>
          <w:sz w:val="20"/>
          <w:szCs w:val="20"/>
        </w:rPr>
        <w:t xml:space="preserve"> процентных пункта;</w:t>
      </w:r>
    </w:p>
    <w:p w:rsidR="0025044C" w:rsidRPr="00370B01" w:rsidRDefault="0025044C" w:rsidP="0025044C">
      <w:pPr>
        <w:pStyle w:val="2"/>
        <w:numPr>
          <w:ilvl w:val="0"/>
          <w:numId w:val="15"/>
        </w:numPr>
        <w:shd w:val="clear" w:color="auto" w:fill="auto"/>
        <w:tabs>
          <w:tab w:val="left" w:pos="851"/>
        </w:tabs>
        <w:spacing w:before="120" w:line="240" w:lineRule="auto"/>
        <w:ind w:left="0" w:right="102" w:firstLine="567"/>
        <w:jc w:val="both"/>
        <w:rPr>
          <w:rFonts w:ascii="Tahoma" w:eastAsiaTheme="minorEastAsia" w:hAnsi="Tahoma" w:cs="Tahoma"/>
          <w:sz w:val="20"/>
          <w:szCs w:val="20"/>
        </w:rPr>
      </w:pPr>
      <w:r w:rsidRPr="00370B01">
        <w:rPr>
          <w:rFonts w:ascii="Tahoma" w:hAnsi="Tahoma" w:cs="Tahoma"/>
          <w:sz w:val="20"/>
          <w:szCs w:val="20"/>
        </w:rPr>
        <w:t xml:space="preserve">со второго полугодия 2022 года и </w:t>
      </w:r>
      <w:r w:rsidRPr="00370B01">
        <w:rPr>
          <w:rFonts w:ascii="Tahoma" w:eastAsiaTheme="minorEastAsia" w:hAnsi="Tahoma" w:cs="Tahoma"/>
          <w:sz w:val="20"/>
          <w:szCs w:val="20"/>
        </w:rPr>
        <w:t>далее со второго полугодия каждого последующего календарного года цена на тепловую энергию (мощность</w:t>
      </w:r>
      <w:r w:rsidRPr="00370B01">
        <w:rPr>
          <w:rFonts w:ascii="Tahoma" w:hAnsi="Tahoma" w:cs="Tahoma"/>
          <w:sz w:val="20"/>
          <w:szCs w:val="20"/>
        </w:rPr>
        <w:t xml:space="preserve">), применяемая в первом полугодии соответствующего календарного года, индексируется на величину индекса совокупного платежа граждан на коммунальные услуги согласно прогнозу социально-экономического развития Российской Федерации на соответствующий календарный год </w:t>
      </w:r>
      <w:r w:rsidR="00E4373E" w:rsidRPr="00370B01">
        <w:rPr>
          <w:rFonts w:ascii="Tahoma" w:hAnsi="Tahoma" w:cs="Tahoma"/>
          <w:sz w:val="20"/>
          <w:szCs w:val="20"/>
        </w:rPr>
        <w:t xml:space="preserve">и плановый период </w:t>
      </w:r>
      <w:r w:rsidRPr="00370B01">
        <w:rPr>
          <w:rFonts w:ascii="Tahoma" w:hAnsi="Tahoma" w:cs="Tahoma"/>
          <w:sz w:val="20"/>
          <w:szCs w:val="20"/>
        </w:rPr>
        <w:t>(далее-Прогноз)</w:t>
      </w:r>
      <w:r w:rsidRPr="00370B01">
        <w:rPr>
          <w:rStyle w:val="ab"/>
          <w:rFonts w:ascii="Tahoma" w:hAnsi="Tahoma" w:cs="Tahoma"/>
          <w:sz w:val="20"/>
          <w:szCs w:val="20"/>
        </w:rPr>
        <w:footnoteReference w:id="1"/>
      </w:r>
      <w:r w:rsidRPr="00370B01">
        <w:rPr>
          <w:rFonts w:ascii="Tahoma" w:hAnsi="Tahoma" w:cs="Tahoma"/>
          <w:sz w:val="20"/>
          <w:szCs w:val="20"/>
        </w:rPr>
        <w:t>, увеличенную не более чем на 2,0 процентных пункта;</w:t>
      </w:r>
    </w:p>
    <w:p w:rsidR="00743ADF" w:rsidRPr="00370B01" w:rsidRDefault="00743ADF" w:rsidP="00743ADF">
      <w:pPr>
        <w:pStyle w:val="2"/>
        <w:numPr>
          <w:ilvl w:val="0"/>
          <w:numId w:val="15"/>
        </w:numPr>
        <w:shd w:val="clear" w:color="auto" w:fill="auto"/>
        <w:tabs>
          <w:tab w:val="left" w:pos="851"/>
        </w:tabs>
        <w:spacing w:before="120" w:line="240" w:lineRule="auto"/>
        <w:ind w:left="0" w:right="102" w:firstLine="567"/>
        <w:jc w:val="both"/>
        <w:rPr>
          <w:rFonts w:ascii="Tahoma" w:hAnsi="Tahoma" w:cs="Tahoma"/>
          <w:sz w:val="20"/>
          <w:szCs w:val="20"/>
        </w:rPr>
      </w:pPr>
      <w:r w:rsidRPr="00370B01">
        <w:rPr>
          <w:rFonts w:ascii="Tahoma" w:hAnsi="Tahoma" w:cs="Tahoma"/>
          <w:sz w:val="20"/>
          <w:szCs w:val="20"/>
        </w:rPr>
        <w:t xml:space="preserve">с момента достижения или превышения цены, рассчитанной в соответствии с </w:t>
      </w:r>
      <w:r w:rsidR="00252CE5" w:rsidRPr="00370B01">
        <w:rPr>
          <w:rFonts w:ascii="Tahoma" w:hAnsi="Tahoma" w:cs="Tahoma"/>
          <w:sz w:val="20"/>
          <w:szCs w:val="20"/>
        </w:rPr>
        <w:t xml:space="preserve">пунктом </w:t>
      </w:r>
      <w:r w:rsidRPr="00370B01">
        <w:rPr>
          <w:rFonts w:ascii="Tahoma" w:hAnsi="Tahoma" w:cs="Tahoma"/>
          <w:sz w:val="20"/>
          <w:szCs w:val="20"/>
        </w:rPr>
        <w:t>2.1.</w:t>
      </w:r>
      <w:r w:rsidR="00596F88" w:rsidRPr="00370B01">
        <w:rPr>
          <w:rFonts w:ascii="Tahoma" w:hAnsi="Tahoma" w:cs="Tahoma"/>
          <w:sz w:val="20"/>
          <w:szCs w:val="20"/>
        </w:rPr>
        <w:t>6</w:t>
      </w:r>
      <w:r w:rsidRPr="00370B01">
        <w:rPr>
          <w:rFonts w:ascii="Tahoma" w:hAnsi="Tahoma" w:cs="Tahoma"/>
          <w:sz w:val="20"/>
          <w:szCs w:val="20"/>
        </w:rPr>
        <w:t>.1 настоящего Соглашения, предельного уровня цены на тепловую энергию (мощность), утвержденного на тот же период органом исполнительной власти субъекта Российской Федерации в области государственного регулирования цен (тарифов) для соответствующей группы потребителей, цена принимается равной предельному уровню цены на тепловую энергию (мощность), утверждаемому на соответствующий период органом исполнительной власти субъекта Российской Федерации в области государственного регулирования цен (тарифов) в отношении соответствующей группы потребителей</w:t>
      </w:r>
      <w:r w:rsidR="00945125" w:rsidRPr="00370B01">
        <w:rPr>
          <w:rFonts w:ascii="Tahoma" w:hAnsi="Tahoma" w:cs="Tahoma"/>
          <w:sz w:val="20"/>
          <w:szCs w:val="20"/>
        </w:rPr>
        <w:t>;</w:t>
      </w:r>
    </w:p>
    <w:p w:rsidR="00743ADF" w:rsidRPr="00370B01" w:rsidRDefault="003E64B5" w:rsidP="00655260">
      <w:pPr>
        <w:pStyle w:val="2"/>
        <w:shd w:val="clear" w:color="auto" w:fill="auto"/>
        <w:tabs>
          <w:tab w:val="left" w:pos="1134"/>
        </w:tabs>
        <w:spacing w:before="120" w:line="240" w:lineRule="auto"/>
        <w:ind w:firstLine="567"/>
        <w:jc w:val="both"/>
        <w:rPr>
          <w:rFonts w:ascii="Tahoma" w:hAnsi="Tahoma" w:cs="Tahoma"/>
          <w:sz w:val="20"/>
          <w:szCs w:val="20"/>
        </w:rPr>
      </w:pPr>
      <w:r w:rsidRPr="00370B01">
        <w:rPr>
          <w:rFonts w:ascii="Tahoma" w:hAnsi="Tahoma" w:cs="Tahoma"/>
          <w:sz w:val="20"/>
          <w:szCs w:val="20"/>
        </w:rPr>
        <w:t xml:space="preserve">2.1.6.2. </w:t>
      </w:r>
      <w:r w:rsidR="00743ADF" w:rsidRPr="00370B01">
        <w:rPr>
          <w:rFonts w:ascii="Tahoma" w:hAnsi="Tahoma" w:cs="Tahoma"/>
          <w:sz w:val="20"/>
          <w:szCs w:val="20"/>
        </w:rPr>
        <w:t>в случае, если тариф на тепловую энергию, установленный органом исполнительной власти субъекта Российской Федерации в области государственного регулирования цен (тарифов) на дату окончания переходного периода выше индикативного предельного уровня цены на тепловую энергию (мощность), установленного впервые, Единая теплоснабжающая организация принимает на себя обязательство включать условия о поставке тепловой энергии в период с даты окончания переходного периода по цене, не превышающей предельный уровень цены на тепловую энергию (мощность), утверждаемый на соответствующий период органом исполнительной власти субъекта Российской Федерации в области государственного регулирования цен (тарифов) в отношении соответствующей группы потребителей;</w:t>
      </w:r>
    </w:p>
    <w:p w:rsidR="00743ADF" w:rsidRPr="00370B01" w:rsidRDefault="003E64B5" w:rsidP="00655260">
      <w:pPr>
        <w:pStyle w:val="2"/>
        <w:shd w:val="clear" w:color="auto" w:fill="auto"/>
        <w:tabs>
          <w:tab w:val="left" w:pos="1134"/>
        </w:tabs>
        <w:spacing w:before="120" w:line="240" w:lineRule="auto"/>
        <w:ind w:firstLine="567"/>
        <w:jc w:val="both"/>
        <w:rPr>
          <w:rFonts w:ascii="Tahoma" w:hAnsi="Tahoma" w:cs="Tahoma"/>
          <w:sz w:val="20"/>
          <w:szCs w:val="20"/>
        </w:rPr>
      </w:pPr>
      <w:r w:rsidRPr="00370B01">
        <w:rPr>
          <w:rFonts w:ascii="Tahoma" w:hAnsi="Tahoma" w:cs="Tahoma"/>
          <w:sz w:val="20"/>
          <w:szCs w:val="20"/>
        </w:rPr>
        <w:t xml:space="preserve">2.1.6.3. </w:t>
      </w:r>
      <w:r w:rsidR="00743ADF" w:rsidRPr="00370B01">
        <w:rPr>
          <w:rFonts w:ascii="Tahoma" w:hAnsi="Tahoma" w:cs="Tahoma"/>
          <w:sz w:val="20"/>
          <w:szCs w:val="20"/>
        </w:rPr>
        <w:t>обеспечивать не</w:t>
      </w:r>
      <w:r w:rsidR="00CE3DA6" w:rsidRPr="00370B01">
        <w:rPr>
          <w:rFonts w:ascii="Tahoma" w:hAnsi="Tahoma" w:cs="Tahoma"/>
          <w:sz w:val="20"/>
          <w:szCs w:val="20"/>
        </w:rPr>
        <w:t xml:space="preserve"> </w:t>
      </w:r>
      <w:r w:rsidR="00743ADF" w:rsidRPr="00370B01">
        <w:rPr>
          <w:rFonts w:ascii="Tahoma" w:hAnsi="Tahoma" w:cs="Tahoma"/>
          <w:sz w:val="20"/>
          <w:szCs w:val="20"/>
        </w:rPr>
        <w:t>превышение цены на тепловую энергию (мощность) в первом полугодии очередного года цены на тепловую энергию (мощность) во втором полугодии предшествующего года</w:t>
      </w:r>
      <w:r w:rsidR="00945125" w:rsidRPr="00370B01">
        <w:rPr>
          <w:rFonts w:ascii="Tahoma" w:hAnsi="Tahoma" w:cs="Tahoma"/>
          <w:sz w:val="20"/>
          <w:szCs w:val="20"/>
        </w:rPr>
        <w:t>;</w:t>
      </w:r>
    </w:p>
    <w:p w:rsidR="00743ADF" w:rsidRPr="00370B01" w:rsidRDefault="003E64B5" w:rsidP="00655260">
      <w:pPr>
        <w:pStyle w:val="2"/>
        <w:shd w:val="clear" w:color="auto" w:fill="auto"/>
        <w:tabs>
          <w:tab w:val="left" w:pos="1134"/>
        </w:tabs>
        <w:spacing w:before="120" w:line="240" w:lineRule="auto"/>
        <w:ind w:firstLine="567"/>
        <w:jc w:val="both"/>
        <w:rPr>
          <w:rFonts w:ascii="Tahoma" w:hAnsi="Tahoma" w:cs="Tahoma"/>
          <w:sz w:val="20"/>
          <w:szCs w:val="20"/>
        </w:rPr>
      </w:pPr>
      <w:r w:rsidRPr="00370B01">
        <w:rPr>
          <w:rFonts w:ascii="Tahoma" w:hAnsi="Tahoma" w:cs="Tahoma"/>
          <w:sz w:val="20"/>
          <w:szCs w:val="20"/>
        </w:rPr>
        <w:t xml:space="preserve">2.1.6.4. </w:t>
      </w:r>
      <w:r w:rsidR="00743ADF" w:rsidRPr="00370B01">
        <w:rPr>
          <w:rFonts w:ascii="Tahoma" w:hAnsi="Tahoma" w:cs="Tahoma"/>
          <w:sz w:val="20"/>
          <w:szCs w:val="20"/>
        </w:rPr>
        <w:t xml:space="preserve">если после даты окончания переходного периода происходит смена собственности или законного владения объектов тепловых сетей, то в отношении потребителей, которые присоединены к данным тепловым сетям и которым данные тепловые сети до указанного случая (события) не принадлежали на законном основании, применяются условия о цене на тепловую энергию в </w:t>
      </w:r>
      <w:r w:rsidR="00743ADF" w:rsidRPr="00370B01">
        <w:rPr>
          <w:rFonts w:ascii="Tahoma" w:hAnsi="Tahoma" w:cs="Tahoma"/>
          <w:sz w:val="20"/>
          <w:szCs w:val="20"/>
        </w:rPr>
        <w:lastRenderedPageBreak/>
        <w:t xml:space="preserve">соответствии с  </w:t>
      </w:r>
      <w:proofErr w:type="spellStart"/>
      <w:r w:rsidR="00743ADF" w:rsidRPr="00370B01">
        <w:rPr>
          <w:rFonts w:ascii="Tahoma" w:hAnsi="Tahoma" w:cs="Tahoma"/>
          <w:sz w:val="20"/>
          <w:szCs w:val="20"/>
        </w:rPr>
        <w:t>пп</w:t>
      </w:r>
      <w:proofErr w:type="spellEnd"/>
      <w:r w:rsidR="00743ADF" w:rsidRPr="00370B01">
        <w:rPr>
          <w:rFonts w:ascii="Tahoma" w:hAnsi="Tahoma" w:cs="Tahoma"/>
          <w:sz w:val="20"/>
          <w:szCs w:val="20"/>
        </w:rPr>
        <w:t>. 2.1.</w:t>
      </w:r>
      <w:r w:rsidR="00596F88" w:rsidRPr="00370B01">
        <w:rPr>
          <w:rFonts w:ascii="Tahoma" w:hAnsi="Tahoma" w:cs="Tahoma"/>
          <w:sz w:val="20"/>
          <w:szCs w:val="20"/>
        </w:rPr>
        <w:t>6</w:t>
      </w:r>
      <w:r w:rsidR="00743ADF" w:rsidRPr="00370B01">
        <w:rPr>
          <w:rFonts w:ascii="Tahoma" w:hAnsi="Tahoma" w:cs="Tahoma"/>
          <w:sz w:val="20"/>
          <w:szCs w:val="20"/>
        </w:rPr>
        <w:t>.1-2.1.</w:t>
      </w:r>
      <w:r w:rsidR="00596F88" w:rsidRPr="00370B01">
        <w:rPr>
          <w:rFonts w:ascii="Tahoma" w:hAnsi="Tahoma" w:cs="Tahoma"/>
          <w:sz w:val="20"/>
          <w:szCs w:val="20"/>
        </w:rPr>
        <w:t>6</w:t>
      </w:r>
      <w:r w:rsidR="00743ADF" w:rsidRPr="00370B01">
        <w:rPr>
          <w:rFonts w:ascii="Tahoma" w:hAnsi="Tahoma" w:cs="Tahoma"/>
          <w:sz w:val="20"/>
          <w:szCs w:val="20"/>
        </w:rPr>
        <w:t>.3. настоящего Соглашения, исходя из схемы подключения в системе теплоснабжения и группы потребителей, к которой относились данные потребители до смены владельца объектов тепловой сети и в отношении которой применялся соответствующий данной группе потребителей график поэтапного равномерного доведения предельного уровня цены на тепловую энергию (мощность) до индикативного предельного уровня цены на тепловую энергию (мощность</w:t>
      </w:r>
      <w:r w:rsidR="00945125" w:rsidRPr="00370B01">
        <w:rPr>
          <w:rFonts w:ascii="Tahoma" w:hAnsi="Tahoma" w:cs="Tahoma"/>
          <w:sz w:val="20"/>
          <w:szCs w:val="20"/>
        </w:rPr>
        <w:t>);</w:t>
      </w:r>
    </w:p>
    <w:p w:rsidR="00743ADF" w:rsidRPr="00370B01" w:rsidRDefault="003E64B5" w:rsidP="00655260">
      <w:pPr>
        <w:pStyle w:val="2"/>
        <w:shd w:val="clear" w:color="auto" w:fill="auto"/>
        <w:tabs>
          <w:tab w:val="left" w:pos="1134"/>
        </w:tabs>
        <w:spacing w:before="120" w:line="240" w:lineRule="auto"/>
        <w:ind w:firstLine="567"/>
        <w:jc w:val="both"/>
        <w:rPr>
          <w:rFonts w:ascii="Tahoma" w:hAnsi="Tahoma" w:cs="Tahoma"/>
          <w:sz w:val="20"/>
          <w:szCs w:val="20"/>
        </w:rPr>
      </w:pPr>
      <w:r w:rsidRPr="00370B01">
        <w:rPr>
          <w:rFonts w:ascii="Tahoma" w:hAnsi="Tahoma" w:cs="Tahoma"/>
          <w:sz w:val="20"/>
          <w:szCs w:val="20"/>
        </w:rPr>
        <w:t xml:space="preserve">2.1.6.5. </w:t>
      </w:r>
      <w:r w:rsidR="00743ADF" w:rsidRPr="00370B01">
        <w:rPr>
          <w:rFonts w:ascii="Tahoma" w:hAnsi="Tahoma" w:cs="Tahoma"/>
          <w:sz w:val="20"/>
          <w:szCs w:val="20"/>
        </w:rPr>
        <w:t>в случае изменения границы зоны (зон) деятельности Единой теплоснабжающей организации, Единая теплоснабжающая организация принимает на себя обязательство при направлении потребителям, подключенным к зоне (зонам) ее деятельности вследствие изменения границы указанной зоны (зон) деятельности, предложений о заключении договоров теплоснабжения предусматривать условия о поставке тепловой энергии по цене, не превышающей цену на тепловую энергию (мощность), определенную для таких потребителей по договорам теплоснабжения, заключенным с теплоснабжающей организацией, которой ранее был присвоен статус единой теплоснабжающей организации в отношении указанной зоны (зон) деятельности до изменения ее границ</w:t>
      </w:r>
      <w:r w:rsidR="00743284" w:rsidRPr="00370B01">
        <w:rPr>
          <w:rFonts w:ascii="Tahoma" w:hAnsi="Tahoma" w:cs="Tahoma"/>
          <w:sz w:val="20"/>
          <w:szCs w:val="20"/>
        </w:rPr>
        <w:t xml:space="preserve">, с учетом положений соглашения об исполнении схемы теплоснабжения, заключенного такой теплоснабжающей организацией. При отсутствии заключенного договора теплоснабжения между потребителем и такой теплоснабжающей </w:t>
      </w:r>
      <w:r w:rsidR="00252CE5" w:rsidRPr="00370B01">
        <w:rPr>
          <w:rFonts w:ascii="Tahoma" w:hAnsi="Tahoma" w:cs="Tahoma"/>
          <w:sz w:val="20"/>
          <w:szCs w:val="20"/>
        </w:rPr>
        <w:t xml:space="preserve">организацией </w:t>
      </w:r>
      <w:r w:rsidR="00743284" w:rsidRPr="00370B01">
        <w:rPr>
          <w:rFonts w:ascii="Tahoma" w:hAnsi="Tahoma" w:cs="Tahoma"/>
          <w:sz w:val="20"/>
          <w:szCs w:val="20"/>
        </w:rPr>
        <w:t>и/или при отсутствии соглашения об исполнении схемы теплоснабжения, заключенного такой организацией, Единая теплоснабжающая организация вправе руководствоваться пунктами 2.1.</w:t>
      </w:r>
      <w:r w:rsidR="00596F88" w:rsidRPr="00370B01">
        <w:rPr>
          <w:rFonts w:ascii="Tahoma" w:hAnsi="Tahoma" w:cs="Tahoma"/>
          <w:sz w:val="20"/>
          <w:szCs w:val="20"/>
        </w:rPr>
        <w:t>6</w:t>
      </w:r>
      <w:r w:rsidR="00743284" w:rsidRPr="00370B01">
        <w:rPr>
          <w:rFonts w:ascii="Tahoma" w:hAnsi="Tahoma" w:cs="Tahoma"/>
          <w:sz w:val="20"/>
          <w:szCs w:val="20"/>
        </w:rPr>
        <w:t>.1 – 2.1.</w:t>
      </w:r>
      <w:r w:rsidR="00596F88" w:rsidRPr="00370B01">
        <w:rPr>
          <w:rFonts w:ascii="Tahoma" w:hAnsi="Tahoma" w:cs="Tahoma"/>
          <w:sz w:val="20"/>
          <w:szCs w:val="20"/>
        </w:rPr>
        <w:t>6</w:t>
      </w:r>
      <w:r w:rsidR="00743284" w:rsidRPr="00370B01">
        <w:rPr>
          <w:rFonts w:ascii="Tahoma" w:hAnsi="Tahoma" w:cs="Tahoma"/>
          <w:sz w:val="20"/>
          <w:szCs w:val="20"/>
        </w:rPr>
        <w:t xml:space="preserve">.3 настоящего Соглашения исходя из </w:t>
      </w:r>
      <w:r w:rsidR="00EE26FF" w:rsidRPr="00370B01">
        <w:rPr>
          <w:rFonts w:ascii="Tahoma" w:hAnsi="Tahoma" w:cs="Tahoma"/>
          <w:sz w:val="20"/>
          <w:szCs w:val="20"/>
        </w:rPr>
        <w:t xml:space="preserve">тарифов на тепловую энергию (мощность), утвержденных в отношении указанных потребителей на дату окончания переходного периода, </w:t>
      </w:r>
      <w:r w:rsidR="00252CE5" w:rsidRPr="00370B01">
        <w:rPr>
          <w:rFonts w:ascii="Tahoma" w:hAnsi="Tahoma" w:cs="Tahoma"/>
          <w:sz w:val="20"/>
          <w:szCs w:val="20"/>
        </w:rPr>
        <w:t xml:space="preserve">а также </w:t>
      </w:r>
      <w:r w:rsidR="00743284" w:rsidRPr="00370B01">
        <w:rPr>
          <w:rFonts w:ascii="Tahoma" w:hAnsi="Tahoma" w:cs="Tahoma"/>
          <w:sz w:val="20"/>
          <w:szCs w:val="20"/>
        </w:rPr>
        <w:t>действующих до изменения границы зоны (зон) деятельности Единой теплоснабжающей организации и утвержденных в отношении такой теплоснабжающей организации (индикативного) предельного уровня цены на тепловую энергию (мощность) и графика поэтапного равномерного доведения предельного уровня цены на тепловую энергию (мощность) до индикативного предельного уровня цены на тепловую энергию (мощность), а при их отсутствии - (</w:t>
      </w:r>
      <w:r w:rsidR="00252CE5" w:rsidRPr="00370B01">
        <w:rPr>
          <w:rFonts w:ascii="Tahoma" w:hAnsi="Tahoma" w:cs="Tahoma"/>
          <w:sz w:val="20"/>
          <w:szCs w:val="20"/>
        </w:rPr>
        <w:t>индикативного</w:t>
      </w:r>
      <w:r w:rsidR="00743284" w:rsidRPr="00370B01">
        <w:rPr>
          <w:rFonts w:ascii="Tahoma" w:hAnsi="Tahoma" w:cs="Tahoma"/>
          <w:sz w:val="20"/>
          <w:szCs w:val="20"/>
        </w:rPr>
        <w:t xml:space="preserve">) </w:t>
      </w:r>
      <w:r w:rsidR="00252CE5" w:rsidRPr="00370B01">
        <w:rPr>
          <w:rFonts w:ascii="Tahoma" w:hAnsi="Tahoma" w:cs="Tahoma"/>
          <w:sz w:val="20"/>
          <w:szCs w:val="20"/>
        </w:rPr>
        <w:t xml:space="preserve">предельного уровня </w:t>
      </w:r>
      <w:r w:rsidR="00743284" w:rsidRPr="00370B01">
        <w:rPr>
          <w:rFonts w:ascii="Tahoma" w:hAnsi="Tahoma" w:cs="Tahoma"/>
          <w:sz w:val="20"/>
          <w:szCs w:val="20"/>
        </w:rPr>
        <w:t>цены на тепловую энергию (мощность)</w:t>
      </w:r>
      <w:r w:rsidR="00EE26FF" w:rsidRPr="00370B01">
        <w:rPr>
          <w:rFonts w:ascii="Tahoma" w:hAnsi="Tahoma" w:cs="Tahoma"/>
          <w:sz w:val="20"/>
          <w:szCs w:val="20"/>
        </w:rPr>
        <w:t xml:space="preserve"> и </w:t>
      </w:r>
      <w:r w:rsidR="00252CE5" w:rsidRPr="00370B01">
        <w:rPr>
          <w:rFonts w:ascii="Tahoma" w:hAnsi="Tahoma" w:cs="Tahoma"/>
          <w:sz w:val="20"/>
          <w:szCs w:val="20"/>
        </w:rPr>
        <w:t xml:space="preserve">графика </w:t>
      </w:r>
      <w:r w:rsidR="00EE26FF" w:rsidRPr="00370B01">
        <w:rPr>
          <w:rFonts w:ascii="Tahoma" w:hAnsi="Tahoma" w:cs="Tahoma"/>
          <w:sz w:val="20"/>
          <w:szCs w:val="20"/>
        </w:rPr>
        <w:t>поэтапного равномерного доведения предельного уровня цены на тепловую энергию (мощность) до индикативного предельного уровня цены на тепловую энергию (мощность)</w:t>
      </w:r>
      <w:r w:rsidR="00743284" w:rsidRPr="00370B01">
        <w:rPr>
          <w:rFonts w:ascii="Tahoma" w:hAnsi="Tahoma" w:cs="Tahoma"/>
          <w:sz w:val="20"/>
          <w:szCs w:val="20"/>
        </w:rPr>
        <w:t xml:space="preserve">, </w:t>
      </w:r>
      <w:r w:rsidR="00252CE5" w:rsidRPr="00370B01">
        <w:rPr>
          <w:rFonts w:ascii="Tahoma" w:hAnsi="Tahoma" w:cs="Tahoma"/>
          <w:sz w:val="20"/>
          <w:szCs w:val="20"/>
        </w:rPr>
        <w:t xml:space="preserve">утвержденных </w:t>
      </w:r>
      <w:r w:rsidR="00743284" w:rsidRPr="00370B01">
        <w:rPr>
          <w:rFonts w:ascii="Tahoma" w:hAnsi="Tahoma" w:cs="Tahoma"/>
          <w:sz w:val="20"/>
          <w:szCs w:val="20"/>
        </w:rPr>
        <w:t>в отношении Единой теплоснабжающей организации.</w:t>
      </w:r>
    </w:p>
    <w:p w:rsidR="00743ADF" w:rsidRPr="00370B01" w:rsidRDefault="00743ADF" w:rsidP="00743ADF">
      <w:pPr>
        <w:pStyle w:val="2"/>
        <w:numPr>
          <w:ilvl w:val="0"/>
          <w:numId w:val="11"/>
        </w:numPr>
        <w:shd w:val="clear" w:color="auto" w:fill="auto"/>
        <w:tabs>
          <w:tab w:val="left" w:pos="1134"/>
        </w:tabs>
        <w:spacing w:before="120" w:line="240" w:lineRule="auto"/>
        <w:ind w:left="0" w:firstLine="567"/>
        <w:jc w:val="both"/>
        <w:rPr>
          <w:rFonts w:ascii="Tahoma" w:hAnsi="Tahoma" w:cs="Tahoma"/>
          <w:sz w:val="20"/>
          <w:szCs w:val="20"/>
        </w:rPr>
      </w:pPr>
      <w:r w:rsidRPr="00370B01">
        <w:rPr>
          <w:rFonts w:ascii="Tahoma" w:hAnsi="Tahoma" w:cs="Tahoma"/>
          <w:sz w:val="20"/>
          <w:szCs w:val="20"/>
        </w:rPr>
        <w:t xml:space="preserve"> ежегодно публиковать отчетную информацию о выполнении настоящего Соглашения в порядке и сроки, установленные Правительством Российской Федерации;</w:t>
      </w:r>
    </w:p>
    <w:p w:rsidR="00E01E22" w:rsidRPr="00370B01" w:rsidRDefault="00E01E22" w:rsidP="00743ADF">
      <w:pPr>
        <w:pStyle w:val="2"/>
        <w:numPr>
          <w:ilvl w:val="0"/>
          <w:numId w:val="11"/>
        </w:numPr>
        <w:shd w:val="clear" w:color="auto" w:fill="auto"/>
        <w:tabs>
          <w:tab w:val="left" w:pos="1134"/>
        </w:tabs>
        <w:spacing w:before="120" w:line="240" w:lineRule="auto"/>
        <w:ind w:left="0" w:firstLine="567"/>
        <w:jc w:val="both"/>
        <w:rPr>
          <w:rFonts w:ascii="Tahoma" w:hAnsi="Tahoma" w:cs="Tahoma"/>
          <w:sz w:val="20"/>
          <w:szCs w:val="20"/>
        </w:rPr>
      </w:pPr>
      <w:r w:rsidRPr="00370B01">
        <w:rPr>
          <w:rFonts w:ascii="Tahoma" w:hAnsi="Tahoma" w:cs="Tahoma"/>
          <w:sz w:val="20"/>
          <w:szCs w:val="20"/>
        </w:rPr>
        <w:t>размещать информацию о ценах на тепловую энергию (мощность), рассчитанных в соответствии с пунктами 2.1.6.1 – 2.1.6.3</w:t>
      </w:r>
      <w:r w:rsidR="00CE3DA6" w:rsidRPr="00370B01">
        <w:rPr>
          <w:rFonts w:ascii="Tahoma" w:hAnsi="Tahoma" w:cs="Tahoma"/>
          <w:sz w:val="20"/>
          <w:szCs w:val="20"/>
        </w:rPr>
        <w:t>,</w:t>
      </w:r>
      <w:r w:rsidRPr="00370B01">
        <w:rPr>
          <w:rFonts w:ascii="Tahoma" w:hAnsi="Tahoma" w:cs="Tahoma"/>
          <w:sz w:val="20"/>
          <w:szCs w:val="20"/>
        </w:rPr>
        <w:t xml:space="preserve"> </w:t>
      </w:r>
      <w:r w:rsidR="00CE3DA6" w:rsidRPr="00370B01">
        <w:rPr>
          <w:rFonts w:ascii="Tahoma" w:hAnsi="Tahoma" w:cs="Tahoma"/>
          <w:sz w:val="20"/>
          <w:szCs w:val="20"/>
        </w:rPr>
        <w:t>на своем сайте в информационно-</w:t>
      </w:r>
      <w:r w:rsidRPr="00370B01">
        <w:rPr>
          <w:rFonts w:ascii="Tahoma" w:hAnsi="Tahoma" w:cs="Tahoma"/>
          <w:sz w:val="20"/>
          <w:szCs w:val="20"/>
        </w:rPr>
        <w:t>коммуникационной сети «Интернет»</w:t>
      </w:r>
      <w:r w:rsidR="00A96ECE" w:rsidRPr="00370B01">
        <w:rPr>
          <w:rFonts w:ascii="Tahoma" w:hAnsi="Tahoma" w:cs="Tahoma"/>
          <w:sz w:val="20"/>
          <w:szCs w:val="20"/>
        </w:rPr>
        <w:t>;</w:t>
      </w:r>
    </w:p>
    <w:p w:rsidR="00A96ECE" w:rsidRPr="00370B01" w:rsidRDefault="00370B01" w:rsidP="00743ADF">
      <w:pPr>
        <w:pStyle w:val="2"/>
        <w:numPr>
          <w:ilvl w:val="0"/>
          <w:numId w:val="11"/>
        </w:numPr>
        <w:shd w:val="clear" w:color="auto" w:fill="auto"/>
        <w:tabs>
          <w:tab w:val="left" w:pos="1134"/>
        </w:tabs>
        <w:spacing w:before="120" w:line="240" w:lineRule="auto"/>
        <w:ind w:left="0" w:firstLine="56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ежегодно </w:t>
      </w:r>
      <w:r w:rsidR="00A96ECE" w:rsidRPr="00370B01">
        <w:rPr>
          <w:rFonts w:ascii="Tahoma" w:hAnsi="Tahoma" w:cs="Tahoma"/>
          <w:sz w:val="20"/>
          <w:szCs w:val="20"/>
        </w:rPr>
        <w:t xml:space="preserve">представлять в Орган местного самоуправления расчет размера понижающего коэффициента, рассчитанного в соответствии с пунктом 2.1.6.1, </w:t>
      </w:r>
      <w:r w:rsidR="00F564FC" w:rsidRPr="00370B01">
        <w:rPr>
          <w:rFonts w:ascii="Tahoma" w:hAnsi="Tahoma" w:cs="Tahoma"/>
          <w:sz w:val="20"/>
          <w:szCs w:val="20"/>
        </w:rPr>
        <w:t>по форме согласно Приложению № 1 к настоящему Соглашению</w:t>
      </w:r>
      <w:r w:rsidR="00210FB3" w:rsidRPr="00370B01">
        <w:rPr>
          <w:rFonts w:ascii="Tahoma" w:hAnsi="Tahoma" w:cs="Tahoma"/>
          <w:sz w:val="20"/>
          <w:szCs w:val="20"/>
        </w:rPr>
        <w:t>.</w:t>
      </w:r>
    </w:p>
    <w:p w:rsidR="00743ADF" w:rsidRPr="00370B01" w:rsidRDefault="00743ADF" w:rsidP="00743ADF">
      <w:pPr>
        <w:pStyle w:val="2"/>
        <w:numPr>
          <w:ilvl w:val="0"/>
          <w:numId w:val="10"/>
        </w:numPr>
        <w:shd w:val="clear" w:color="auto" w:fill="auto"/>
        <w:tabs>
          <w:tab w:val="left" w:pos="1134"/>
        </w:tabs>
        <w:spacing w:before="120" w:line="240" w:lineRule="auto"/>
        <w:ind w:left="0" w:firstLine="567"/>
        <w:jc w:val="both"/>
        <w:rPr>
          <w:rFonts w:ascii="Tahoma" w:hAnsi="Tahoma" w:cs="Tahoma"/>
          <w:sz w:val="20"/>
          <w:szCs w:val="20"/>
        </w:rPr>
      </w:pPr>
      <w:r w:rsidRPr="00370B01">
        <w:rPr>
          <w:rFonts w:ascii="Tahoma" w:hAnsi="Tahoma" w:cs="Tahoma"/>
          <w:sz w:val="20"/>
          <w:szCs w:val="20"/>
        </w:rPr>
        <w:t>Единая теплоснабжающая организация вправе:</w:t>
      </w:r>
    </w:p>
    <w:p w:rsidR="00743ADF" w:rsidRPr="00370B01" w:rsidRDefault="00743ADF" w:rsidP="00743ADF">
      <w:pPr>
        <w:pStyle w:val="2"/>
        <w:numPr>
          <w:ilvl w:val="0"/>
          <w:numId w:val="12"/>
        </w:numPr>
        <w:shd w:val="clear" w:color="auto" w:fill="auto"/>
        <w:tabs>
          <w:tab w:val="left" w:pos="1134"/>
        </w:tabs>
        <w:spacing w:before="120" w:line="240" w:lineRule="auto"/>
        <w:ind w:left="0" w:firstLine="567"/>
        <w:jc w:val="both"/>
        <w:rPr>
          <w:rFonts w:ascii="Tahoma" w:hAnsi="Tahoma" w:cs="Tahoma"/>
          <w:sz w:val="20"/>
          <w:szCs w:val="20"/>
        </w:rPr>
      </w:pPr>
      <w:r w:rsidRPr="00370B01">
        <w:rPr>
          <w:rFonts w:ascii="Tahoma" w:hAnsi="Tahoma" w:cs="Tahoma"/>
          <w:sz w:val="20"/>
          <w:szCs w:val="20"/>
        </w:rPr>
        <w:t>запрашивать и получать от Органа местного самоуправления необходимую для выполнения обязательств информацию и документацию, в том числе информацию</w:t>
      </w:r>
      <w:r w:rsidR="003352F0" w:rsidRPr="00370B01">
        <w:rPr>
          <w:rFonts w:ascii="Tahoma" w:hAnsi="Tahoma" w:cs="Tahoma"/>
          <w:sz w:val="20"/>
          <w:szCs w:val="20"/>
        </w:rPr>
        <w:t>,</w:t>
      </w:r>
      <w:r w:rsidRPr="00370B01">
        <w:rPr>
          <w:rFonts w:ascii="Tahoma" w:hAnsi="Tahoma" w:cs="Tahoma"/>
          <w:sz w:val="20"/>
          <w:szCs w:val="20"/>
        </w:rPr>
        <w:t xml:space="preserve"> необходимую для проведения работ по ежегодной актуализации Схемы теплоснабжения;</w:t>
      </w:r>
    </w:p>
    <w:p w:rsidR="00743ADF" w:rsidRPr="00370B01" w:rsidRDefault="00743ADF" w:rsidP="00743ADF">
      <w:pPr>
        <w:pStyle w:val="2"/>
        <w:numPr>
          <w:ilvl w:val="0"/>
          <w:numId w:val="12"/>
        </w:numPr>
        <w:shd w:val="clear" w:color="auto" w:fill="auto"/>
        <w:tabs>
          <w:tab w:val="left" w:pos="1134"/>
        </w:tabs>
        <w:spacing w:before="120" w:line="240" w:lineRule="auto"/>
        <w:ind w:left="0" w:firstLine="567"/>
        <w:jc w:val="both"/>
        <w:rPr>
          <w:rFonts w:ascii="Tahoma" w:hAnsi="Tahoma" w:cs="Tahoma"/>
          <w:sz w:val="20"/>
          <w:szCs w:val="20"/>
        </w:rPr>
      </w:pPr>
      <w:r w:rsidRPr="00370B01">
        <w:rPr>
          <w:rFonts w:ascii="Tahoma" w:hAnsi="Tahoma" w:cs="Tahoma"/>
          <w:sz w:val="20"/>
          <w:szCs w:val="20"/>
        </w:rPr>
        <w:t xml:space="preserve">проводить совместные совещания, встречи по вопросам выполнения условий настоящего Соглашения с участием представителей </w:t>
      </w:r>
      <w:r w:rsidR="00D50D64" w:rsidRPr="00370B01">
        <w:rPr>
          <w:rFonts w:ascii="Tahoma" w:hAnsi="Tahoma" w:cs="Tahoma"/>
          <w:sz w:val="20"/>
          <w:szCs w:val="20"/>
        </w:rPr>
        <w:t>Органа</w:t>
      </w:r>
      <w:r w:rsidR="00E41C28" w:rsidRPr="00370B01">
        <w:rPr>
          <w:rFonts w:ascii="Tahoma" w:hAnsi="Tahoma" w:cs="Tahoma"/>
          <w:sz w:val="20"/>
          <w:szCs w:val="20"/>
        </w:rPr>
        <w:t xml:space="preserve"> </w:t>
      </w:r>
      <w:r w:rsidRPr="00370B01">
        <w:rPr>
          <w:rFonts w:ascii="Tahoma" w:hAnsi="Tahoma" w:cs="Tahoma"/>
          <w:sz w:val="20"/>
          <w:szCs w:val="20"/>
        </w:rPr>
        <w:t xml:space="preserve">местного самоуправления, органов исполнительной власти </w:t>
      </w:r>
      <w:r w:rsidR="003C2F1F" w:rsidRPr="00370B01">
        <w:rPr>
          <w:rFonts w:ascii="Tahoma" w:hAnsi="Tahoma" w:cs="Tahoma"/>
          <w:sz w:val="20"/>
          <w:szCs w:val="20"/>
        </w:rPr>
        <w:t>города Новочебоксарск</w:t>
      </w:r>
      <w:r w:rsidRPr="00370B01">
        <w:rPr>
          <w:rFonts w:ascii="Tahoma" w:hAnsi="Tahoma" w:cs="Tahoma"/>
          <w:sz w:val="20"/>
          <w:szCs w:val="20"/>
        </w:rPr>
        <w:t>, теплоснабжающих и теплосетевых организаций города;</w:t>
      </w:r>
    </w:p>
    <w:p w:rsidR="00743ADF" w:rsidRPr="00370B01" w:rsidRDefault="00743ADF" w:rsidP="00743ADF">
      <w:pPr>
        <w:pStyle w:val="2"/>
        <w:numPr>
          <w:ilvl w:val="0"/>
          <w:numId w:val="12"/>
        </w:numPr>
        <w:shd w:val="clear" w:color="auto" w:fill="auto"/>
        <w:tabs>
          <w:tab w:val="left" w:pos="1134"/>
        </w:tabs>
        <w:spacing w:before="120" w:line="240" w:lineRule="auto"/>
        <w:ind w:left="0" w:firstLine="567"/>
        <w:jc w:val="both"/>
        <w:rPr>
          <w:rFonts w:ascii="Tahoma" w:hAnsi="Tahoma" w:cs="Tahoma"/>
          <w:sz w:val="20"/>
          <w:szCs w:val="20"/>
        </w:rPr>
      </w:pPr>
      <w:r w:rsidRPr="00370B01">
        <w:rPr>
          <w:rFonts w:ascii="Tahoma" w:hAnsi="Tahoma" w:cs="Tahoma"/>
          <w:sz w:val="20"/>
          <w:szCs w:val="20"/>
        </w:rPr>
        <w:t>включать при разработке сводного годового плана ремонтов источников тепловой энергии и тепловых сетей сведения о выводе в ремонт принадлежащих ей на праве собственности или ином законном основании источников тепловой энергии и тепловых сетей без формирования соответствующей заявки.</w:t>
      </w:r>
    </w:p>
    <w:p w:rsidR="00743ADF" w:rsidRPr="00370B01" w:rsidRDefault="00743ADF" w:rsidP="00743ADF">
      <w:pPr>
        <w:pStyle w:val="2"/>
        <w:numPr>
          <w:ilvl w:val="0"/>
          <w:numId w:val="12"/>
        </w:numPr>
        <w:shd w:val="clear" w:color="auto" w:fill="auto"/>
        <w:tabs>
          <w:tab w:val="left" w:pos="1134"/>
        </w:tabs>
        <w:spacing w:before="120" w:line="240" w:lineRule="auto"/>
        <w:ind w:left="0" w:firstLine="567"/>
        <w:jc w:val="both"/>
        <w:rPr>
          <w:rFonts w:ascii="Tahoma" w:hAnsi="Tahoma" w:cs="Tahoma"/>
          <w:sz w:val="20"/>
          <w:szCs w:val="20"/>
        </w:rPr>
      </w:pPr>
      <w:r w:rsidRPr="00370B01">
        <w:rPr>
          <w:rFonts w:ascii="Tahoma" w:hAnsi="Tahoma" w:cs="Tahoma"/>
          <w:sz w:val="20"/>
          <w:szCs w:val="20"/>
        </w:rPr>
        <w:t>в процессе выполнения обязательств по настоящему Соглашению согласовывать с Органом местного самоуправления предварительные итоги работ, вносить необходимые изменения при наличии замечаний</w:t>
      </w:r>
      <w:r w:rsidR="00A12A62" w:rsidRPr="00370B01">
        <w:rPr>
          <w:rFonts w:ascii="Tahoma" w:hAnsi="Tahoma" w:cs="Tahoma"/>
          <w:sz w:val="20"/>
          <w:szCs w:val="20"/>
        </w:rPr>
        <w:t>.</w:t>
      </w:r>
    </w:p>
    <w:p w:rsidR="00743ADF" w:rsidRPr="00370B01" w:rsidRDefault="00743ADF" w:rsidP="00743ADF">
      <w:pPr>
        <w:pStyle w:val="2"/>
        <w:numPr>
          <w:ilvl w:val="0"/>
          <w:numId w:val="12"/>
        </w:numPr>
        <w:shd w:val="clear" w:color="auto" w:fill="auto"/>
        <w:tabs>
          <w:tab w:val="left" w:pos="1134"/>
        </w:tabs>
        <w:spacing w:before="120" w:line="240" w:lineRule="auto"/>
        <w:ind w:left="0" w:firstLine="567"/>
        <w:jc w:val="both"/>
        <w:rPr>
          <w:rFonts w:ascii="Tahoma" w:hAnsi="Tahoma" w:cs="Tahoma"/>
          <w:sz w:val="20"/>
          <w:szCs w:val="20"/>
        </w:rPr>
      </w:pPr>
      <w:r w:rsidRPr="00370B01">
        <w:rPr>
          <w:rFonts w:ascii="Tahoma" w:hAnsi="Tahoma" w:cs="Tahoma"/>
          <w:sz w:val="20"/>
          <w:szCs w:val="20"/>
        </w:rPr>
        <w:t>предусмотреть</w:t>
      </w:r>
      <w:r w:rsidRPr="00370B01">
        <w:t xml:space="preserve"> </w:t>
      </w:r>
      <w:r w:rsidRPr="00370B01">
        <w:rPr>
          <w:rFonts w:ascii="Tahoma" w:hAnsi="Tahoma" w:cs="Tahoma"/>
          <w:sz w:val="20"/>
          <w:szCs w:val="20"/>
        </w:rPr>
        <w:t xml:space="preserve">в Стандарте </w:t>
      </w:r>
      <w:r w:rsidR="009E5063" w:rsidRPr="00370B01">
        <w:rPr>
          <w:rFonts w:ascii="Tahoma" w:hAnsi="Tahoma" w:cs="Tahoma"/>
          <w:sz w:val="20"/>
          <w:szCs w:val="20"/>
        </w:rPr>
        <w:t xml:space="preserve">качества </w:t>
      </w:r>
      <w:r w:rsidRPr="00370B01">
        <w:rPr>
          <w:rFonts w:ascii="Tahoma" w:hAnsi="Tahoma" w:cs="Tahoma"/>
          <w:sz w:val="20"/>
          <w:szCs w:val="20"/>
        </w:rPr>
        <w:t xml:space="preserve">обслуживания потребителей, </w:t>
      </w:r>
      <w:r w:rsidR="001A7B34" w:rsidRPr="00370B01">
        <w:rPr>
          <w:rFonts w:ascii="Tahoma" w:hAnsi="Tahoma" w:cs="Tahoma"/>
          <w:sz w:val="20"/>
          <w:szCs w:val="20"/>
        </w:rPr>
        <w:t xml:space="preserve">принимаемом </w:t>
      </w:r>
      <w:r w:rsidRPr="00370B01">
        <w:rPr>
          <w:rFonts w:ascii="Tahoma" w:hAnsi="Tahoma" w:cs="Tahoma"/>
          <w:sz w:val="20"/>
          <w:szCs w:val="20"/>
        </w:rPr>
        <w:t>Единой теплоснабжающей организацией в установленном порядке, следующие правила (особенности) ценообразования на тепловую энергию (мощность) для отдельных категорий потребителей:</w:t>
      </w:r>
    </w:p>
    <w:p w:rsidR="00743ADF" w:rsidRPr="00370B01" w:rsidRDefault="00743ADF" w:rsidP="00743ADF">
      <w:pPr>
        <w:pStyle w:val="2"/>
        <w:shd w:val="clear" w:color="auto" w:fill="auto"/>
        <w:tabs>
          <w:tab w:val="left" w:pos="1134"/>
        </w:tabs>
        <w:spacing w:before="120" w:line="240" w:lineRule="auto"/>
        <w:ind w:firstLine="567"/>
        <w:jc w:val="both"/>
        <w:rPr>
          <w:rFonts w:ascii="Tahoma" w:hAnsi="Tahoma" w:cs="Tahoma"/>
          <w:sz w:val="20"/>
          <w:szCs w:val="20"/>
        </w:rPr>
      </w:pPr>
      <w:r w:rsidRPr="00370B01">
        <w:rPr>
          <w:rFonts w:ascii="Tahoma" w:eastAsia="Tahoma" w:hAnsi="Tahoma" w:cs="Tahoma"/>
          <w:sz w:val="20"/>
          <w:szCs w:val="20"/>
        </w:rPr>
        <w:t xml:space="preserve">2.2.5.1. </w:t>
      </w:r>
      <w:r w:rsidRPr="00370B01">
        <w:rPr>
          <w:rFonts w:ascii="Tahoma" w:hAnsi="Tahoma" w:cs="Tahoma"/>
          <w:sz w:val="20"/>
          <w:szCs w:val="20"/>
        </w:rPr>
        <w:t>начиная со второго полугодия 202</w:t>
      </w:r>
      <w:r w:rsidR="009E5063" w:rsidRPr="00370B01">
        <w:rPr>
          <w:rFonts w:ascii="Tahoma" w:hAnsi="Tahoma" w:cs="Tahoma"/>
          <w:sz w:val="20"/>
          <w:szCs w:val="20"/>
        </w:rPr>
        <w:t>3</w:t>
      </w:r>
      <w:r w:rsidRPr="00370B01">
        <w:rPr>
          <w:rFonts w:ascii="Tahoma" w:hAnsi="Tahoma" w:cs="Tahoma"/>
          <w:sz w:val="20"/>
          <w:szCs w:val="20"/>
        </w:rPr>
        <w:t xml:space="preserve"> года, индексация цены согласно положениям пункта 2.1.</w:t>
      </w:r>
      <w:r w:rsidR="00DB2A3A" w:rsidRPr="00370B01">
        <w:rPr>
          <w:rFonts w:ascii="Tahoma" w:hAnsi="Tahoma" w:cs="Tahoma"/>
          <w:sz w:val="20"/>
          <w:szCs w:val="20"/>
        </w:rPr>
        <w:t>6</w:t>
      </w:r>
      <w:r w:rsidRPr="00370B01">
        <w:rPr>
          <w:rFonts w:ascii="Tahoma" w:hAnsi="Tahoma" w:cs="Tahoma"/>
          <w:sz w:val="20"/>
          <w:szCs w:val="20"/>
        </w:rPr>
        <w:t>.</w:t>
      </w:r>
      <w:r w:rsidR="00743284" w:rsidRPr="00370B01">
        <w:rPr>
          <w:rFonts w:ascii="Tahoma" w:hAnsi="Tahoma" w:cs="Tahoma"/>
          <w:sz w:val="20"/>
          <w:szCs w:val="20"/>
        </w:rPr>
        <w:t>1</w:t>
      </w:r>
      <w:r w:rsidRPr="00370B01">
        <w:rPr>
          <w:rFonts w:ascii="Tahoma" w:hAnsi="Tahoma" w:cs="Tahoma"/>
          <w:sz w:val="20"/>
          <w:szCs w:val="20"/>
        </w:rPr>
        <w:t xml:space="preserve"> настоящего Соглашения (за исключением цены тепловой энергии (мощности), реализация которой необходима для оказания коммунальных услуг по отоплению и горячему водоснабжению </w:t>
      </w:r>
      <w:r w:rsidRPr="00370B01">
        <w:rPr>
          <w:rFonts w:ascii="Tahoma" w:hAnsi="Tahoma" w:cs="Tahoma"/>
          <w:sz w:val="20"/>
          <w:szCs w:val="20"/>
        </w:rPr>
        <w:lastRenderedPageBreak/>
        <w:t>населению и приравненным к нему категориям потребителей</w:t>
      </w:r>
      <w:r w:rsidR="005E1FD8" w:rsidRPr="00370B01">
        <w:rPr>
          <w:rFonts w:ascii="Tahoma" w:hAnsi="Tahoma" w:cs="Tahoma"/>
          <w:sz w:val="20"/>
          <w:szCs w:val="20"/>
        </w:rPr>
        <w:t xml:space="preserve"> в соответствии с </w:t>
      </w:r>
      <w:r w:rsidR="00A12A62" w:rsidRPr="00370B01">
        <w:rPr>
          <w:rFonts w:ascii="Tahoma" w:hAnsi="Tahoma" w:cs="Tahoma"/>
          <w:sz w:val="20"/>
          <w:szCs w:val="20"/>
        </w:rPr>
        <w:t>п</w:t>
      </w:r>
      <w:r w:rsidR="005E1FD8" w:rsidRPr="00370B01">
        <w:rPr>
          <w:rFonts w:ascii="Tahoma" w:hAnsi="Tahoma" w:cs="Tahoma"/>
          <w:sz w:val="20"/>
          <w:szCs w:val="20"/>
        </w:rPr>
        <w:t>остановлением Правительства Российской Федерации от 08.08.2012 № 808</w:t>
      </w:r>
      <w:r w:rsidR="00601163" w:rsidRPr="00370B01">
        <w:rPr>
          <w:rFonts w:ascii="Tahoma" w:hAnsi="Tahoma" w:cs="Tahoma"/>
          <w:sz w:val="20"/>
          <w:szCs w:val="20"/>
        </w:rPr>
        <w:t xml:space="preserve">, </w:t>
      </w:r>
      <w:r w:rsidRPr="00370B01">
        <w:rPr>
          <w:rFonts w:ascii="Tahoma" w:hAnsi="Tahoma" w:cs="Tahoma"/>
          <w:sz w:val="20"/>
          <w:szCs w:val="20"/>
        </w:rPr>
        <w:t>а также для целей компенсации потерь в объектах тепловой сети теплосетевых организаций)</w:t>
      </w:r>
      <w:r w:rsidR="00F202D9" w:rsidRPr="00370B01">
        <w:rPr>
          <w:rFonts w:ascii="Tahoma" w:hAnsi="Tahoma" w:cs="Tahoma"/>
          <w:sz w:val="20"/>
          <w:szCs w:val="20"/>
        </w:rPr>
        <w:t>,</w:t>
      </w:r>
      <w:r w:rsidRPr="00370B01">
        <w:rPr>
          <w:rFonts w:ascii="Tahoma" w:hAnsi="Tahoma" w:cs="Tahoma"/>
          <w:sz w:val="20"/>
          <w:szCs w:val="20"/>
        </w:rPr>
        <w:t xml:space="preserve"> применяется при условии, если фактическое значение коэффициента использования подключенной (максимальной договорной) нагрузки потребителя в течение календарного года, предшествующего расчетному периоду, превысило значение, предусмотренное в Стандарте качества обслуживания потребителей, в ином случае цена для таких потребителей определяется равной величине предельного уровня цены, установленного органом регулирования в отношении соответствующей группы потребителей (системы теплоснабжения);</w:t>
      </w:r>
    </w:p>
    <w:p w:rsidR="00743ADF" w:rsidRPr="00370B01" w:rsidRDefault="00743ADF" w:rsidP="00743ADF">
      <w:pPr>
        <w:pStyle w:val="2"/>
        <w:shd w:val="clear" w:color="auto" w:fill="auto"/>
        <w:tabs>
          <w:tab w:val="left" w:pos="1134"/>
        </w:tabs>
        <w:spacing w:before="120" w:line="240" w:lineRule="auto"/>
        <w:ind w:firstLine="567"/>
        <w:jc w:val="both"/>
        <w:rPr>
          <w:rFonts w:ascii="Tahoma" w:hAnsi="Tahoma" w:cs="Tahoma"/>
          <w:sz w:val="20"/>
          <w:szCs w:val="20"/>
        </w:rPr>
      </w:pPr>
      <w:r w:rsidRPr="00370B01">
        <w:rPr>
          <w:rFonts w:ascii="Tahoma" w:hAnsi="Tahoma" w:cs="Tahoma"/>
          <w:sz w:val="20"/>
          <w:szCs w:val="20"/>
        </w:rPr>
        <w:t xml:space="preserve">2.2.5.2. начиная с даты окончания переходного периода и далее, в отношении потребителей, владеющих </w:t>
      </w:r>
      <w:proofErr w:type="spellStart"/>
      <w:r w:rsidRPr="00370B01">
        <w:rPr>
          <w:rFonts w:ascii="Tahoma" w:hAnsi="Tahoma" w:cs="Tahoma"/>
          <w:sz w:val="20"/>
          <w:szCs w:val="20"/>
        </w:rPr>
        <w:t>теплопотребляющими</w:t>
      </w:r>
      <w:proofErr w:type="spellEnd"/>
      <w:r w:rsidRPr="00370B01">
        <w:rPr>
          <w:rFonts w:ascii="Tahoma" w:hAnsi="Tahoma" w:cs="Tahoma"/>
          <w:sz w:val="20"/>
          <w:szCs w:val="20"/>
        </w:rPr>
        <w:t xml:space="preserve"> установками, которые были подключены к системе теплоснабжения в зоне деятельности Единой теплоснабжающей организации (по каждой системе теплоснабжения) или введены в эксплуатацию после даты окончания переходного периода, цена на тепловую энергию (мощность) определяется соглашением сторон с учетом обязательств сторон по договору о подключении объекта к системе централизованного теплоснабжения, при этом уровень цены на тепловую энергию (мощность) для указанных </w:t>
      </w:r>
      <w:proofErr w:type="spellStart"/>
      <w:r w:rsidRPr="00370B01">
        <w:rPr>
          <w:rFonts w:ascii="Tahoma" w:hAnsi="Tahoma" w:cs="Tahoma"/>
          <w:sz w:val="20"/>
          <w:szCs w:val="20"/>
        </w:rPr>
        <w:t>теплопотребляющих</w:t>
      </w:r>
      <w:proofErr w:type="spellEnd"/>
      <w:r w:rsidRPr="00370B01">
        <w:rPr>
          <w:rFonts w:ascii="Tahoma" w:hAnsi="Tahoma" w:cs="Tahoma"/>
          <w:sz w:val="20"/>
          <w:szCs w:val="20"/>
        </w:rPr>
        <w:t xml:space="preserve"> установок ограничен предельным уровнем цены на тепловую энергию (мощность) на соответствующий расчетный период, установленным органом исполнительной власти субъекта Российской Федерации в области государственного регулирования цен (тарифов) для данной группы потребителей;</w:t>
      </w:r>
    </w:p>
    <w:p w:rsidR="00743ADF" w:rsidRPr="00370B01" w:rsidRDefault="00743ADF" w:rsidP="00743ADF">
      <w:pPr>
        <w:pStyle w:val="2"/>
        <w:shd w:val="clear" w:color="auto" w:fill="auto"/>
        <w:tabs>
          <w:tab w:val="left" w:pos="1134"/>
        </w:tabs>
        <w:spacing w:before="120" w:line="240" w:lineRule="auto"/>
        <w:ind w:firstLine="567"/>
        <w:jc w:val="both"/>
        <w:rPr>
          <w:rFonts w:ascii="Tahoma" w:hAnsi="Tahoma" w:cs="Tahoma"/>
          <w:sz w:val="20"/>
          <w:szCs w:val="20"/>
        </w:rPr>
      </w:pPr>
      <w:r w:rsidRPr="00370B01">
        <w:rPr>
          <w:rFonts w:ascii="Tahoma" w:hAnsi="Tahoma" w:cs="Tahoma"/>
          <w:sz w:val="20"/>
          <w:szCs w:val="20"/>
        </w:rPr>
        <w:t>2.2.5.3. начиная со второго полугодия 202</w:t>
      </w:r>
      <w:r w:rsidR="009E5063" w:rsidRPr="00370B01">
        <w:rPr>
          <w:rFonts w:ascii="Tahoma" w:hAnsi="Tahoma" w:cs="Tahoma"/>
          <w:sz w:val="20"/>
          <w:szCs w:val="20"/>
        </w:rPr>
        <w:t>5</w:t>
      </w:r>
      <w:r w:rsidRPr="00370B01">
        <w:rPr>
          <w:rFonts w:ascii="Tahoma" w:hAnsi="Tahoma" w:cs="Tahoma"/>
          <w:sz w:val="20"/>
          <w:szCs w:val="20"/>
        </w:rPr>
        <w:t xml:space="preserve"> года и далее до момента достижения или превышения предельного уровня цены на тепловую энергию (мощность), утвержденного на тот же период органом исполнительной власти субъекта Российской Федерации в области государственного регулирования цен (тарифов) для соответствующей группы потребителей, в отношении потребителей - теплосетевых организаций, которые приобретают тепловую энергию (мощность) для целей компенсации потерь в своих тепловых сетях по договорам поставки тепловой энергии мощности) и (или) теплоносителя, заключенным с Единой теплоснабжающей организацией, в отношении объема поставки тепловой энергии (мощности), превышающего значение эталонного уровня потерь, согласованного сторонами в договоре на соответствующий календарный год, цена, применяемая в первом полугодии соответствующего календарного года, индексируется на величину индекса совокупного платежа граждан на коммунальные услуги согласно Прогнозу, увеличенную на 10 процентных пунктов, </w:t>
      </w:r>
      <w:r w:rsidR="003A355A" w:rsidRPr="00370B01">
        <w:rPr>
          <w:rFonts w:ascii="Tahoma" w:hAnsi="Tahoma" w:cs="Tahoma"/>
          <w:sz w:val="20"/>
          <w:szCs w:val="20"/>
        </w:rPr>
        <w:t>но не выше</w:t>
      </w:r>
      <w:r w:rsidRPr="00370B01">
        <w:rPr>
          <w:rFonts w:ascii="Tahoma" w:hAnsi="Tahoma" w:cs="Tahoma"/>
          <w:sz w:val="20"/>
          <w:szCs w:val="20"/>
        </w:rPr>
        <w:t xml:space="preserve"> </w:t>
      </w:r>
      <w:r w:rsidR="003A355A" w:rsidRPr="00370B01">
        <w:rPr>
          <w:rFonts w:ascii="Tahoma" w:hAnsi="Tahoma" w:cs="Tahoma"/>
          <w:sz w:val="20"/>
          <w:szCs w:val="20"/>
        </w:rPr>
        <w:t xml:space="preserve">предельного </w:t>
      </w:r>
      <w:r w:rsidRPr="00370B01">
        <w:rPr>
          <w:rFonts w:ascii="Tahoma" w:hAnsi="Tahoma" w:cs="Tahoma"/>
          <w:sz w:val="20"/>
          <w:szCs w:val="20"/>
        </w:rPr>
        <w:t>уровня цены на тепловую энергию (мощность), установленного органом исполнительной власти субъекта Российской Федерации в области государственного регулирования цен (тарифов) для данной группы потребителей на соответствующий период.</w:t>
      </w:r>
    </w:p>
    <w:p w:rsidR="00743ADF" w:rsidRPr="00370B01" w:rsidRDefault="00743ADF" w:rsidP="00743ADF">
      <w:pPr>
        <w:spacing w:before="100"/>
        <w:ind w:right="79" w:firstLine="567"/>
        <w:jc w:val="both"/>
        <w:rPr>
          <w:rFonts w:ascii="Times New Roman" w:eastAsia="Calibri" w:hAnsi="Times New Roman" w:cs="Times New Roman"/>
          <w:color w:val="auto"/>
          <w:lang w:val="ru-RU"/>
        </w:rPr>
      </w:pPr>
      <w:r w:rsidRPr="00370B01">
        <w:rPr>
          <w:rFonts w:ascii="Tahoma" w:eastAsia="Calibri" w:hAnsi="Tahoma" w:cs="Tahoma"/>
          <w:color w:val="auto"/>
          <w:sz w:val="20"/>
          <w:szCs w:val="20"/>
          <w:lang w:val="ru-RU"/>
        </w:rPr>
        <w:t xml:space="preserve">2.2.6. корректировать перечень и(или) стоимость мероприятий по строительству, реконструкции и (или) модернизации объектов теплоснабжения и </w:t>
      </w:r>
      <w:r w:rsidR="009E5063" w:rsidRPr="00370B01">
        <w:rPr>
          <w:rFonts w:ascii="Tahoma" w:eastAsia="Calibri" w:hAnsi="Tahoma" w:cs="Tahoma"/>
          <w:color w:val="auto"/>
          <w:sz w:val="20"/>
          <w:szCs w:val="20"/>
          <w:lang w:val="ru-RU"/>
        </w:rPr>
        <w:t xml:space="preserve">значения </w:t>
      </w:r>
      <w:r w:rsidR="00A12A62" w:rsidRPr="00370B01">
        <w:rPr>
          <w:rFonts w:ascii="Tahoma" w:eastAsia="Calibri" w:hAnsi="Tahoma" w:cs="Tahoma"/>
          <w:color w:val="auto"/>
          <w:sz w:val="20"/>
          <w:szCs w:val="20"/>
          <w:lang w:val="ru-RU"/>
        </w:rPr>
        <w:t xml:space="preserve">Целевых </w:t>
      </w:r>
      <w:r w:rsidR="009E5063" w:rsidRPr="00370B01">
        <w:rPr>
          <w:rFonts w:ascii="Tahoma" w:eastAsia="Calibri" w:hAnsi="Tahoma" w:cs="Tahoma"/>
          <w:color w:val="auto"/>
          <w:sz w:val="20"/>
          <w:szCs w:val="20"/>
          <w:lang w:val="ru-RU"/>
        </w:rPr>
        <w:t>показателей</w:t>
      </w:r>
      <w:r w:rsidR="003352F0" w:rsidRPr="00370B01">
        <w:rPr>
          <w:rFonts w:ascii="Tahoma" w:eastAsia="Calibri" w:hAnsi="Tahoma" w:cs="Tahoma"/>
          <w:color w:val="auto"/>
          <w:sz w:val="20"/>
          <w:szCs w:val="20"/>
          <w:lang w:val="ru-RU"/>
        </w:rPr>
        <w:t>,</w:t>
      </w:r>
      <w:r w:rsidR="009E5063" w:rsidRPr="00370B01">
        <w:rPr>
          <w:rFonts w:ascii="Tahoma" w:eastAsia="Calibri" w:hAnsi="Tahoma" w:cs="Tahoma"/>
          <w:color w:val="auto"/>
          <w:sz w:val="20"/>
          <w:szCs w:val="20"/>
          <w:lang w:val="ru-RU"/>
        </w:rPr>
        <w:t xml:space="preserve"> в том числе</w:t>
      </w:r>
      <w:r w:rsidR="00A12A62" w:rsidRPr="00370B01">
        <w:rPr>
          <w:rFonts w:ascii="Tahoma" w:eastAsia="Calibri" w:hAnsi="Tahoma" w:cs="Tahoma"/>
          <w:color w:val="auto"/>
          <w:sz w:val="20"/>
          <w:szCs w:val="20"/>
          <w:lang w:val="ru-RU"/>
        </w:rPr>
        <w:t>,</w:t>
      </w:r>
      <w:r w:rsidR="009E5063" w:rsidRPr="00370B01">
        <w:rPr>
          <w:rFonts w:ascii="Tahoma" w:eastAsia="Calibri" w:hAnsi="Tahoma" w:cs="Tahoma"/>
          <w:color w:val="auto"/>
          <w:sz w:val="20"/>
          <w:szCs w:val="20"/>
          <w:lang w:val="ru-RU"/>
        </w:rPr>
        <w:t xml:space="preserve"> в случае </w:t>
      </w:r>
      <w:r w:rsidRPr="00370B01">
        <w:rPr>
          <w:rFonts w:ascii="Tahoma" w:eastAsia="Calibri" w:hAnsi="Tahoma" w:cs="Tahoma"/>
          <w:color w:val="auto"/>
          <w:sz w:val="20"/>
          <w:szCs w:val="20"/>
          <w:lang w:val="ru-RU"/>
        </w:rPr>
        <w:t>отклонени</w:t>
      </w:r>
      <w:r w:rsidR="009E5063" w:rsidRPr="00370B01">
        <w:rPr>
          <w:rFonts w:ascii="Tahoma" w:eastAsia="Calibri" w:hAnsi="Tahoma" w:cs="Tahoma"/>
          <w:color w:val="auto"/>
          <w:sz w:val="20"/>
          <w:szCs w:val="20"/>
          <w:lang w:val="ru-RU"/>
        </w:rPr>
        <w:t>я</w:t>
      </w:r>
      <w:r w:rsidRPr="00370B01">
        <w:rPr>
          <w:rFonts w:ascii="Tahoma" w:eastAsia="Calibri" w:hAnsi="Tahoma" w:cs="Tahoma"/>
          <w:color w:val="auto"/>
          <w:sz w:val="20"/>
          <w:szCs w:val="20"/>
          <w:lang w:val="ru-RU"/>
        </w:rPr>
        <w:t xml:space="preserve">  цен для потребителей, рассчитанных по графику поэтапного равномерного доведения предельного уровня цены на тепловую энергию (мощность) до индикативного предельного уровня цен на тепловую энергию (мощность), отраженному  в совместном обращении </w:t>
      </w:r>
      <w:r w:rsidR="00A12A62" w:rsidRPr="00370B01">
        <w:rPr>
          <w:rFonts w:ascii="Tahoma" w:eastAsia="Calibri" w:hAnsi="Tahoma" w:cs="Tahoma"/>
          <w:color w:val="auto"/>
          <w:sz w:val="20"/>
          <w:szCs w:val="20"/>
          <w:lang w:val="ru-RU"/>
        </w:rPr>
        <w:t xml:space="preserve">администрации </w:t>
      </w:r>
      <w:r w:rsidRPr="00370B01">
        <w:rPr>
          <w:rFonts w:ascii="Tahoma" w:eastAsia="Calibri" w:hAnsi="Tahoma" w:cs="Tahoma"/>
          <w:color w:val="auto"/>
          <w:sz w:val="20"/>
          <w:szCs w:val="20"/>
          <w:lang w:val="ru-RU"/>
        </w:rPr>
        <w:t xml:space="preserve">города </w:t>
      </w:r>
      <w:r w:rsidR="003C2F1F" w:rsidRPr="00370B01">
        <w:rPr>
          <w:rFonts w:ascii="Tahoma" w:eastAsia="Calibri" w:hAnsi="Tahoma" w:cs="Tahoma"/>
          <w:color w:val="auto"/>
          <w:sz w:val="20"/>
          <w:szCs w:val="20"/>
          <w:lang w:val="ru-RU"/>
        </w:rPr>
        <w:t>Новочебоксарск</w:t>
      </w:r>
      <w:r w:rsidR="00A12A62" w:rsidRPr="00370B01">
        <w:rPr>
          <w:rFonts w:ascii="Tahoma" w:eastAsia="Calibri" w:hAnsi="Tahoma" w:cs="Tahoma"/>
          <w:color w:val="auto"/>
          <w:sz w:val="20"/>
          <w:szCs w:val="20"/>
          <w:lang w:val="ru-RU"/>
        </w:rPr>
        <w:t>а</w:t>
      </w:r>
      <w:r w:rsidRPr="00370B01">
        <w:rPr>
          <w:rFonts w:ascii="Tahoma" w:eastAsia="Calibri" w:hAnsi="Tahoma" w:cs="Tahoma"/>
          <w:color w:val="auto"/>
          <w:sz w:val="20"/>
          <w:szCs w:val="20"/>
          <w:lang w:val="ru-RU"/>
        </w:rPr>
        <w:t xml:space="preserve"> в Минэнерго </w:t>
      </w:r>
      <w:r w:rsidR="005264FF" w:rsidRPr="00370B01">
        <w:rPr>
          <w:rFonts w:ascii="Tahoma" w:eastAsia="Calibri" w:hAnsi="Tahoma" w:cs="Tahoma"/>
          <w:color w:val="auto"/>
          <w:sz w:val="20"/>
          <w:szCs w:val="20"/>
          <w:lang w:val="ru-RU"/>
        </w:rPr>
        <w:t xml:space="preserve">Российской Федерации </w:t>
      </w:r>
      <w:r w:rsidRPr="00370B01">
        <w:rPr>
          <w:rFonts w:ascii="Tahoma" w:eastAsia="Calibri" w:hAnsi="Tahoma" w:cs="Tahoma"/>
          <w:color w:val="auto"/>
          <w:sz w:val="20"/>
          <w:szCs w:val="20"/>
          <w:lang w:val="ru-RU"/>
        </w:rPr>
        <w:t xml:space="preserve">об отнесении муниципального образования «город </w:t>
      </w:r>
      <w:r w:rsidR="003C2F1F" w:rsidRPr="00370B01">
        <w:rPr>
          <w:rFonts w:ascii="Tahoma" w:eastAsia="Calibri" w:hAnsi="Tahoma" w:cs="Tahoma"/>
          <w:color w:val="auto"/>
          <w:sz w:val="20"/>
          <w:szCs w:val="20"/>
          <w:lang w:val="ru-RU"/>
        </w:rPr>
        <w:t>Новочебоксарск</w:t>
      </w:r>
      <w:r w:rsidRPr="00370B01">
        <w:rPr>
          <w:rFonts w:ascii="Tahoma" w:eastAsia="Calibri" w:hAnsi="Tahoma" w:cs="Tahoma"/>
          <w:color w:val="auto"/>
          <w:sz w:val="20"/>
          <w:szCs w:val="20"/>
          <w:lang w:val="ru-RU"/>
        </w:rPr>
        <w:t>» к ценовой зоне теплоснабжения, от цен для потребителей, рассчитанных по графику поэтапного равномерного доведения предельного уровня цены на тепловую энергию (мощность) до индикативного предельного уровня цен на тепловую энергию (мощность), утвержденному в течение переходного периода, с последующим внесением данных изменений при актуализации схемы теплоснабжения.</w:t>
      </w:r>
    </w:p>
    <w:p w:rsidR="00743ADF" w:rsidRPr="00370B01" w:rsidRDefault="00743ADF" w:rsidP="00743ADF">
      <w:pPr>
        <w:pStyle w:val="2"/>
        <w:shd w:val="clear" w:color="auto" w:fill="auto"/>
        <w:tabs>
          <w:tab w:val="left" w:pos="567"/>
        </w:tabs>
        <w:spacing w:before="120" w:line="240" w:lineRule="auto"/>
        <w:ind w:firstLine="0"/>
        <w:jc w:val="both"/>
        <w:rPr>
          <w:rFonts w:ascii="Tahoma" w:hAnsi="Tahoma" w:cs="Tahoma"/>
          <w:sz w:val="20"/>
          <w:szCs w:val="20"/>
        </w:rPr>
      </w:pPr>
      <w:r w:rsidRPr="00370B01">
        <w:rPr>
          <w:rFonts w:ascii="Tahoma" w:hAnsi="Tahoma" w:cs="Tahoma"/>
          <w:sz w:val="20"/>
          <w:szCs w:val="20"/>
        </w:rPr>
        <w:tab/>
        <w:t xml:space="preserve">2.2.7 при очередной актуализации Схемы теплоснабжения запрашивать у Органа местного самоуправления согласования изменения стоимости, перечня и сроков реализации мероприятий по строительству, реконструкции и (или) модернизации объектов теплоснабжения, </w:t>
      </w:r>
      <w:r w:rsidR="009E5063" w:rsidRPr="00370B01">
        <w:rPr>
          <w:rFonts w:ascii="Tahoma" w:eastAsia="Calibri" w:hAnsi="Tahoma" w:cs="Tahoma"/>
          <w:sz w:val="20"/>
          <w:szCs w:val="20"/>
        </w:rPr>
        <w:t xml:space="preserve">значений </w:t>
      </w:r>
      <w:r w:rsidR="00A12A62" w:rsidRPr="00370B01">
        <w:rPr>
          <w:rFonts w:ascii="Tahoma" w:eastAsia="Calibri" w:hAnsi="Tahoma" w:cs="Tahoma"/>
          <w:sz w:val="20"/>
          <w:szCs w:val="20"/>
        </w:rPr>
        <w:t xml:space="preserve">Целевых </w:t>
      </w:r>
      <w:r w:rsidR="009E5063" w:rsidRPr="00370B01">
        <w:rPr>
          <w:rFonts w:ascii="Tahoma" w:eastAsia="Calibri" w:hAnsi="Tahoma" w:cs="Tahoma"/>
          <w:sz w:val="20"/>
          <w:szCs w:val="20"/>
        </w:rPr>
        <w:t>показателей</w:t>
      </w:r>
      <w:r w:rsidRPr="00370B01">
        <w:rPr>
          <w:rFonts w:ascii="Tahoma" w:hAnsi="Tahoma" w:cs="Tahoma"/>
          <w:sz w:val="20"/>
          <w:szCs w:val="20"/>
        </w:rPr>
        <w:t>, в соответствии с перечнем мероприятий, указанным в Схеме теплоснабжения, в следующих случаях (но не ограничиваясь), за исключением случаев, указанных в п.2.2.6:</w:t>
      </w:r>
    </w:p>
    <w:p w:rsidR="00743ADF" w:rsidRPr="00370B01" w:rsidRDefault="00743ADF" w:rsidP="00743ADF">
      <w:pPr>
        <w:pStyle w:val="2"/>
        <w:shd w:val="clear" w:color="auto" w:fill="auto"/>
        <w:tabs>
          <w:tab w:val="left" w:pos="851"/>
        </w:tabs>
        <w:spacing w:before="120" w:line="240" w:lineRule="auto"/>
        <w:ind w:right="79" w:firstLine="567"/>
        <w:jc w:val="both"/>
        <w:rPr>
          <w:rFonts w:ascii="Tahoma" w:hAnsi="Tahoma" w:cs="Tahoma"/>
          <w:sz w:val="20"/>
          <w:szCs w:val="20"/>
        </w:rPr>
      </w:pPr>
      <w:r w:rsidRPr="00370B01">
        <w:rPr>
          <w:rFonts w:ascii="Tahoma" w:hAnsi="Tahoma" w:cs="Tahoma"/>
          <w:sz w:val="20"/>
          <w:szCs w:val="20"/>
        </w:rPr>
        <w:t>-</w:t>
      </w:r>
      <w:r w:rsidRPr="00370B01">
        <w:rPr>
          <w:rFonts w:ascii="Tahoma" w:hAnsi="Tahoma" w:cs="Tahoma"/>
          <w:sz w:val="20"/>
          <w:szCs w:val="20"/>
        </w:rPr>
        <w:tab/>
        <w:t>возникновения обстоятельств и условий, которые не позволяют реализовывать мероприятия, указанные в Схеме теплоснабжения;</w:t>
      </w:r>
    </w:p>
    <w:p w:rsidR="00743ADF" w:rsidRPr="00370B01" w:rsidRDefault="00743ADF" w:rsidP="00743ADF">
      <w:pPr>
        <w:pStyle w:val="2"/>
        <w:shd w:val="clear" w:color="auto" w:fill="auto"/>
        <w:tabs>
          <w:tab w:val="left" w:pos="851"/>
        </w:tabs>
        <w:spacing w:before="120" w:line="240" w:lineRule="auto"/>
        <w:ind w:right="79" w:firstLine="567"/>
        <w:jc w:val="both"/>
        <w:rPr>
          <w:rFonts w:ascii="Tahoma" w:hAnsi="Tahoma" w:cs="Tahoma"/>
          <w:sz w:val="20"/>
          <w:szCs w:val="20"/>
        </w:rPr>
      </w:pPr>
      <w:r w:rsidRPr="00370B01">
        <w:rPr>
          <w:rFonts w:ascii="Tahoma" w:hAnsi="Tahoma" w:cs="Tahoma"/>
          <w:sz w:val="20"/>
          <w:szCs w:val="20"/>
        </w:rPr>
        <w:t>-</w:t>
      </w:r>
      <w:r w:rsidRPr="00370B01">
        <w:rPr>
          <w:rFonts w:ascii="Tahoma" w:hAnsi="Tahoma" w:cs="Tahoma"/>
          <w:sz w:val="20"/>
          <w:szCs w:val="20"/>
        </w:rPr>
        <w:tab/>
        <w:t>возникновения обстоятельств и условий, существенно влияющих на эффективность, наличие источника финансирования, а также стоимость и сроки реализации мероприятий;</w:t>
      </w:r>
    </w:p>
    <w:p w:rsidR="00743ADF" w:rsidRPr="00370B01" w:rsidRDefault="00743ADF" w:rsidP="00743ADF">
      <w:pPr>
        <w:pStyle w:val="2"/>
        <w:shd w:val="clear" w:color="auto" w:fill="auto"/>
        <w:tabs>
          <w:tab w:val="left" w:pos="851"/>
        </w:tabs>
        <w:spacing w:before="120" w:line="240" w:lineRule="auto"/>
        <w:ind w:right="79" w:firstLine="567"/>
        <w:jc w:val="both"/>
        <w:rPr>
          <w:rFonts w:ascii="Tahoma" w:hAnsi="Tahoma" w:cs="Tahoma"/>
          <w:sz w:val="20"/>
          <w:szCs w:val="20"/>
        </w:rPr>
      </w:pPr>
      <w:r w:rsidRPr="00370B01">
        <w:rPr>
          <w:rFonts w:ascii="Tahoma" w:hAnsi="Tahoma" w:cs="Tahoma"/>
          <w:sz w:val="20"/>
          <w:szCs w:val="20"/>
        </w:rPr>
        <w:t>-</w:t>
      </w:r>
      <w:r w:rsidRPr="00370B01">
        <w:rPr>
          <w:rFonts w:ascii="Tahoma" w:hAnsi="Tahoma" w:cs="Tahoma"/>
          <w:sz w:val="20"/>
          <w:szCs w:val="20"/>
        </w:rPr>
        <w:tab/>
        <w:t xml:space="preserve">возникновения обстоятельств и условий, свидетельствующих о наличии более эффективных мероприятий и решений, которые позволяют достичь </w:t>
      </w:r>
      <w:r w:rsidR="00AC4532" w:rsidRPr="00370B01">
        <w:rPr>
          <w:rFonts w:ascii="Tahoma" w:hAnsi="Tahoma" w:cs="Tahoma"/>
          <w:sz w:val="20"/>
          <w:szCs w:val="20"/>
        </w:rPr>
        <w:t xml:space="preserve">Целевых </w:t>
      </w:r>
      <w:r w:rsidRPr="00370B01">
        <w:rPr>
          <w:rFonts w:ascii="Tahoma" w:hAnsi="Tahoma" w:cs="Tahoma"/>
          <w:sz w:val="20"/>
          <w:szCs w:val="20"/>
        </w:rPr>
        <w:t>показателей, определенных для Единой теплоснабжающей организации в Схеме теплоснабжения.</w:t>
      </w:r>
    </w:p>
    <w:p w:rsidR="00743ADF" w:rsidRPr="00370B01" w:rsidRDefault="00370B01" w:rsidP="00743ADF">
      <w:pPr>
        <w:pStyle w:val="2"/>
        <w:shd w:val="clear" w:color="auto" w:fill="auto"/>
        <w:tabs>
          <w:tab w:val="left" w:pos="567"/>
        </w:tabs>
        <w:spacing w:before="120" w:line="240" w:lineRule="auto"/>
        <w:ind w:firstLine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ab/>
        <w:t xml:space="preserve">2.2.8. </w:t>
      </w:r>
      <w:r w:rsidR="00743ADF" w:rsidRPr="00370B01">
        <w:rPr>
          <w:rFonts w:ascii="Tahoma" w:hAnsi="Tahoma" w:cs="Tahoma"/>
          <w:sz w:val="20"/>
          <w:szCs w:val="20"/>
        </w:rPr>
        <w:t xml:space="preserve">осуществлять иные действия, предусмотренные настоящим соглашением, Законом о теплоснабжении и </w:t>
      </w:r>
      <w:r>
        <w:rPr>
          <w:rFonts w:ascii="Tahoma" w:hAnsi="Tahoma" w:cs="Tahoma"/>
          <w:sz w:val="20"/>
          <w:szCs w:val="20"/>
        </w:rPr>
        <w:t>законодательством</w:t>
      </w:r>
      <w:r w:rsidR="00743ADF" w:rsidRPr="00370B01">
        <w:rPr>
          <w:rFonts w:ascii="Tahoma" w:hAnsi="Tahoma" w:cs="Tahoma"/>
          <w:sz w:val="20"/>
          <w:szCs w:val="20"/>
        </w:rPr>
        <w:t xml:space="preserve"> Российской Федерации.</w:t>
      </w:r>
    </w:p>
    <w:p w:rsidR="00743ADF" w:rsidRPr="00370B01" w:rsidRDefault="00743ADF" w:rsidP="00743ADF">
      <w:pPr>
        <w:pStyle w:val="2"/>
        <w:numPr>
          <w:ilvl w:val="0"/>
          <w:numId w:val="10"/>
        </w:numPr>
        <w:shd w:val="clear" w:color="auto" w:fill="auto"/>
        <w:tabs>
          <w:tab w:val="left" w:pos="1134"/>
        </w:tabs>
        <w:spacing w:before="120" w:line="240" w:lineRule="auto"/>
        <w:ind w:left="0" w:firstLine="567"/>
        <w:jc w:val="both"/>
        <w:rPr>
          <w:rFonts w:ascii="Tahoma" w:hAnsi="Tahoma" w:cs="Tahoma"/>
          <w:sz w:val="20"/>
          <w:szCs w:val="20"/>
        </w:rPr>
      </w:pPr>
      <w:r w:rsidRPr="00370B01">
        <w:rPr>
          <w:rFonts w:ascii="Tahoma" w:hAnsi="Tahoma" w:cs="Tahoma"/>
          <w:sz w:val="20"/>
          <w:szCs w:val="20"/>
        </w:rPr>
        <w:t>Орган местного самоуправления обязан:</w:t>
      </w:r>
    </w:p>
    <w:p w:rsidR="00743ADF" w:rsidRPr="00370B01" w:rsidRDefault="00743ADF" w:rsidP="00743ADF">
      <w:pPr>
        <w:pStyle w:val="2"/>
        <w:numPr>
          <w:ilvl w:val="0"/>
          <w:numId w:val="13"/>
        </w:numPr>
        <w:shd w:val="clear" w:color="auto" w:fill="auto"/>
        <w:tabs>
          <w:tab w:val="left" w:pos="1134"/>
        </w:tabs>
        <w:spacing w:before="120" w:line="240" w:lineRule="auto"/>
        <w:ind w:left="0" w:firstLine="567"/>
        <w:jc w:val="both"/>
        <w:rPr>
          <w:rFonts w:ascii="Tahoma" w:hAnsi="Tahoma" w:cs="Tahoma"/>
          <w:sz w:val="20"/>
          <w:szCs w:val="20"/>
        </w:rPr>
      </w:pPr>
      <w:r w:rsidRPr="00370B01">
        <w:rPr>
          <w:rFonts w:ascii="Tahoma" w:hAnsi="Tahoma" w:cs="Tahoma"/>
          <w:sz w:val="20"/>
          <w:szCs w:val="20"/>
        </w:rPr>
        <w:t>обеспечить условия для надлежащего исполнения Единой теплоснабжающей организацией мероприятий по строительству, реконструкции и (или) модернизации объектов теплоснабжения, определенных для неё в Схеме теплоснабжения, в том числе обеспечить сбор и предоставление необходимой информации для ежегодной актуализации схемы теплоснабжения</w:t>
      </w:r>
      <w:r w:rsidR="001E460A" w:rsidRPr="00370B01">
        <w:rPr>
          <w:rFonts w:ascii="Tahoma" w:hAnsi="Tahoma" w:cs="Tahoma"/>
          <w:sz w:val="20"/>
          <w:szCs w:val="20"/>
        </w:rPr>
        <w:t>;</w:t>
      </w:r>
    </w:p>
    <w:p w:rsidR="00743ADF" w:rsidRPr="00370B01" w:rsidRDefault="00743ADF" w:rsidP="00743ADF">
      <w:pPr>
        <w:pStyle w:val="2"/>
        <w:numPr>
          <w:ilvl w:val="0"/>
          <w:numId w:val="13"/>
        </w:numPr>
        <w:shd w:val="clear" w:color="auto" w:fill="auto"/>
        <w:tabs>
          <w:tab w:val="left" w:pos="1134"/>
        </w:tabs>
        <w:spacing w:before="120" w:line="240" w:lineRule="auto"/>
        <w:ind w:left="0" w:firstLine="567"/>
        <w:jc w:val="both"/>
        <w:rPr>
          <w:rFonts w:ascii="Tahoma" w:hAnsi="Tahoma" w:cs="Tahoma"/>
          <w:sz w:val="20"/>
          <w:szCs w:val="20"/>
        </w:rPr>
      </w:pPr>
      <w:r w:rsidRPr="00370B01">
        <w:rPr>
          <w:rFonts w:ascii="Tahoma" w:hAnsi="Tahoma" w:cs="Tahoma"/>
          <w:sz w:val="20"/>
          <w:szCs w:val="20"/>
        </w:rPr>
        <w:t>обеспечить условия при распределении имущественных прав на строящиеся, реконструируемые и (или) модернизируемые объекты системы теплоснабжения в соответствии с разделом 3 настоящего Соглашения</w:t>
      </w:r>
      <w:r w:rsidR="001E460A" w:rsidRPr="00370B01">
        <w:rPr>
          <w:rFonts w:ascii="Tahoma" w:hAnsi="Tahoma" w:cs="Tahoma"/>
          <w:sz w:val="20"/>
          <w:szCs w:val="20"/>
        </w:rPr>
        <w:t>;</w:t>
      </w:r>
    </w:p>
    <w:p w:rsidR="00743ADF" w:rsidRPr="00370B01" w:rsidRDefault="00743ADF" w:rsidP="00743ADF">
      <w:pPr>
        <w:pStyle w:val="2"/>
        <w:numPr>
          <w:ilvl w:val="0"/>
          <w:numId w:val="13"/>
        </w:numPr>
        <w:shd w:val="clear" w:color="auto" w:fill="auto"/>
        <w:tabs>
          <w:tab w:val="left" w:pos="1134"/>
        </w:tabs>
        <w:spacing w:before="120" w:line="240" w:lineRule="auto"/>
        <w:ind w:left="0" w:firstLine="567"/>
        <w:jc w:val="both"/>
        <w:rPr>
          <w:rFonts w:ascii="Tahoma" w:hAnsi="Tahoma" w:cs="Tahoma"/>
          <w:sz w:val="20"/>
          <w:szCs w:val="20"/>
        </w:rPr>
      </w:pPr>
      <w:r w:rsidRPr="00370B01">
        <w:rPr>
          <w:rFonts w:ascii="Tahoma" w:hAnsi="Tahoma" w:cs="Tahoma"/>
          <w:sz w:val="20"/>
          <w:szCs w:val="20"/>
        </w:rPr>
        <w:t>в установленные сроки и надлежащим образом выполнять условия настоящего Соглашения</w:t>
      </w:r>
      <w:r w:rsidR="001E460A" w:rsidRPr="00370B01">
        <w:rPr>
          <w:rFonts w:ascii="Tahoma" w:hAnsi="Tahoma" w:cs="Tahoma"/>
          <w:sz w:val="20"/>
          <w:szCs w:val="20"/>
        </w:rPr>
        <w:t>;</w:t>
      </w:r>
    </w:p>
    <w:p w:rsidR="00743ADF" w:rsidRPr="00370B01" w:rsidRDefault="00743ADF" w:rsidP="00743ADF">
      <w:pPr>
        <w:pStyle w:val="2"/>
        <w:numPr>
          <w:ilvl w:val="0"/>
          <w:numId w:val="13"/>
        </w:numPr>
        <w:shd w:val="clear" w:color="auto" w:fill="auto"/>
        <w:tabs>
          <w:tab w:val="left" w:pos="1134"/>
        </w:tabs>
        <w:spacing w:before="120" w:line="240" w:lineRule="auto"/>
        <w:ind w:left="0" w:firstLine="567"/>
        <w:jc w:val="both"/>
        <w:rPr>
          <w:rFonts w:ascii="Tahoma" w:hAnsi="Tahoma" w:cs="Tahoma"/>
          <w:sz w:val="20"/>
          <w:szCs w:val="20"/>
        </w:rPr>
      </w:pPr>
      <w:r w:rsidRPr="00370B01">
        <w:rPr>
          <w:rFonts w:ascii="Tahoma" w:hAnsi="Tahoma" w:cs="Tahoma"/>
          <w:sz w:val="20"/>
          <w:szCs w:val="20"/>
        </w:rPr>
        <w:t>не позднее 15 января года, предшествующего году, на который актуализируется Схема теплоснабжения, размещать на официальном сайте города уведомление о подготовке постановления на проведение актуализации схемы теплоснабжения</w:t>
      </w:r>
      <w:r w:rsidR="001E460A" w:rsidRPr="00370B01">
        <w:rPr>
          <w:rFonts w:ascii="Tahoma" w:hAnsi="Tahoma" w:cs="Tahoma"/>
          <w:sz w:val="20"/>
          <w:szCs w:val="20"/>
        </w:rPr>
        <w:t>;</w:t>
      </w:r>
    </w:p>
    <w:p w:rsidR="00743ADF" w:rsidRPr="00370B01" w:rsidRDefault="00743ADF" w:rsidP="00743ADF">
      <w:pPr>
        <w:pStyle w:val="2"/>
        <w:numPr>
          <w:ilvl w:val="0"/>
          <w:numId w:val="13"/>
        </w:numPr>
        <w:shd w:val="clear" w:color="auto" w:fill="auto"/>
        <w:tabs>
          <w:tab w:val="left" w:pos="1134"/>
        </w:tabs>
        <w:spacing w:before="120" w:line="240" w:lineRule="auto"/>
        <w:ind w:left="0" w:firstLine="567"/>
        <w:jc w:val="both"/>
        <w:rPr>
          <w:rFonts w:ascii="Tahoma" w:hAnsi="Tahoma" w:cs="Tahoma"/>
          <w:sz w:val="20"/>
          <w:szCs w:val="20"/>
        </w:rPr>
      </w:pPr>
      <w:r w:rsidRPr="00370B01">
        <w:rPr>
          <w:rFonts w:ascii="Tahoma" w:hAnsi="Tahoma" w:cs="Tahoma"/>
          <w:sz w:val="20"/>
          <w:szCs w:val="20"/>
        </w:rPr>
        <w:t xml:space="preserve">обеспечить проведение публичных слушаний в порядке и в сроки, которые установлены Правительством Российской Федерации, </w:t>
      </w:r>
      <w:r w:rsidR="004B6D39" w:rsidRPr="00370B01">
        <w:rPr>
          <w:rFonts w:ascii="Tahoma" w:hAnsi="Tahoma" w:cs="Tahoma"/>
          <w:sz w:val="20"/>
          <w:szCs w:val="20"/>
        </w:rPr>
        <w:t xml:space="preserve">по рассмотрению </w:t>
      </w:r>
      <w:r w:rsidRPr="00370B01">
        <w:rPr>
          <w:rFonts w:ascii="Tahoma" w:hAnsi="Tahoma" w:cs="Tahoma"/>
          <w:sz w:val="20"/>
          <w:szCs w:val="20"/>
        </w:rPr>
        <w:t>проекта актуализированной схемы теплоснабжения с обязательным участием Единой теплоснабжающей организации</w:t>
      </w:r>
      <w:r w:rsidR="001E460A" w:rsidRPr="00370B01">
        <w:rPr>
          <w:rFonts w:ascii="Tahoma" w:hAnsi="Tahoma" w:cs="Tahoma"/>
          <w:sz w:val="20"/>
          <w:szCs w:val="20"/>
        </w:rPr>
        <w:t>;</w:t>
      </w:r>
    </w:p>
    <w:p w:rsidR="00743ADF" w:rsidRPr="00370B01" w:rsidRDefault="00743ADF" w:rsidP="00743ADF">
      <w:pPr>
        <w:pStyle w:val="2"/>
        <w:numPr>
          <w:ilvl w:val="0"/>
          <w:numId w:val="13"/>
        </w:numPr>
        <w:shd w:val="clear" w:color="auto" w:fill="auto"/>
        <w:tabs>
          <w:tab w:val="left" w:pos="1134"/>
        </w:tabs>
        <w:spacing w:before="120" w:line="240" w:lineRule="auto"/>
        <w:ind w:left="0" w:firstLine="567"/>
        <w:jc w:val="both"/>
        <w:rPr>
          <w:rFonts w:ascii="Tahoma" w:hAnsi="Tahoma" w:cs="Tahoma"/>
          <w:sz w:val="20"/>
          <w:szCs w:val="20"/>
        </w:rPr>
      </w:pPr>
      <w:r w:rsidRPr="00370B01">
        <w:rPr>
          <w:rFonts w:ascii="Tahoma" w:hAnsi="Tahoma" w:cs="Tahoma"/>
          <w:sz w:val="20"/>
          <w:szCs w:val="20"/>
        </w:rPr>
        <w:t>по результатам проведения актуализации Схемы теплоснабжения согласовывать и вносить изменения в условия настоящего Соглашения</w:t>
      </w:r>
      <w:r w:rsidR="001E460A" w:rsidRPr="00370B01">
        <w:rPr>
          <w:rFonts w:ascii="Tahoma" w:hAnsi="Tahoma" w:cs="Tahoma"/>
          <w:sz w:val="20"/>
          <w:szCs w:val="20"/>
        </w:rPr>
        <w:t>;</w:t>
      </w:r>
    </w:p>
    <w:p w:rsidR="00743ADF" w:rsidRPr="00370B01" w:rsidRDefault="00743ADF" w:rsidP="00743ADF">
      <w:pPr>
        <w:pStyle w:val="2"/>
        <w:numPr>
          <w:ilvl w:val="0"/>
          <w:numId w:val="13"/>
        </w:numPr>
        <w:shd w:val="clear" w:color="auto" w:fill="auto"/>
        <w:tabs>
          <w:tab w:val="left" w:pos="1134"/>
        </w:tabs>
        <w:spacing w:before="120" w:line="240" w:lineRule="auto"/>
        <w:ind w:left="0" w:firstLine="567"/>
        <w:jc w:val="both"/>
        <w:rPr>
          <w:rFonts w:ascii="Tahoma" w:hAnsi="Tahoma" w:cs="Tahoma"/>
          <w:sz w:val="20"/>
          <w:szCs w:val="20"/>
        </w:rPr>
      </w:pPr>
      <w:r w:rsidRPr="00370B01">
        <w:rPr>
          <w:rFonts w:ascii="Tahoma" w:hAnsi="Tahoma" w:cs="Tahoma"/>
          <w:sz w:val="20"/>
          <w:szCs w:val="20"/>
        </w:rPr>
        <w:t>ежегодно публиковать отчетную информацию о выполнении настоящего Соглашения в порядке и в сроки, которые установлены Правительством Российской Федерации</w:t>
      </w:r>
      <w:r w:rsidR="001E460A" w:rsidRPr="00370B01">
        <w:rPr>
          <w:rFonts w:ascii="Tahoma" w:hAnsi="Tahoma" w:cs="Tahoma"/>
          <w:sz w:val="20"/>
          <w:szCs w:val="20"/>
        </w:rPr>
        <w:t>;</w:t>
      </w:r>
    </w:p>
    <w:p w:rsidR="00743ADF" w:rsidRPr="00370B01" w:rsidRDefault="00743ADF" w:rsidP="00743ADF">
      <w:pPr>
        <w:pStyle w:val="2"/>
        <w:numPr>
          <w:ilvl w:val="0"/>
          <w:numId w:val="13"/>
        </w:numPr>
        <w:shd w:val="clear" w:color="auto" w:fill="auto"/>
        <w:tabs>
          <w:tab w:val="left" w:pos="1134"/>
        </w:tabs>
        <w:spacing w:before="120" w:line="240" w:lineRule="auto"/>
        <w:ind w:left="0" w:firstLine="567"/>
        <w:jc w:val="both"/>
        <w:rPr>
          <w:rFonts w:ascii="Tahoma" w:hAnsi="Tahoma" w:cs="Tahoma"/>
          <w:sz w:val="20"/>
          <w:szCs w:val="20"/>
        </w:rPr>
      </w:pPr>
      <w:r w:rsidRPr="00370B01">
        <w:rPr>
          <w:rFonts w:ascii="Tahoma" w:hAnsi="Tahoma" w:cs="Tahoma"/>
          <w:sz w:val="20"/>
          <w:szCs w:val="20"/>
        </w:rPr>
        <w:t xml:space="preserve">рассмотреть в течение 10 рабочих дней запрос Единой теплоснабжающей организации о согласовании изменения перечня и сроков реализации мероприятий по строительству, реконструкции и (или) модернизации объектов теплоснабжения, указанных в Схеме теплоснабжения, </w:t>
      </w:r>
      <w:r w:rsidR="00C67588" w:rsidRPr="00370B01">
        <w:rPr>
          <w:rFonts w:ascii="Tahoma" w:hAnsi="Tahoma" w:cs="Tahoma"/>
          <w:sz w:val="20"/>
          <w:szCs w:val="20"/>
        </w:rPr>
        <w:t xml:space="preserve">для целей последующей актуализации </w:t>
      </w:r>
      <w:r w:rsidRPr="00370B01">
        <w:rPr>
          <w:rFonts w:ascii="Tahoma" w:hAnsi="Tahoma" w:cs="Tahoma"/>
          <w:sz w:val="20"/>
          <w:szCs w:val="20"/>
        </w:rPr>
        <w:t>и по итогам рассмотрения запроса сообщить о согласовании/несогласовании изменения перечня мероприятий</w:t>
      </w:r>
      <w:r w:rsidR="001E460A" w:rsidRPr="00370B01">
        <w:rPr>
          <w:rFonts w:ascii="Tahoma" w:hAnsi="Tahoma" w:cs="Tahoma"/>
          <w:sz w:val="20"/>
          <w:szCs w:val="20"/>
        </w:rPr>
        <w:t>;</w:t>
      </w:r>
    </w:p>
    <w:p w:rsidR="00743ADF" w:rsidRPr="00370B01" w:rsidRDefault="00743ADF" w:rsidP="00743ADF">
      <w:pPr>
        <w:pStyle w:val="2"/>
        <w:numPr>
          <w:ilvl w:val="0"/>
          <w:numId w:val="13"/>
        </w:numPr>
        <w:shd w:val="clear" w:color="auto" w:fill="auto"/>
        <w:tabs>
          <w:tab w:val="left" w:pos="1134"/>
        </w:tabs>
        <w:spacing w:before="120" w:line="240" w:lineRule="auto"/>
        <w:ind w:left="0" w:firstLine="567"/>
        <w:jc w:val="both"/>
        <w:rPr>
          <w:rFonts w:ascii="Tahoma" w:hAnsi="Tahoma" w:cs="Tahoma"/>
          <w:sz w:val="20"/>
          <w:szCs w:val="20"/>
        </w:rPr>
      </w:pPr>
      <w:r w:rsidRPr="00370B01">
        <w:rPr>
          <w:rFonts w:ascii="Tahoma" w:hAnsi="Tahoma" w:cs="Tahoma"/>
          <w:sz w:val="20"/>
          <w:szCs w:val="20"/>
        </w:rPr>
        <w:t>при разработке и утверждении проекта актуализированной схемы теплоснабжения учесть изменение перечня и сроков реализации мероприятий по строительству, реконструкции и (или) модернизации объектов теплоснабжения, указанных в Схеме теплоснабжения, в случае согласования такого изменения</w:t>
      </w:r>
      <w:r w:rsidR="001E460A" w:rsidRPr="00370B01">
        <w:rPr>
          <w:rFonts w:ascii="Tahoma" w:hAnsi="Tahoma" w:cs="Tahoma"/>
          <w:sz w:val="20"/>
          <w:szCs w:val="20"/>
        </w:rPr>
        <w:t>;</w:t>
      </w:r>
    </w:p>
    <w:p w:rsidR="00743ADF" w:rsidRPr="00370B01" w:rsidRDefault="00743ADF" w:rsidP="00743ADF">
      <w:pPr>
        <w:pStyle w:val="2"/>
        <w:numPr>
          <w:ilvl w:val="0"/>
          <w:numId w:val="13"/>
        </w:numPr>
        <w:shd w:val="clear" w:color="auto" w:fill="auto"/>
        <w:tabs>
          <w:tab w:val="left" w:pos="1276"/>
        </w:tabs>
        <w:spacing w:before="120" w:line="240" w:lineRule="auto"/>
        <w:ind w:left="0" w:firstLine="567"/>
        <w:jc w:val="both"/>
        <w:rPr>
          <w:rFonts w:ascii="Tahoma" w:hAnsi="Tahoma" w:cs="Tahoma"/>
          <w:sz w:val="20"/>
          <w:szCs w:val="20"/>
        </w:rPr>
      </w:pPr>
      <w:r w:rsidRPr="00370B01">
        <w:rPr>
          <w:rFonts w:ascii="Tahoma" w:hAnsi="Tahoma" w:cs="Tahoma"/>
          <w:sz w:val="20"/>
          <w:szCs w:val="20"/>
        </w:rPr>
        <w:t>исполнять иные обязанности, предусмотренные Законом о теплоснабжении и Гражданским кодексом Российской Федерации.</w:t>
      </w:r>
    </w:p>
    <w:p w:rsidR="00743ADF" w:rsidRPr="00370B01" w:rsidRDefault="00743ADF" w:rsidP="00743ADF">
      <w:pPr>
        <w:pStyle w:val="2"/>
        <w:numPr>
          <w:ilvl w:val="0"/>
          <w:numId w:val="10"/>
        </w:numPr>
        <w:shd w:val="clear" w:color="auto" w:fill="auto"/>
        <w:tabs>
          <w:tab w:val="left" w:pos="1134"/>
        </w:tabs>
        <w:spacing w:before="120" w:line="240" w:lineRule="auto"/>
        <w:ind w:left="0" w:firstLine="567"/>
        <w:jc w:val="both"/>
        <w:rPr>
          <w:rFonts w:ascii="Tahoma" w:hAnsi="Tahoma" w:cs="Tahoma"/>
          <w:sz w:val="20"/>
          <w:szCs w:val="20"/>
        </w:rPr>
      </w:pPr>
      <w:r w:rsidRPr="00370B01">
        <w:rPr>
          <w:rFonts w:ascii="Tahoma" w:hAnsi="Tahoma" w:cs="Tahoma"/>
          <w:sz w:val="20"/>
          <w:szCs w:val="20"/>
        </w:rPr>
        <w:t>Орган местного самоуправления вправе:</w:t>
      </w:r>
    </w:p>
    <w:p w:rsidR="00743ADF" w:rsidRPr="00370B01" w:rsidRDefault="00743ADF" w:rsidP="00743ADF">
      <w:pPr>
        <w:pStyle w:val="2"/>
        <w:numPr>
          <w:ilvl w:val="2"/>
          <w:numId w:val="6"/>
        </w:numPr>
        <w:shd w:val="clear" w:color="auto" w:fill="auto"/>
        <w:tabs>
          <w:tab w:val="left" w:pos="1134"/>
        </w:tabs>
        <w:spacing w:before="120" w:line="240" w:lineRule="auto"/>
        <w:ind w:left="0" w:right="80" w:firstLine="567"/>
        <w:jc w:val="both"/>
        <w:rPr>
          <w:rFonts w:ascii="Tahoma" w:hAnsi="Tahoma" w:cs="Tahoma"/>
          <w:sz w:val="20"/>
          <w:szCs w:val="20"/>
        </w:rPr>
      </w:pPr>
      <w:r w:rsidRPr="00370B01">
        <w:rPr>
          <w:rFonts w:ascii="Tahoma" w:hAnsi="Tahoma" w:cs="Tahoma"/>
          <w:sz w:val="20"/>
          <w:szCs w:val="20"/>
        </w:rPr>
        <w:t>запрашивать и получать от Единой теплоснабжающей организации отчетную информацию о ходе выполнения условий настоящего Соглашения</w:t>
      </w:r>
      <w:r w:rsidR="004F1B56" w:rsidRPr="00370B01">
        <w:rPr>
          <w:rFonts w:ascii="Tahoma" w:hAnsi="Tahoma" w:cs="Tahoma"/>
          <w:sz w:val="20"/>
          <w:szCs w:val="20"/>
        </w:rPr>
        <w:t>, а также иную информацию, необходимую для реализации настоящего Соглашения;</w:t>
      </w:r>
    </w:p>
    <w:p w:rsidR="00743ADF" w:rsidRPr="00370B01" w:rsidRDefault="00743ADF" w:rsidP="00743ADF">
      <w:pPr>
        <w:pStyle w:val="2"/>
        <w:numPr>
          <w:ilvl w:val="2"/>
          <w:numId w:val="6"/>
        </w:numPr>
        <w:shd w:val="clear" w:color="auto" w:fill="auto"/>
        <w:tabs>
          <w:tab w:val="left" w:pos="1134"/>
        </w:tabs>
        <w:spacing w:before="120" w:line="240" w:lineRule="auto"/>
        <w:ind w:left="0" w:right="80" w:firstLine="567"/>
        <w:jc w:val="both"/>
        <w:rPr>
          <w:rFonts w:ascii="Tahoma" w:hAnsi="Tahoma" w:cs="Tahoma"/>
          <w:sz w:val="20"/>
          <w:szCs w:val="20"/>
        </w:rPr>
      </w:pPr>
      <w:r w:rsidRPr="00370B01">
        <w:rPr>
          <w:rFonts w:ascii="Tahoma" w:hAnsi="Tahoma" w:cs="Tahoma"/>
          <w:sz w:val="20"/>
          <w:szCs w:val="20"/>
        </w:rPr>
        <w:t xml:space="preserve">проводить совместные совещания, встречи по вопросам выполнения условий настоящего Соглашения с участием представителей Единой теплоснабжающей организации, органов исполнительной власти </w:t>
      </w:r>
      <w:r w:rsidR="003C2F1F" w:rsidRPr="00370B01">
        <w:rPr>
          <w:rFonts w:ascii="Tahoma" w:hAnsi="Tahoma" w:cs="Tahoma"/>
          <w:sz w:val="20"/>
          <w:szCs w:val="20"/>
        </w:rPr>
        <w:t>города Новочебоксарск</w:t>
      </w:r>
      <w:r w:rsidRPr="00370B01">
        <w:rPr>
          <w:rFonts w:ascii="Tahoma" w:hAnsi="Tahoma" w:cs="Tahoma"/>
          <w:sz w:val="20"/>
          <w:szCs w:val="20"/>
        </w:rPr>
        <w:t>, а также теплосетевых и теплоснабжающих организаций;</w:t>
      </w:r>
    </w:p>
    <w:p w:rsidR="00743ADF" w:rsidRPr="00370B01" w:rsidRDefault="00743ADF" w:rsidP="00743ADF">
      <w:pPr>
        <w:pStyle w:val="2"/>
        <w:numPr>
          <w:ilvl w:val="2"/>
          <w:numId w:val="6"/>
        </w:numPr>
        <w:shd w:val="clear" w:color="auto" w:fill="auto"/>
        <w:tabs>
          <w:tab w:val="left" w:pos="1134"/>
        </w:tabs>
        <w:spacing w:before="120" w:line="240" w:lineRule="auto"/>
        <w:ind w:left="0" w:right="80" w:firstLine="567"/>
        <w:jc w:val="both"/>
        <w:rPr>
          <w:rFonts w:ascii="Tahoma" w:hAnsi="Tahoma" w:cs="Tahoma"/>
          <w:sz w:val="20"/>
          <w:szCs w:val="20"/>
        </w:rPr>
      </w:pPr>
      <w:r w:rsidRPr="00370B01">
        <w:rPr>
          <w:rFonts w:ascii="Tahoma" w:hAnsi="Tahoma" w:cs="Tahoma"/>
          <w:sz w:val="20"/>
          <w:szCs w:val="20"/>
        </w:rPr>
        <w:t>ежегодно осуществлять муниципальный контроль за выполнением Единой теплоснабжающей организацией мероприятий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 и определенных для неё в схеме теплоснабжения</w:t>
      </w:r>
      <w:r w:rsidR="00443478" w:rsidRPr="00370B01">
        <w:rPr>
          <w:rFonts w:ascii="Tahoma" w:hAnsi="Tahoma" w:cs="Tahoma"/>
          <w:sz w:val="20"/>
          <w:szCs w:val="20"/>
        </w:rPr>
        <w:t xml:space="preserve">. </w:t>
      </w:r>
      <w:r w:rsidR="0049326B" w:rsidRPr="00370B01">
        <w:rPr>
          <w:rFonts w:ascii="Tahoma" w:hAnsi="Tahoma" w:cs="Tahoma"/>
          <w:sz w:val="20"/>
          <w:szCs w:val="20"/>
        </w:rPr>
        <w:t xml:space="preserve">Ежегодная отчетность о выполнении Соглашения представляется по форме согласно </w:t>
      </w:r>
      <w:r w:rsidR="001E67DE" w:rsidRPr="00370B01">
        <w:rPr>
          <w:rFonts w:ascii="Tahoma" w:hAnsi="Tahoma" w:cs="Tahoma"/>
          <w:sz w:val="20"/>
          <w:szCs w:val="20"/>
        </w:rPr>
        <w:t xml:space="preserve">Приложениям </w:t>
      </w:r>
      <w:r w:rsidR="0049326B" w:rsidRPr="00370B01">
        <w:rPr>
          <w:rFonts w:ascii="Tahoma" w:hAnsi="Tahoma" w:cs="Tahoma"/>
          <w:sz w:val="20"/>
          <w:szCs w:val="20"/>
        </w:rPr>
        <w:t xml:space="preserve">№ </w:t>
      </w:r>
      <w:r w:rsidR="001E460A" w:rsidRPr="00370B01">
        <w:rPr>
          <w:rFonts w:ascii="Tahoma" w:hAnsi="Tahoma" w:cs="Tahoma"/>
          <w:sz w:val="20"/>
          <w:szCs w:val="20"/>
        </w:rPr>
        <w:t>2</w:t>
      </w:r>
      <w:r w:rsidR="001E67DE" w:rsidRPr="00370B01">
        <w:rPr>
          <w:rFonts w:ascii="Tahoma" w:hAnsi="Tahoma" w:cs="Tahoma"/>
          <w:sz w:val="20"/>
          <w:szCs w:val="20"/>
        </w:rPr>
        <w:t>, № 3</w:t>
      </w:r>
      <w:r w:rsidR="001E460A" w:rsidRPr="00370B01">
        <w:rPr>
          <w:rFonts w:ascii="Tahoma" w:hAnsi="Tahoma" w:cs="Tahoma"/>
          <w:sz w:val="20"/>
          <w:szCs w:val="20"/>
        </w:rPr>
        <w:t xml:space="preserve"> </w:t>
      </w:r>
      <w:r w:rsidR="0049326B" w:rsidRPr="00370B01">
        <w:rPr>
          <w:rFonts w:ascii="Tahoma" w:hAnsi="Tahoma" w:cs="Tahoma"/>
          <w:sz w:val="20"/>
          <w:szCs w:val="20"/>
        </w:rPr>
        <w:t>к настоящему Соглашению</w:t>
      </w:r>
      <w:r w:rsidRPr="00370B01">
        <w:rPr>
          <w:rFonts w:ascii="Tahoma" w:hAnsi="Tahoma" w:cs="Tahoma"/>
          <w:sz w:val="20"/>
          <w:szCs w:val="20"/>
        </w:rPr>
        <w:t>;</w:t>
      </w:r>
    </w:p>
    <w:p w:rsidR="00743ADF" w:rsidRPr="00370B01" w:rsidRDefault="00743ADF" w:rsidP="00743ADF">
      <w:pPr>
        <w:pStyle w:val="2"/>
        <w:numPr>
          <w:ilvl w:val="2"/>
          <w:numId w:val="6"/>
        </w:numPr>
        <w:shd w:val="clear" w:color="auto" w:fill="auto"/>
        <w:tabs>
          <w:tab w:val="left" w:pos="1134"/>
        </w:tabs>
        <w:spacing w:before="120" w:line="240" w:lineRule="auto"/>
        <w:ind w:left="0" w:right="80" w:firstLine="567"/>
        <w:jc w:val="both"/>
        <w:rPr>
          <w:rFonts w:ascii="Tahoma" w:hAnsi="Tahoma" w:cs="Tahoma"/>
          <w:sz w:val="20"/>
          <w:szCs w:val="20"/>
        </w:rPr>
      </w:pPr>
      <w:r w:rsidRPr="00370B01">
        <w:rPr>
          <w:rFonts w:ascii="Tahoma" w:hAnsi="Tahoma" w:cs="Tahoma"/>
          <w:sz w:val="20"/>
          <w:szCs w:val="20"/>
        </w:rPr>
        <w:t xml:space="preserve">согласовать изменение перечня и сроков реализации мероприятий по строительству, реконструкции и (или) модернизации объектов теплоснабжения, принадлежащих </w:t>
      </w:r>
      <w:r w:rsidR="00737E72" w:rsidRPr="00370B01">
        <w:rPr>
          <w:rFonts w:ascii="Tahoma" w:hAnsi="Tahoma" w:cs="Tahoma"/>
          <w:sz w:val="20"/>
          <w:szCs w:val="20"/>
        </w:rPr>
        <w:t>Единой теплоснабжающей организации</w:t>
      </w:r>
      <w:r w:rsidRPr="00370B01">
        <w:rPr>
          <w:rFonts w:ascii="Tahoma" w:hAnsi="Tahoma" w:cs="Tahoma"/>
          <w:sz w:val="20"/>
          <w:szCs w:val="20"/>
        </w:rPr>
        <w:t xml:space="preserve"> на праве собственности или ином предусмотренном законом основании, указанных в Схеме теплоснабжения;</w:t>
      </w:r>
    </w:p>
    <w:p w:rsidR="00743ADF" w:rsidRPr="00370B01" w:rsidRDefault="00743ADF" w:rsidP="00743ADF">
      <w:pPr>
        <w:pStyle w:val="2"/>
        <w:numPr>
          <w:ilvl w:val="2"/>
          <w:numId w:val="6"/>
        </w:numPr>
        <w:shd w:val="clear" w:color="auto" w:fill="auto"/>
        <w:tabs>
          <w:tab w:val="left" w:pos="1134"/>
        </w:tabs>
        <w:spacing w:before="120" w:line="240" w:lineRule="auto"/>
        <w:ind w:left="0" w:right="80" w:firstLine="567"/>
        <w:jc w:val="both"/>
        <w:rPr>
          <w:rFonts w:ascii="Tahoma" w:hAnsi="Tahoma" w:cs="Tahoma"/>
          <w:sz w:val="20"/>
          <w:szCs w:val="20"/>
        </w:rPr>
      </w:pPr>
      <w:r w:rsidRPr="00370B01">
        <w:rPr>
          <w:rFonts w:ascii="Tahoma" w:hAnsi="Tahoma" w:cs="Tahoma"/>
          <w:sz w:val="20"/>
          <w:szCs w:val="20"/>
        </w:rPr>
        <w:t>осуществлять иные действия, предусмотренные настоящим Соглашением, Законом о теплоснабжении и Гражданским кодексом Российской Федерации.</w:t>
      </w:r>
    </w:p>
    <w:p w:rsidR="00743ADF" w:rsidRPr="00370B01" w:rsidRDefault="00743ADF" w:rsidP="00743ADF">
      <w:pPr>
        <w:pStyle w:val="2"/>
        <w:shd w:val="clear" w:color="auto" w:fill="auto"/>
        <w:spacing w:before="120" w:line="240" w:lineRule="auto"/>
        <w:ind w:right="-18" w:firstLine="0"/>
        <w:jc w:val="center"/>
        <w:outlineLvl w:val="0"/>
        <w:rPr>
          <w:rFonts w:ascii="Tahoma" w:hAnsi="Tahoma" w:cs="Tahoma"/>
          <w:b/>
          <w:sz w:val="20"/>
          <w:szCs w:val="20"/>
        </w:rPr>
      </w:pPr>
      <w:r w:rsidRPr="00370B01">
        <w:rPr>
          <w:rFonts w:ascii="Tahoma" w:hAnsi="Tahoma" w:cs="Tahoma"/>
          <w:b/>
          <w:sz w:val="20"/>
          <w:szCs w:val="20"/>
        </w:rPr>
        <w:lastRenderedPageBreak/>
        <w:t>3. Распределение имущественных прав на строящиеся, реконструируемые и (или) модернизируемые объекты теплоснабжения</w:t>
      </w:r>
    </w:p>
    <w:p w:rsidR="00743ADF" w:rsidRPr="00370B01" w:rsidRDefault="00743ADF" w:rsidP="00743ADF">
      <w:pPr>
        <w:pStyle w:val="2"/>
        <w:numPr>
          <w:ilvl w:val="0"/>
          <w:numId w:val="9"/>
        </w:numPr>
        <w:shd w:val="clear" w:color="auto" w:fill="auto"/>
        <w:tabs>
          <w:tab w:val="left" w:pos="1134"/>
        </w:tabs>
        <w:spacing w:before="120" w:line="240" w:lineRule="auto"/>
        <w:ind w:left="0" w:right="80" w:firstLine="567"/>
        <w:jc w:val="both"/>
        <w:rPr>
          <w:rFonts w:ascii="Tahoma" w:hAnsi="Tahoma" w:cs="Tahoma"/>
          <w:sz w:val="20"/>
          <w:szCs w:val="20"/>
        </w:rPr>
      </w:pPr>
      <w:r w:rsidRPr="00370B01">
        <w:rPr>
          <w:rFonts w:ascii="Tahoma" w:hAnsi="Tahoma" w:cs="Tahoma"/>
          <w:sz w:val="20"/>
          <w:szCs w:val="20"/>
        </w:rPr>
        <w:t>Стороны пришли к соглашению о распределении имущественных прав на строящиеся, реконструируемые и (или) модернизируемые объекты теплоснабжения в соответствии с действующим законодательством Российской Федерации в следующем порядке:</w:t>
      </w:r>
    </w:p>
    <w:p w:rsidR="00743ADF" w:rsidRPr="00370B01" w:rsidRDefault="00743ADF" w:rsidP="00743ADF">
      <w:pPr>
        <w:pStyle w:val="2"/>
        <w:numPr>
          <w:ilvl w:val="0"/>
          <w:numId w:val="8"/>
        </w:numPr>
        <w:shd w:val="clear" w:color="auto" w:fill="auto"/>
        <w:tabs>
          <w:tab w:val="left" w:pos="1134"/>
        </w:tabs>
        <w:spacing w:before="120" w:line="240" w:lineRule="auto"/>
        <w:ind w:left="0" w:right="80" w:firstLine="567"/>
        <w:jc w:val="both"/>
        <w:rPr>
          <w:rFonts w:ascii="Tahoma" w:hAnsi="Tahoma" w:cs="Tahoma"/>
          <w:sz w:val="20"/>
          <w:szCs w:val="20"/>
        </w:rPr>
      </w:pPr>
      <w:r w:rsidRPr="00370B01">
        <w:rPr>
          <w:rFonts w:ascii="Tahoma" w:hAnsi="Tahoma" w:cs="Tahoma"/>
          <w:sz w:val="20"/>
          <w:szCs w:val="20"/>
        </w:rPr>
        <w:t>право собственности на объекты системы теплоснабжения, созданные за счет мероприятий, определенных для Единой теплоснабжающей организации в Схеме теплоснабжения, сохраняется за Единой теплоснабжающей организацией, осуществляющей финансирование процесса создания объекта;</w:t>
      </w:r>
    </w:p>
    <w:p w:rsidR="00743ADF" w:rsidRPr="00370B01" w:rsidRDefault="00743ADF" w:rsidP="00743ADF">
      <w:pPr>
        <w:pStyle w:val="2"/>
        <w:numPr>
          <w:ilvl w:val="0"/>
          <w:numId w:val="8"/>
        </w:numPr>
        <w:shd w:val="clear" w:color="auto" w:fill="auto"/>
        <w:tabs>
          <w:tab w:val="left" w:pos="1134"/>
        </w:tabs>
        <w:spacing w:before="120" w:line="240" w:lineRule="auto"/>
        <w:ind w:left="0" w:right="80" w:firstLine="567"/>
        <w:jc w:val="both"/>
        <w:rPr>
          <w:rFonts w:ascii="Tahoma" w:hAnsi="Tahoma" w:cs="Tahoma"/>
          <w:sz w:val="20"/>
          <w:szCs w:val="20"/>
        </w:rPr>
      </w:pPr>
      <w:r w:rsidRPr="00370B01">
        <w:rPr>
          <w:rFonts w:ascii="Tahoma" w:hAnsi="Tahoma" w:cs="Tahoma"/>
          <w:sz w:val="20"/>
          <w:szCs w:val="20"/>
        </w:rPr>
        <w:t xml:space="preserve">право собственности (владения, распоряжения) на объекты системы теплоснабжения, реконструируемые или модернизируемые в соответствии с </w:t>
      </w:r>
      <w:r w:rsidR="00116680" w:rsidRPr="00370B01">
        <w:rPr>
          <w:rFonts w:ascii="Tahoma" w:hAnsi="Tahoma" w:cs="Tahoma"/>
          <w:sz w:val="20"/>
          <w:szCs w:val="20"/>
        </w:rPr>
        <w:t xml:space="preserve">настоящим Соглашением </w:t>
      </w:r>
      <w:r w:rsidRPr="00370B01">
        <w:rPr>
          <w:rFonts w:ascii="Tahoma" w:hAnsi="Tahoma" w:cs="Tahoma"/>
          <w:sz w:val="20"/>
          <w:szCs w:val="20"/>
        </w:rPr>
        <w:t xml:space="preserve">определяется в соответствии с </w:t>
      </w:r>
      <w:r w:rsidR="000806F3" w:rsidRPr="00370B01">
        <w:rPr>
          <w:rFonts w:ascii="Tahoma" w:hAnsi="Tahoma" w:cs="Tahoma"/>
          <w:sz w:val="20"/>
          <w:szCs w:val="20"/>
        </w:rPr>
        <w:t xml:space="preserve">требованиями </w:t>
      </w:r>
      <w:r w:rsidRPr="00370B01">
        <w:rPr>
          <w:rFonts w:ascii="Tahoma" w:hAnsi="Tahoma" w:cs="Tahoma"/>
          <w:sz w:val="20"/>
          <w:szCs w:val="20"/>
        </w:rPr>
        <w:t>действующего законодательства Российской Федерации;</w:t>
      </w:r>
    </w:p>
    <w:p w:rsidR="00743ADF" w:rsidRPr="00370B01" w:rsidRDefault="00743ADF" w:rsidP="00743ADF">
      <w:pPr>
        <w:pStyle w:val="2"/>
        <w:numPr>
          <w:ilvl w:val="0"/>
          <w:numId w:val="8"/>
        </w:numPr>
        <w:shd w:val="clear" w:color="auto" w:fill="auto"/>
        <w:tabs>
          <w:tab w:val="left" w:pos="1134"/>
        </w:tabs>
        <w:spacing w:before="120" w:line="240" w:lineRule="auto"/>
        <w:ind w:left="0" w:right="80" w:firstLine="567"/>
        <w:jc w:val="both"/>
        <w:rPr>
          <w:rFonts w:ascii="Tahoma" w:hAnsi="Tahoma" w:cs="Tahoma"/>
          <w:sz w:val="20"/>
          <w:szCs w:val="20"/>
        </w:rPr>
      </w:pPr>
      <w:r w:rsidRPr="00370B01">
        <w:rPr>
          <w:rFonts w:ascii="Tahoma" w:hAnsi="Tahoma" w:cs="Tahoma"/>
          <w:sz w:val="20"/>
          <w:szCs w:val="20"/>
        </w:rPr>
        <w:t>право собственности (владения, распоряжения) в отношении реконструируемых или модернизируемых объектов системы теплоснабжения, принадлежащих Единой теплоснабжающей организации, сохраняется за собственником объекта теплоснабжения;</w:t>
      </w:r>
    </w:p>
    <w:p w:rsidR="00745268" w:rsidRPr="00370B01" w:rsidRDefault="00743ADF" w:rsidP="00743ADF">
      <w:pPr>
        <w:pStyle w:val="2"/>
        <w:numPr>
          <w:ilvl w:val="0"/>
          <w:numId w:val="8"/>
        </w:numPr>
        <w:shd w:val="clear" w:color="auto" w:fill="auto"/>
        <w:tabs>
          <w:tab w:val="left" w:pos="1134"/>
        </w:tabs>
        <w:spacing w:before="120" w:line="240" w:lineRule="auto"/>
        <w:ind w:left="0" w:right="80" w:firstLine="567"/>
        <w:jc w:val="both"/>
        <w:rPr>
          <w:rFonts w:ascii="Tahoma" w:hAnsi="Tahoma" w:cs="Tahoma"/>
          <w:sz w:val="20"/>
          <w:szCs w:val="20"/>
        </w:rPr>
      </w:pPr>
      <w:r w:rsidRPr="00370B01">
        <w:rPr>
          <w:rFonts w:ascii="Tahoma" w:hAnsi="Tahoma" w:cs="Tahoma"/>
          <w:sz w:val="20"/>
          <w:szCs w:val="20"/>
        </w:rPr>
        <w:t>право собственности (владения, распоряжения) на иные объекты системы теплоснабжения, реконструируемые или модернизируемые Единой теплоснабжающей организацией, устанавливается в соответствии с нормами действующего гражданского законодательства</w:t>
      </w:r>
      <w:r w:rsidR="00745268" w:rsidRPr="00370B01">
        <w:rPr>
          <w:rFonts w:ascii="Tahoma" w:hAnsi="Tahoma" w:cs="Tahoma"/>
          <w:sz w:val="20"/>
          <w:szCs w:val="20"/>
        </w:rPr>
        <w:t>;</w:t>
      </w:r>
    </w:p>
    <w:p w:rsidR="00743ADF" w:rsidRPr="00370B01" w:rsidRDefault="00745268" w:rsidP="00743ADF">
      <w:pPr>
        <w:pStyle w:val="2"/>
        <w:numPr>
          <w:ilvl w:val="0"/>
          <w:numId w:val="8"/>
        </w:numPr>
        <w:shd w:val="clear" w:color="auto" w:fill="auto"/>
        <w:tabs>
          <w:tab w:val="left" w:pos="1134"/>
        </w:tabs>
        <w:spacing w:before="120" w:line="240" w:lineRule="auto"/>
        <w:ind w:left="0" w:right="80" w:firstLine="567"/>
        <w:jc w:val="both"/>
        <w:rPr>
          <w:rFonts w:ascii="Tahoma" w:hAnsi="Tahoma" w:cs="Tahoma"/>
          <w:sz w:val="20"/>
          <w:szCs w:val="20"/>
        </w:rPr>
      </w:pPr>
      <w:r w:rsidRPr="00370B01">
        <w:rPr>
          <w:rFonts w:ascii="Tahoma" w:hAnsi="Tahoma" w:cs="Tahoma"/>
          <w:sz w:val="20"/>
          <w:szCs w:val="20"/>
        </w:rPr>
        <w:t>право собственности (владения, распоряжения) на иные объекты системы теплоснабжения, реконструируемые или модернизируемые Единой теплоснабжающей организацией за счет средств бюджетов бюджетной системы Российской Федерации, устанавливается нормами действующего законодательства Российской Федерации.</w:t>
      </w:r>
    </w:p>
    <w:p w:rsidR="00743ADF" w:rsidRPr="00370B01" w:rsidRDefault="00743ADF" w:rsidP="00743ADF">
      <w:pPr>
        <w:pStyle w:val="2"/>
        <w:shd w:val="clear" w:color="auto" w:fill="auto"/>
        <w:spacing w:before="120" w:line="240" w:lineRule="auto"/>
        <w:ind w:right="-18" w:firstLine="0"/>
        <w:jc w:val="center"/>
        <w:outlineLvl w:val="0"/>
        <w:rPr>
          <w:rFonts w:ascii="Tahoma" w:hAnsi="Tahoma" w:cs="Tahoma"/>
          <w:b/>
          <w:sz w:val="20"/>
          <w:szCs w:val="20"/>
        </w:rPr>
      </w:pPr>
      <w:r w:rsidRPr="00370B01">
        <w:rPr>
          <w:rFonts w:ascii="Tahoma" w:hAnsi="Tahoma" w:cs="Tahoma"/>
          <w:b/>
          <w:sz w:val="20"/>
          <w:szCs w:val="20"/>
        </w:rPr>
        <w:t>4. Обеспечение исполнения обязательств по Соглашению</w:t>
      </w:r>
    </w:p>
    <w:p w:rsidR="00743ADF" w:rsidRPr="00370B01" w:rsidRDefault="00743ADF" w:rsidP="00743ADF">
      <w:pPr>
        <w:pStyle w:val="2"/>
        <w:numPr>
          <w:ilvl w:val="0"/>
          <w:numId w:val="7"/>
        </w:numPr>
        <w:shd w:val="clear" w:color="auto" w:fill="auto"/>
        <w:tabs>
          <w:tab w:val="left" w:pos="1134"/>
        </w:tabs>
        <w:spacing w:before="120" w:line="240" w:lineRule="auto"/>
        <w:ind w:left="0" w:right="80" w:firstLine="567"/>
        <w:jc w:val="both"/>
        <w:rPr>
          <w:rFonts w:ascii="Tahoma" w:hAnsi="Tahoma" w:cs="Tahoma"/>
          <w:sz w:val="20"/>
          <w:szCs w:val="20"/>
        </w:rPr>
      </w:pPr>
      <w:r w:rsidRPr="00370B01">
        <w:rPr>
          <w:rFonts w:ascii="Tahoma" w:hAnsi="Tahoma" w:cs="Tahoma"/>
          <w:sz w:val="20"/>
          <w:szCs w:val="20"/>
        </w:rPr>
        <w:t xml:space="preserve">Исполнение обязательств Единой теплоснабжающей организацией по настоящему Соглашению обеспечивается банковской гарантией в размере </w:t>
      </w:r>
      <w:r w:rsidR="005D3547" w:rsidRPr="00370B01">
        <w:rPr>
          <w:rFonts w:ascii="Tahoma" w:hAnsi="Tahoma" w:cs="Tahoma"/>
          <w:sz w:val="20"/>
          <w:szCs w:val="20"/>
        </w:rPr>
        <w:t>5</w:t>
      </w:r>
      <w:r w:rsidR="00370B01">
        <w:rPr>
          <w:rFonts w:ascii="Tahoma" w:hAnsi="Tahoma" w:cs="Tahoma"/>
          <w:sz w:val="20"/>
          <w:szCs w:val="20"/>
        </w:rPr>
        <w:t xml:space="preserve"> (пять)</w:t>
      </w:r>
      <w:r w:rsidR="00790B1A" w:rsidRPr="00370B01">
        <w:rPr>
          <w:rFonts w:ascii="Tahoma" w:hAnsi="Tahoma" w:cs="Tahoma"/>
          <w:sz w:val="20"/>
          <w:szCs w:val="20"/>
        </w:rPr>
        <w:t xml:space="preserve">% от стоимости мероприятий, предусмотренных в </w:t>
      </w:r>
      <w:r w:rsidR="00AD547E" w:rsidRPr="00370B01">
        <w:rPr>
          <w:rFonts w:ascii="Tahoma" w:hAnsi="Tahoma" w:cs="Tahoma"/>
          <w:sz w:val="20"/>
          <w:szCs w:val="20"/>
        </w:rPr>
        <w:t xml:space="preserve">Схеме </w:t>
      </w:r>
      <w:r w:rsidR="00790B1A" w:rsidRPr="00370B01">
        <w:rPr>
          <w:rFonts w:ascii="Tahoma" w:hAnsi="Tahoma" w:cs="Tahoma"/>
          <w:sz w:val="20"/>
          <w:szCs w:val="20"/>
        </w:rPr>
        <w:t>теплоснабжения на период, соответствующий году действия банковской гарантии,</w:t>
      </w:r>
      <w:r w:rsidRPr="00370B01">
        <w:rPr>
          <w:rFonts w:ascii="Tahoma" w:hAnsi="Tahoma" w:cs="Tahoma"/>
          <w:sz w:val="20"/>
          <w:szCs w:val="20"/>
        </w:rPr>
        <w:t xml:space="preserve"> предоставляемой Органу местного самоуправления ежегодно, но не чаще одного раза в течение 12 календарных месяцев (за исключением случая, указанного в пункте 4.6 настоящего Соглашения) сроком на один год в период действия настоящего Соглашения.</w:t>
      </w:r>
    </w:p>
    <w:p w:rsidR="00743ADF" w:rsidRPr="00370B01" w:rsidRDefault="00743ADF" w:rsidP="00743ADF">
      <w:pPr>
        <w:pStyle w:val="2"/>
        <w:shd w:val="clear" w:color="auto" w:fill="auto"/>
        <w:spacing w:before="120" w:line="240" w:lineRule="auto"/>
        <w:ind w:right="79" w:firstLine="567"/>
        <w:jc w:val="both"/>
        <w:rPr>
          <w:rFonts w:ascii="Tahoma" w:hAnsi="Tahoma" w:cs="Tahoma"/>
          <w:sz w:val="20"/>
          <w:szCs w:val="20"/>
        </w:rPr>
      </w:pPr>
      <w:r w:rsidRPr="00370B01">
        <w:rPr>
          <w:rFonts w:ascii="Tahoma" w:hAnsi="Tahoma" w:cs="Tahoma"/>
          <w:sz w:val="20"/>
          <w:szCs w:val="20"/>
        </w:rPr>
        <w:t xml:space="preserve">За 10 (десять) дней до истечения срока, на который выдавалась банковская гарантия, предоставляется новая банковская гарантия в </w:t>
      </w:r>
      <w:r w:rsidR="009E5063" w:rsidRPr="00370B01">
        <w:rPr>
          <w:rFonts w:ascii="Tahoma" w:hAnsi="Tahoma" w:cs="Tahoma"/>
          <w:sz w:val="20"/>
          <w:szCs w:val="20"/>
        </w:rPr>
        <w:t>том же объеме и на тот же срок</w:t>
      </w:r>
      <w:r w:rsidRPr="00370B01">
        <w:rPr>
          <w:rFonts w:ascii="Tahoma" w:hAnsi="Tahoma" w:cs="Tahoma"/>
          <w:sz w:val="20"/>
          <w:szCs w:val="20"/>
        </w:rPr>
        <w:t>, если соглашением сторон не будет предусмотрено иное.</w:t>
      </w:r>
    </w:p>
    <w:p w:rsidR="00743ADF" w:rsidRPr="00370B01" w:rsidRDefault="00743ADF" w:rsidP="00743ADF">
      <w:pPr>
        <w:pStyle w:val="2"/>
        <w:shd w:val="clear" w:color="auto" w:fill="auto"/>
        <w:spacing w:before="120" w:line="240" w:lineRule="auto"/>
        <w:ind w:right="79" w:firstLine="567"/>
        <w:jc w:val="both"/>
        <w:rPr>
          <w:rFonts w:ascii="Tahoma" w:hAnsi="Tahoma" w:cs="Tahoma"/>
          <w:sz w:val="20"/>
          <w:szCs w:val="20"/>
        </w:rPr>
      </w:pPr>
      <w:r w:rsidRPr="00370B01">
        <w:rPr>
          <w:rFonts w:ascii="Tahoma" w:hAnsi="Tahoma" w:cs="Tahoma"/>
          <w:sz w:val="20"/>
          <w:szCs w:val="20"/>
        </w:rPr>
        <w:t xml:space="preserve">Срок действия последней Банковской гарантии должен заканчиваться </w:t>
      </w:r>
      <w:r w:rsidR="00790B1A" w:rsidRPr="00370B01">
        <w:rPr>
          <w:rFonts w:ascii="Tahoma" w:hAnsi="Tahoma" w:cs="Tahoma"/>
          <w:sz w:val="20"/>
          <w:szCs w:val="20"/>
        </w:rPr>
        <w:t xml:space="preserve">31 </w:t>
      </w:r>
      <w:r w:rsidR="003328EC">
        <w:rPr>
          <w:rFonts w:ascii="Tahoma" w:hAnsi="Tahoma" w:cs="Tahoma"/>
          <w:sz w:val="20"/>
          <w:szCs w:val="20"/>
        </w:rPr>
        <w:t>декабря</w:t>
      </w:r>
      <w:r w:rsidR="00790B1A" w:rsidRPr="00370B01">
        <w:rPr>
          <w:rFonts w:ascii="Tahoma" w:hAnsi="Tahoma" w:cs="Tahoma"/>
          <w:sz w:val="20"/>
          <w:szCs w:val="20"/>
        </w:rPr>
        <w:t xml:space="preserve"> </w:t>
      </w:r>
      <w:r w:rsidR="009E5063" w:rsidRPr="00370B01">
        <w:rPr>
          <w:rFonts w:ascii="Tahoma" w:hAnsi="Tahoma" w:cs="Tahoma"/>
          <w:sz w:val="20"/>
          <w:szCs w:val="20"/>
        </w:rPr>
        <w:t>202</w:t>
      </w:r>
      <w:r w:rsidR="003328EC">
        <w:rPr>
          <w:rFonts w:ascii="Tahoma" w:hAnsi="Tahoma" w:cs="Tahoma"/>
          <w:sz w:val="20"/>
          <w:szCs w:val="20"/>
        </w:rPr>
        <w:t>7</w:t>
      </w:r>
      <w:r w:rsidR="009E5063" w:rsidRPr="00370B01">
        <w:rPr>
          <w:rStyle w:val="a6"/>
          <w:rFonts w:ascii="Tahoma" w:eastAsia="Arial Unicode MS" w:hAnsi="Tahoma" w:cs="Tahoma"/>
          <w:sz w:val="20"/>
          <w:szCs w:val="20"/>
        </w:rPr>
        <w:t xml:space="preserve"> </w:t>
      </w:r>
      <w:r w:rsidRPr="00370B01">
        <w:rPr>
          <w:rFonts w:ascii="Tahoma" w:hAnsi="Tahoma" w:cs="Tahoma"/>
          <w:sz w:val="20"/>
          <w:szCs w:val="20"/>
        </w:rPr>
        <w:t>года (включительно).</w:t>
      </w:r>
    </w:p>
    <w:p w:rsidR="00743ADF" w:rsidRPr="00370B01" w:rsidRDefault="00743ADF" w:rsidP="00743ADF">
      <w:pPr>
        <w:pStyle w:val="2"/>
        <w:numPr>
          <w:ilvl w:val="0"/>
          <w:numId w:val="7"/>
        </w:numPr>
        <w:shd w:val="clear" w:color="auto" w:fill="auto"/>
        <w:tabs>
          <w:tab w:val="left" w:pos="1134"/>
        </w:tabs>
        <w:spacing w:before="120" w:line="240" w:lineRule="auto"/>
        <w:ind w:left="0" w:right="80" w:firstLine="567"/>
        <w:jc w:val="both"/>
        <w:rPr>
          <w:rFonts w:ascii="Tahoma" w:hAnsi="Tahoma" w:cs="Tahoma"/>
          <w:sz w:val="20"/>
          <w:szCs w:val="20"/>
        </w:rPr>
      </w:pPr>
      <w:r w:rsidRPr="00370B01">
        <w:rPr>
          <w:rFonts w:ascii="Tahoma" w:hAnsi="Tahoma" w:cs="Tahoma"/>
          <w:sz w:val="20"/>
          <w:szCs w:val="20"/>
        </w:rPr>
        <w:t>Банковская гарантия оформляется в письменной форме на бумажном носителе или в форме электронного документа, подписанного усиленной неквалифицированной электронной подписью лица, имеющего право действовать от имени банка.</w:t>
      </w:r>
    </w:p>
    <w:p w:rsidR="00743ADF" w:rsidRPr="00370B01" w:rsidRDefault="00743ADF" w:rsidP="00743ADF">
      <w:pPr>
        <w:pStyle w:val="2"/>
        <w:shd w:val="clear" w:color="auto" w:fill="auto"/>
        <w:tabs>
          <w:tab w:val="left" w:pos="0"/>
        </w:tabs>
        <w:spacing w:before="120" w:line="240" w:lineRule="auto"/>
        <w:ind w:left="79" w:right="79" w:firstLine="567"/>
        <w:jc w:val="both"/>
        <w:rPr>
          <w:rFonts w:ascii="Tahoma" w:hAnsi="Tahoma" w:cs="Tahoma"/>
          <w:sz w:val="20"/>
          <w:szCs w:val="20"/>
        </w:rPr>
      </w:pPr>
      <w:r w:rsidRPr="00370B01">
        <w:rPr>
          <w:rFonts w:ascii="Tahoma" w:hAnsi="Tahoma" w:cs="Tahoma"/>
          <w:sz w:val="20"/>
          <w:szCs w:val="20"/>
        </w:rPr>
        <w:t xml:space="preserve">Банковская гарантия </w:t>
      </w:r>
      <w:r w:rsidR="00903B08" w:rsidRPr="00370B01">
        <w:rPr>
          <w:rFonts w:ascii="Tahoma" w:hAnsi="Tahoma" w:cs="Tahoma"/>
          <w:sz w:val="20"/>
          <w:szCs w:val="20"/>
        </w:rPr>
        <w:t xml:space="preserve">не </w:t>
      </w:r>
      <w:r w:rsidRPr="00370B01">
        <w:rPr>
          <w:rFonts w:ascii="Tahoma" w:hAnsi="Tahoma" w:cs="Tahoma"/>
          <w:sz w:val="20"/>
          <w:szCs w:val="20"/>
        </w:rPr>
        <w:t>может быть отозвана или изменена по соглашению Сторон.</w:t>
      </w:r>
    </w:p>
    <w:p w:rsidR="00743ADF" w:rsidRPr="00370B01" w:rsidRDefault="00743ADF" w:rsidP="00743ADF">
      <w:pPr>
        <w:pStyle w:val="2"/>
        <w:numPr>
          <w:ilvl w:val="0"/>
          <w:numId w:val="7"/>
        </w:numPr>
        <w:shd w:val="clear" w:color="auto" w:fill="auto"/>
        <w:tabs>
          <w:tab w:val="left" w:pos="1134"/>
        </w:tabs>
        <w:spacing w:before="120" w:line="240" w:lineRule="auto"/>
        <w:ind w:left="0" w:right="80" w:firstLine="567"/>
        <w:jc w:val="both"/>
        <w:rPr>
          <w:rFonts w:ascii="Tahoma" w:hAnsi="Tahoma" w:cs="Tahoma"/>
          <w:sz w:val="20"/>
          <w:szCs w:val="20"/>
        </w:rPr>
      </w:pPr>
      <w:r w:rsidRPr="00370B01">
        <w:rPr>
          <w:rFonts w:ascii="Tahoma" w:hAnsi="Tahoma" w:cs="Tahoma"/>
          <w:sz w:val="20"/>
          <w:szCs w:val="20"/>
        </w:rPr>
        <w:t>Единая теплоснабжающая организация предоставляет по настоящему Соглашению банковскую гарантию не позднее 30 (тридцати) рабочих дней с даты вступления в силу настоящего Соглашения.</w:t>
      </w:r>
    </w:p>
    <w:p w:rsidR="00743ADF" w:rsidRPr="00370B01" w:rsidRDefault="00743ADF" w:rsidP="00743ADF">
      <w:pPr>
        <w:pStyle w:val="2"/>
        <w:numPr>
          <w:ilvl w:val="0"/>
          <w:numId w:val="7"/>
        </w:numPr>
        <w:shd w:val="clear" w:color="auto" w:fill="auto"/>
        <w:tabs>
          <w:tab w:val="left" w:pos="1134"/>
        </w:tabs>
        <w:spacing w:before="120" w:line="240" w:lineRule="auto"/>
        <w:ind w:left="0" w:right="80" w:firstLine="567"/>
        <w:jc w:val="both"/>
        <w:rPr>
          <w:rFonts w:ascii="Tahoma" w:hAnsi="Tahoma" w:cs="Tahoma"/>
          <w:sz w:val="20"/>
          <w:szCs w:val="20"/>
        </w:rPr>
      </w:pPr>
      <w:r w:rsidRPr="00370B01">
        <w:rPr>
          <w:rFonts w:ascii="Tahoma" w:hAnsi="Tahoma" w:cs="Tahoma"/>
          <w:sz w:val="20"/>
          <w:szCs w:val="20"/>
        </w:rPr>
        <w:t xml:space="preserve">По </w:t>
      </w:r>
      <w:r w:rsidR="009A7302" w:rsidRPr="00370B01">
        <w:rPr>
          <w:rFonts w:ascii="Tahoma" w:hAnsi="Tahoma" w:cs="Tahoma"/>
          <w:sz w:val="20"/>
          <w:szCs w:val="20"/>
        </w:rPr>
        <w:t xml:space="preserve">настоящему </w:t>
      </w:r>
      <w:r w:rsidRPr="00370B01">
        <w:rPr>
          <w:rFonts w:ascii="Tahoma" w:hAnsi="Tahoma" w:cs="Tahoma"/>
          <w:sz w:val="20"/>
          <w:szCs w:val="20"/>
        </w:rPr>
        <w:t>Соглашению должно быть обеспечено исполнение Единой теплоснабжающей организацией обязательств, предусмотренных Разделом 1 настоящего Соглашения, с учетом положений пунктов 2.1.1, 5.1-5.3 настоящего Соглашения.</w:t>
      </w:r>
    </w:p>
    <w:p w:rsidR="00F333DE" w:rsidRPr="00370B01" w:rsidRDefault="00A72165" w:rsidP="00655260">
      <w:pPr>
        <w:pStyle w:val="2"/>
        <w:numPr>
          <w:ilvl w:val="0"/>
          <w:numId w:val="7"/>
        </w:numPr>
        <w:shd w:val="clear" w:color="auto" w:fill="auto"/>
        <w:tabs>
          <w:tab w:val="left" w:pos="1134"/>
        </w:tabs>
        <w:spacing w:before="120" w:line="240" w:lineRule="auto"/>
        <w:ind w:left="0" w:right="80" w:firstLine="567"/>
        <w:jc w:val="both"/>
        <w:rPr>
          <w:rFonts w:ascii="Tahoma" w:hAnsi="Tahoma" w:cs="Tahoma"/>
          <w:sz w:val="20"/>
          <w:szCs w:val="20"/>
        </w:rPr>
      </w:pPr>
      <w:r w:rsidRPr="00370B01">
        <w:rPr>
          <w:rFonts w:ascii="Tahoma" w:hAnsi="Tahoma" w:cs="Tahoma"/>
          <w:sz w:val="20"/>
          <w:szCs w:val="20"/>
        </w:rPr>
        <w:t>Орган местного самоуправления имеет право на предъявление требований об уплате денежной суммы по банковской гарантии при наличии обстоятельств, свидетельствующих о невыполнении или частичном невыполнении обязательств Единой теплоснабжающей организации с учетом положений пункта 6.2 настоящего Соглашения или вступившего в законную силу решения суда, которым будет установлена ответственность Единой теплоснабжающей организации за неисполнение обязательств, предусмотренных Разделом 1 настоящего Соглашения, с учетом положений пунктов 2.1.1, 5.1-5.3 настоящего Соглашения в размере, не превышающем размер банковской гарантии, в следующем порядке:</w:t>
      </w:r>
    </w:p>
    <w:p w:rsidR="00F15600" w:rsidRPr="00370B01" w:rsidRDefault="00F15600" w:rsidP="00655260">
      <w:pPr>
        <w:pStyle w:val="2"/>
        <w:shd w:val="clear" w:color="auto" w:fill="auto"/>
        <w:tabs>
          <w:tab w:val="left" w:pos="1134"/>
        </w:tabs>
        <w:spacing w:before="120" w:line="240" w:lineRule="auto"/>
        <w:ind w:right="79" w:firstLine="567"/>
        <w:jc w:val="both"/>
        <w:rPr>
          <w:rFonts w:ascii="Tahoma" w:hAnsi="Tahoma" w:cs="Tahoma"/>
          <w:sz w:val="20"/>
          <w:szCs w:val="20"/>
        </w:rPr>
      </w:pPr>
      <w:r w:rsidRPr="00370B01">
        <w:rPr>
          <w:rFonts w:ascii="Tahoma" w:hAnsi="Tahoma" w:cs="Tahoma"/>
          <w:sz w:val="20"/>
          <w:szCs w:val="20"/>
        </w:rPr>
        <w:t>а) в отношении невыполнения или частичного невыполнения мероприятий Схемы теплоснабжения:</w:t>
      </w:r>
    </w:p>
    <w:p w:rsidR="00A72165" w:rsidRPr="00370B01" w:rsidRDefault="00A2058D" w:rsidP="00655260">
      <w:pPr>
        <w:pStyle w:val="2"/>
        <w:shd w:val="clear" w:color="auto" w:fill="auto"/>
        <w:tabs>
          <w:tab w:val="left" w:pos="1134"/>
        </w:tabs>
        <w:spacing w:before="120" w:line="240" w:lineRule="auto"/>
        <w:ind w:right="79" w:firstLine="567"/>
        <w:jc w:val="both"/>
        <w:rPr>
          <w:rFonts w:ascii="Tahoma" w:hAnsi="Tahoma" w:cs="Tahoma"/>
          <w:sz w:val="20"/>
          <w:szCs w:val="20"/>
        </w:rPr>
      </w:pPr>
      <w:r w:rsidRPr="00370B01">
        <w:rPr>
          <w:rFonts w:ascii="Tahoma" w:hAnsi="Tahoma" w:cs="Tahoma"/>
          <w:sz w:val="20"/>
          <w:szCs w:val="20"/>
        </w:rPr>
        <w:lastRenderedPageBreak/>
        <w:t xml:space="preserve">- </w:t>
      </w:r>
      <w:r w:rsidR="00370B01">
        <w:rPr>
          <w:rFonts w:ascii="Tahoma" w:hAnsi="Tahoma" w:cs="Tahoma"/>
          <w:sz w:val="20"/>
          <w:szCs w:val="20"/>
        </w:rPr>
        <w:t xml:space="preserve">10 (десять) % </w:t>
      </w:r>
      <w:r w:rsidR="00A72165" w:rsidRPr="00370B01">
        <w:rPr>
          <w:rFonts w:ascii="Tahoma" w:hAnsi="Tahoma" w:cs="Tahoma"/>
          <w:sz w:val="20"/>
          <w:szCs w:val="20"/>
        </w:rPr>
        <w:t>от расходов на реализацию мероприятия в случае, если стоимость реализации мероприятия не превышает 1 млн. рублей;</w:t>
      </w:r>
    </w:p>
    <w:p w:rsidR="00A72165" w:rsidRPr="00370B01" w:rsidRDefault="00A2058D" w:rsidP="00655260">
      <w:pPr>
        <w:pStyle w:val="2"/>
        <w:shd w:val="clear" w:color="auto" w:fill="auto"/>
        <w:tabs>
          <w:tab w:val="left" w:pos="1134"/>
        </w:tabs>
        <w:spacing w:before="120" w:line="240" w:lineRule="auto"/>
        <w:ind w:right="79" w:firstLine="567"/>
        <w:jc w:val="both"/>
        <w:rPr>
          <w:rFonts w:ascii="Tahoma" w:hAnsi="Tahoma" w:cs="Tahoma"/>
          <w:sz w:val="20"/>
          <w:szCs w:val="20"/>
        </w:rPr>
      </w:pPr>
      <w:r w:rsidRPr="00370B01">
        <w:rPr>
          <w:rFonts w:ascii="Tahoma" w:hAnsi="Tahoma" w:cs="Tahoma"/>
          <w:sz w:val="20"/>
          <w:szCs w:val="20"/>
        </w:rPr>
        <w:t xml:space="preserve">- </w:t>
      </w:r>
      <w:r w:rsidR="00A72165" w:rsidRPr="00370B01">
        <w:rPr>
          <w:rFonts w:ascii="Tahoma" w:hAnsi="Tahoma" w:cs="Tahoma"/>
          <w:sz w:val="20"/>
          <w:szCs w:val="20"/>
        </w:rPr>
        <w:t xml:space="preserve">5 </w:t>
      </w:r>
      <w:r w:rsidR="00370B01">
        <w:rPr>
          <w:rFonts w:ascii="Tahoma" w:hAnsi="Tahoma" w:cs="Tahoma"/>
          <w:sz w:val="20"/>
          <w:szCs w:val="20"/>
        </w:rPr>
        <w:t>(пять) %</w:t>
      </w:r>
      <w:r w:rsidR="00A72165" w:rsidRPr="00370B01">
        <w:rPr>
          <w:rFonts w:ascii="Tahoma" w:hAnsi="Tahoma" w:cs="Tahoma"/>
          <w:sz w:val="20"/>
          <w:szCs w:val="20"/>
        </w:rPr>
        <w:t xml:space="preserve"> от расходов на реализацию мероприятия в случае, если стоимость реализации мероприятия составляет от 1 млн. рублей до 5 млн. рублей (включительно);</w:t>
      </w:r>
    </w:p>
    <w:p w:rsidR="00A72165" w:rsidRPr="00370B01" w:rsidRDefault="00A2058D" w:rsidP="00655260">
      <w:pPr>
        <w:pStyle w:val="2"/>
        <w:shd w:val="clear" w:color="auto" w:fill="auto"/>
        <w:tabs>
          <w:tab w:val="left" w:pos="1134"/>
        </w:tabs>
        <w:spacing w:before="120" w:line="240" w:lineRule="auto"/>
        <w:ind w:right="79" w:firstLine="567"/>
        <w:jc w:val="both"/>
        <w:rPr>
          <w:rFonts w:ascii="Tahoma" w:hAnsi="Tahoma" w:cs="Tahoma"/>
          <w:sz w:val="20"/>
          <w:szCs w:val="20"/>
        </w:rPr>
      </w:pPr>
      <w:r w:rsidRPr="00370B01">
        <w:rPr>
          <w:rFonts w:ascii="Tahoma" w:hAnsi="Tahoma" w:cs="Tahoma"/>
          <w:sz w:val="20"/>
          <w:szCs w:val="20"/>
        </w:rPr>
        <w:t xml:space="preserve">- </w:t>
      </w:r>
      <w:r w:rsidR="00A72165" w:rsidRPr="00370B01">
        <w:rPr>
          <w:rFonts w:ascii="Tahoma" w:hAnsi="Tahoma" w:cs="Tahoma"/>
          <w:sz w:val="20"/>
          <w:szCs w:val="20"/>
        </w:rPr>
        <w:t xml:space="preserve">3 </w:t>
      </w:r>
      <w:r w:rsidR="00370B01">
        <w:rPr>
          <w:rFonts w:ascii="Tahoma" w:hAnsi="Tahoma" w:cs="Tahoma"/>
          <w:sz w:val="20"/>
          <w:szCs w:val="20"/>
        </w:rPr>
        <w:t>(три) %</w:t>
      </w:r>
      <w:r w:rsidR="00A72165" w:rsidRPr="00370B01">
        <w:rPr>
          <w:rFonts w:ascii="Tahoma" w:hAnsi="Tahoma" w:cs="Tahoma"/>
          <w:sz w:val="20"/>
          <w:szCs w:val="20"/>
        </w:rPr>
        <w:t xml:space="preserve"> от расходов на реализацию мероприятия в случае, если стоимость реализации меро</w:t>
      </w:r>
      <w:r w:rsidR="003F0C88" w:rsidRPr="00370B01">
        <w:rPr>
          <w:rFonts w:ascii="Tahoma" w:hAnsi="Tahoma" w:cs="Tahoma"/>
          <w:sz w:val="20"/>
          <w:szCs w:val="20"/>
        </w:rPr>
        <w:t>приятия превышает 5 млн. рублей;</w:t>
      </w:r>
    </w:p>
    <w:p w:rsidR="00F15600" w:rsidRPr="00370B01" w:rsidRDefault="00F15600" w:rsidP="00655260">
      <w:pPr>
        <w:pStyle w:val="2"/>
        <w:shd w:val="clear" w:color="auto" w:fill="auto"/>
        <w:tabs>
          <w:tab w:val="left" w:pos="1134"/>
        </w:tabs>
        <w:spacing w:before="120" w:line="240" w:lineRule="auto"/>
        <w:ind w:right="79" w:firstLine="567"/>
        <w:jc w:val="both"/>
        <w:rPr>
          <w:rFonts w:ascii="Tahoma" w:hAnsi="Tahoma" w:cs="Tahoma"/>
          <w:sz w:val="20"/>
          <w:szCs w:val="20"/>
        </w:rPr>
      </w:pPr>
      <w:r w:rsidRPr="00370B01">
        <w:rPr>
          <w:rFonts w:ascii="Tahoma" w:hAnsi="Tahoma" w:cs="Tahoma"/>
          <w:sz w:val="20"/>
          <w:szCs w:val="20"/>
        </w:rPr>
        <w:t xml:space="preserve">б) в отношении </w:t>
      </w:r>
      <w:proofErr w:type="spellStart"/>
      <w:r w:rsidRPr="00370B01">
        <w:rPr>
          <w:rFonts w:ascii="Tahoma" w:hAnsi="Tahoma" w:cs="Tahoma"/>
          <w:sz w:val="20"/>
          <w:szCs w:val="20"/>
        </w:rPr>
        <w:t>недостижения</w:t>
      </w:r>
      <w:proofErr w:type="spellEnd"/>
      <w:r w:rsidRPr="00370B01">
        <w:rPr>
          <w:rFonts w:ascii="Tahoma" w:hAnsi="Tahoma" w:cs="Tahoma"/>
          <w:sz w:val="20"/>
          <w:szCs w:val="20"/>
        </w:rPr>
        <w:t xml:space="preserve"> Целевых показателей:</w:t>
      </w:r>
    </w:p>
    <w:p w:rsidR="003F0C88" w:rsidRPr="00370B01" w:rsidRDefault="00A2058D" w:rsidP="00655260">
      <w:pPr>
        <w:pStyle w:val="2"/>
        <w:shd w:val="clear" w:color="auto" w:fill="auto"/>
        <w:tabs>
          <w:tab w:val="left" w:pos="1134"/>
        </w:tabs>
        <w:spacing w:before="120" w:line="240" w:lineRule="auto"/>
        <w:ind w:right="79" w:firstLine="567"/>
        <w:jc w:val="both"/>
        <w:rPr>
          <w:rFonts w:ascii="Tahoma" w:hAnsi="Tahoma" w:cs="Tahoma"/>
          <w:sz w:val="20"/>
          <w:szCs w:val="20"/>
        </w:rPr>
      </w:pPr>
      <w:r w:rsidRPr="00370B01">
        <w:rPr>
          <w:rFonts w:ascii="Tahoma" w:hAnsi="Tahoma" w:cs="Tahoma"/>
          <w:sz w:val="20"/>
          <w:szCs w:val="20"/>
        </w:rPr>
        <w:t xml:space="preserve">- </w:t>
      </w:r>
      <w:r w:rsidR="003F0C88" w:rsidRPr="00370B01">
        <w:rPr>
          <w:rFonts w:ascii="Tahoma" w:hAnsi="Tahoma" w:cs="Tahoma"/>
          <w:sz w:val="20"/>
          <w:szCs w:val="20"/>
        </w:rPr>
        <w:t>2</w:t>
      </w:r>
      <w:r w:rsidR="00370B01">
        <w:rPr>
          <w:rFonts w:ascii="Tahoma" w:hAnsi="Tahoma" w:cs="Tahoma"/>
          <w:sz w:val="20"/>
          <w:szCs w:val="20"/>
        </w:rPr>
        <w:t xml:space="preserve"> (два) % </w:t>
      </w:r>
      <w:r w:rsidR="003F0C88" w:rsidRPr="00370B01">
        <w:rPr>
          <w:rFonts w:ascii="Tahoma" w:hAnsi="Tahoma" w:cs="Tahoma"/>
          <w:sz w:val="20"/>
          <w:szCs w:val="20"/>
        </w:rPr>
        <w:t xml:space="preserve">от совокупных расходов на реализацию всех запланированных на год выполнения мероприятий при их </w:t>
      </w:r>
      <w:proofErr w:type="spellStart"/>
      <w:r w:rsidR="003F0C88" w:rsidRPr="00370B01">
        <w:rPr>
          <w:rFonts w:ascii="Tahoma" w:hAnsi="Tahoma" w:cs="Tahoma"/>
          <w:sz w:val="20"/>
          <w:szCs w:val="20"/>
        </w:rPr>
        <w:t>недостижении</w:t>
      </w:r>
      <w:proofErr w:type="spellEnd"/>
      <w:r w:rsidR="00832D2B" w:rsidRPr="00370B01">
        <w:rPr>
          <w:rFonts w:ascii="Tahoma" w:hAnsi="Tahoma" w:cs="Tahoma"/>
          <w:sz w:val="20"/>
          <w:szCs w:val="20"/>
        </w:rPr>
        <w:t>;</w:t>
      </w:r>
    </w:p>
    <w:p w:rsidR="00370B01" w:rsidRPr="00370B01" w:rsidRDefault="00832D2B" w:rsidP="00370B01">
      <w:pPr>
        <w:pStyle w:val="2"/>
        <w:shd w:val="clear" w:color="auto" w:fill="auto"/>
        <w:tabs>
          <w:tab w:val="left" w:pos="1134"/>
        </w:tabs>
        <w:spacing w:before="120" w:line="240" w:lineRule="auto"/>
        <w:ind w:right="79" w:firstLine="567"/>
        <w:jc w:val="both"/>
        <w:rPr>
          <w:rFonts w:ascii="Tahoma" w:hAnsi="Tahoma" w:cs="Tahoma"/>
          <w:sz w:val="20"/>
          <w:szCs w:val="20"/>
        </w:rPr>
      </w:pPr>
      <w:r w:rsidRPr="00370B01">
        <w:rPr>
          <w:rFonts w:ascii="Tahoma" w:hAnsi="Tahoma" w:cs="Tahoma"/>
          <w:sz w:val="20"/>
          <w:szCs w:val="20"/>
        </w:rPr>
        <w:t xml:space="preserve">4.5.1. </w:t>
      </w:r>
      <w:r w:rsidR="00A72165" w:rsidRPr="00370B01">
        <w:rPr>
          <w:rFonts w:ascii="Tahoma" w:hAnsi="Tahoma" w:cs="Tahoma"/>
          <w:sz w:val="20"/>
          <w:szCs w:val="20"/>
        </w:rPr>
        <w:t>В случае, если размер банковской гарантии не может обеспечить соразмерность предъявляемых требований</w:t>
      </w:r>
      <w:r w:rsidR="003F0C88" w:rsidRPr="00370B01">
        <w:rPr>
          <w:rFonts w:ascii="Tahoma" w:hAnsi="Tahoma" w:cs="Tahoma"/>
          <w:sz w:val="20"/>
          <w:szCs w:val="20"/>
        </w:rPr>
        <w:t xml:space="preserve"> об уплате денежной суммы по банковской гарантии</w:t>
      </w:r>
      <w:r w:rsidR="00A72165" w:rsidRPr="00370B01">
        <w:rPr>
          <w:rFonts w:ascii="Tahoma" w:hAnsi="Tahoma" w:cs="Tahoma"/>
          <w:sz w:val="20"/>
          <w:szCs w:val="20"/>
        </w:rPr>
        <w:t>, Орган местного самоуправления вправе рассчитать и предъявить требование об оплате суммы штрафа непосредственно Единой теплоснабжающей организации</w:t>
      </w:r>
      <w:r w:rsidR="00782FEA" w:rsidRPr="00370B01">
        <w:rPr>
          <w:rFonts w:ascii="Tahoma" w:hAnsi="Tahoma" w:cs="Tahoma"/>
          <w:sz w:val="20"/>
          <w:szCs w:val="20"/>
        </w:rPr>
        <w:t>, рассчитанной в соответствии с пунктом 4</w:t>
      </w:r>
      <w:r w:rsidR="00A944F1" w:rsidRPr="00370B01">
        <w:rPr>
          <w:rFonts w:ascii="Tahoma" w:hAnsi="Tahoma" w:cs="Tahoma"/>
          <w:sz w:val="20"/>
          <w:szCs w:val="20"/>
        </w:rPr>
        <w:t>.</w:t>
      </w:r>
      <w:r w:rsidR="00A2058D" w:rsidRPr="00370B01">
        <w:rPr>
          <w:rFonts w:ascii="Tahoma" w:hAnsi="Tahoma" w:cs="Tahoma"/>
          <w:sz w:val="20"/>
          <w:szCs w:val="20"/>
        </w:rPr>
        <w:t>5</w:t>
      </w:r>
      <w:r w:rsidR="00782FEA" w:rsidRPr="00370B01">
        <w:rPr>
          <w:rFonts w:ascii="Tahoma" w:hAnsi="Tahoma" w:cs="Tahoma"/>
          <w:sz w:val="20"/>
          <w:szCs w:val="20"/>
        </w:rPr>
        <w:t xml:space="preserve"> настоящего Соглашения</w:t>
      </w:r>
      <w:r w:rsidR="00A72165" w:rsidRPr="00370B01">
        <w:rPr>
          <w:rFonts w:ascii="Tahoma" w:hAnsi="Tahoma" w:cs="Tahoma"/>
          <w:sz w:val="20"/>
          <w:szCs w:val="20"/>
        </w:rPr>
        <w:t>.</w:t>
      </w:r>
    </w:p>
    <w:p w:rsidR="003F0C88" w:rsidRPr="00370B01" w:rsidRDefault="00370B01" w:rsidP="00655260">
      <w:pPr>
        <w:pStyle w:val="2"/>
        <w:shd w:val="clear" w:color="auto" w:fill="auto"/>
        <w:tabs>
          <w:tab w:val="left" w:pos="1134"/>
        </w:tabs>
        <w:spacing w:before="120" w:line="240" w:lineRule="auto"/>
        <w:ind w:right="79" w:firstLine="56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4.5.2. </w:t>
      </w:r>
      <w:r w:rsidR="003F0C88" w:rsidRPr="00370B01">
        <w:rPr>
          <w:rFonts w:ascii="Tahoma" w:hAnsi="Tahoma" w:cs="Tahoma"/>
          <w:sz w:val="20"/>
          <w:szCs w:val="20"/>
        </w:rPr>
        <w:t>Основанием, для освобождения от уплаты штраф</w:t>
      </w:r>
      <w:r w:rsidR="00782FEA" w:rsidRPr="00370B01">
        <w:rPr>
          <w:rFonts w:ascii="Tahoma" w:hAnsi="Tahoma" w:cs="Tahoma"/>
          <w:sz w:val="20"/>
          <w:szCs w:val="20"/>
        </w:rPr>
        <w:t>а</w:t>
      </w:r>
      <w:r w:rsidR="003F0C88" w:rsidRPr="00370B01">
        <w:rPr>
          <w:rFonts w:ascii="Tahoma" w:hAnsi="Tahoma" w:cs="Tahoma"/>
          <w:sz w:val="20"/>
          <w:szCs w:val="20"/>
        </w:rPr>
        <w:t>, указанного в пункте 4.</w:t>
      </w:r>
      <w:r w:rsidR="00832D2B" w:rsidRPr="00370B01">
        <w:rPr>
          <w:rFonts w:ascii="Tahoma" w:hAnsi="Tahoma" w:cs="Tahoma"/>
          <w:sz w:val="20"/>
          <w:szCs w:val="20"/>
        </w:rPr>
        <w:t>5</w:t>
      </w:r>
      <w:r w:rsidR="003F0C88" w:rsidRPr="00370B01">
        <w:rPr>
          <w:rFonts w:ascii="Tahoma" w:hAnsi="Tahoma" w:cs="Tahoma"/>
          <w:sz w:val="20"/>
          <w:szCs w:val="20"/>
        </w:rPr>
        <w:t xml:space="preserve">.1 настоящего </w:t>
      </w:r>
      <w:r w:rsidR="00782FEA" w:rsidRPr="00370B01">
        <w:rPr>
          <w:rFonts w:ascii="Tahoma" w:hAnsi="Tahoma" w:cs="Tahoma"/>
          <w:sz w:val="20"/>
          <w:szCs w:val="20"/>
        </w:rPr>
        <w:t>С</w:t>
      </w:r>
      <w:r w:rsidR="003F0C88" w:rsidRPr="00370B01">
        <w:rPr>
          <w:rFonts w:ascii="Tahoma" w:hAnsi="Tahoma" w:cs="Tahoma"/>
          <w:sz w:val="20"/>
          <w:szCs w:val="20"/>
        </w:rPr>
        <w:t>оглашения явля</w:t>
      </w:r>
      <w:r>
        <w:rPr>
          <w:rFonts w:ascii="Tahoma" w:hAnsi="Tahoma" w:cs="Tahoma"/>
          <w:sz w:val="20"/>
          <w:szCs w:val="20"/>
        </w:rPr>
        <w:t>ю</w:t>
      </w:r>
      <w:r w:rsidR="003F0C88" w:rsidRPr="00370B01">
        <w:rPr>
          <w:rFonts w:ascii="Tahoma" w:hAnsi="Tahoma" w:cs="Tahoma"/>
          <w:sz w:val="20"/>
          <w:szCs w:val="20"/>
        </w:rPr>
        <w:t>тся действия (бездействия) Органа местного самоуправления</w:t>
      </w:r>
      <w:r w:rsidR="00A2058D" w:rsidRPr="00370B01">
        <w:rPr>
          <w:rFonts w:ascii="Tahoma" w:hAnsi="Tahoma" w:cs="Tahoma"/>
          <w:sz w:val="20"/>
          <w:szCs w:val="20"/>
        </w:rPr>
        <w:t xml:space="preserve"> в соответствии с Разделом 2 настоящего Соглашения</w:t>
      </w:r>
      <w:r w:rsidR="003F0C88" w:rsidRPr="00370B01">
        <w:rPr>
          <w:rFonts w:ascii="Tahoma" w:hAnsi="Tahoma" w:cs="Tahoma"/>
          <w:sz w:val="20"/>
          <w:szCs w:val="20"/>
        </w:rPr>
        <w:t>, способствующие повлиять на достижение соответствующих показателей, а также обстоятельства непреодолимой силы, принимаемые таковыми в соответствии с Законодательством Российской Федерации.</w:t>
      </w:r>
    </w:p>
    <w:p w:rsidR="00743ADF" w:rsidRPr="00370B01" w:rsidRDefault="00743ADF" w:rsidP="00743ADF">
      <w:pPr>
        <w:pStyle w:val="2"/>
        <w:numPr>
          <w:ilvl w:val="0"/>
          <w:numId w:val="7"/>
        </w:numPr>
        <w:shd w:val="clear" w:color="auto" w:fill="auto"/>
        <w:tabs>
          <w:tab w:val="left" w:pos="1134"/>
        </w:tabs>
        <w:spacing w:before="120" w:line="240" w:lineRule="auto"/>
        <w:ind w:left="0" w:right="80" w:firstLine="567"/>
        <w:jc w:val="both"/>
        <w:rPr>
          <w:rFonts w:ascii="Tahoma" w:hAnsi="Tahoma" w:cs="Tahoma"/>
          <w:sz w:val="20"/>
          <w:szCs w:val="20"/>
        </w:rPr>
      </w:pPr>
      <w:r w:rsidRPr="00370B01">
        <w:rPr>
          <w:rFonts w:ascii="Tahoma" w:hAnsi="Tahoma" w:cs="Tahoma"/>
          <w:sz w:val="20"/>
          <w:szCs w:val="20"/>
        </w:rPr>
        <w:t>В случае если по независящим от Единой теплоснабжающей организации причинам действие банковской гарантии прекратится до установленного настоящим Соглашением срока, Единая теплоснабжающая организация обязана представить новое обеспечение исполнения по Соглашению в течении 10 (десяти) рабочих дней со дня, когда Единая теплоснабжающая организация узнала или должна была узнать, что обязательство гаранта перед бенефициаром по банковской гарантии прекращено.</w:t>
      </w:r>
    </w:p>
    <w:p w:rsidR="00743ADF" w:rsidRPr="00370B01" w:rsidRDefault="00743ADF" w:rsidP="00743ADF">
      <w:pPr>
        <w:pStyle w:val="2"/>
        <w:numPr>
          <w:ilvl w:val="0"/>
          <w:numId w:val="7"/>
        </w:numPr>
        <w:shd w:val="clear" w:color="auto" w:fill="auto"/>
        <w:tabs>
          <w:tab w:val="left" w:pos="1134"/>
        </w:tabs>
        <w:spacing w:before="120" w:line="240" w:lineRule="auto"/>
        <w:ind w:left="0" w:right="80" w:firstLine="567"/>
        <w:jc w:val="both"/>
        <w:rPr>
          <w:rFonts w:ascii="Tahoma" w:hAnsi="Tahoma" w:cs="Tahoma"/>
          <w:sz w:val="20"/>
          <w:szCs w:val="20"/>
        </w:rPr>
      </w:pPr>
      <w:r w:rsidRPr="00370B01">
        <w:rPr>
          <w:rFonts w:ascii="Tahoma" w:hAnsi="Tahoma" w:cs="Tahoma"/>
          <w:sz w:val="20"/>
          <w:szCs w:val="20"/>
        </w:rPr>
        <w:t>В банковской гарантии в обязательном порядке должны быть указаны:</w:t>
      </w:r>
    </w:p>
    <w:p w:rsidR="00743ADF" w:rsidRPr="00370B01" w:rsidRDefault="00743ADF" w:rsidP="00743ADF">
      <w:pPr>
        <w:pStyle w:val="2"/>
        <w:shd w:val="clear" w:color="auto" w:fill="auto"/>
        <w:tabs>
          <w:tab w:val="left" w:pos="851"/>
        </w:tabs>
        <w:spacing w:before="120" w:line="240" w:lineRule="auto"/>
        <w:ind w:right="79" w:firstLine="567"/>
        <w:jc w:val="both"/>
        <w:rPr>
          <w:rFonts w:ascii="Tahoma" w:hAnsi="Tahoma" w:cs="Tahoma"/>
          <w:sz w:val="20"/>
          <w:szCs w:val="20"/>
        </w:rPr>
      </w:pPr>
      <w:r w:rsidRPr="00370B01">
        <w:rPr>
          <w:rFonts w:ascii="Tahoma" w:hAnsi="Tahoma" w:cs="Tahoma"/>
          <w:sz w:val="20"/>
          <w:szCs w:val="20"/>
        </w:rPr>
        <w:t>-</w:t>
      </w:r>
      <w:r w:rsidRPr="00370B01">
        <w:rPr>
          <w:rFonts w:ascii="Tahoma" w:hAnsi="Tahoma" w:cs="Tahoma"/>
          <w:sz w:val="20"/>
          <w:szCs w:val="20"/>
        </w:rPr>
        <w:tab/>
        <w:t>Соглашение, исполнение которого она обеспечивает, путем указания Сторон Соглашения, названия и предмета Соглашения, а также ссылки на нормативно-правовой акт как основание заключения Соглашения;</w:t>
      </w:r>
    </w:p>
    <w:p w:rsidR="00743ADF" w:rsidRPr="00370B01" w:rsidRDefault="00743ADF" w:rsidP="00743ADF">
      <w:pPr>
        <w:pStyle w:val="2"/>
        <w:shd w:val="clear" w:color="auto" w:fill="auto"/>
        <w:tabs>
          <w:tab w:val="left" w:pos="851"/>
        </w:tabs>
        <w:spacing w:before="120" w:line="240" w:lineRule="auto"/>
        <w:ind w:right="79" w:firstLine="567"/>
        <w:jc w:val="both"/>
        <w:rPr>
          <w:rFonts w:ascii="Tahoma" w:hAnsi="Tahoma" w:cs="Tahoma"/>
          <w:sz w:val="20"/>
          <w:szCs w:val="20"/>
        </w:rPr>
      </w:pPr>
      <w:r w:rsidRPr="00370B01">
        <w:rPr>
          <w:rFonts w:ascii="Tahoma" w:hAnsi="Tahoma" w:cs="Tahoma"/>
          <w:sz w:val="20"/>
          <w:szCs w:val="20"/>
        </w:rPr>
        <w:t>-</w:t>
      </w:r>
      <w:r w:rsidRPr="00370B01">
        <w:rPr>
          <w:rFonts w:ascii="Tahoma" w:hAnsi="Tahoma" w:cs="Tahoma"/>
          <w:sz w:val="20"/>
          <w:szCs w:val="20"/>
        </w:rPr>
        <w:tab/>
        <w:t>сумма, в пределах которой гарантируется исполнение обязательств по Соглашению, порядок определения выплаты по банковской гарантии, срок действия банковской гарантии в соответствии с требованиями настоящего раздела Соглашения;</w:t>
      </w:r>
    </w:p>
    <w:p w:rsidR="00743ADF" w:rsidRPr="00370B01" w:rsidRDefault="00743ADF" w:rsidP="00743ADF">
      <w:pPr>
        <w:pStyle w:val="2"/>
        <w:shd w:val="clear" w:color="auto" w:fill="auto"/>
        <w:tabs>
          <w:tab w:val="left" w:pos="851"/>
        </w:tabs>
        <w:spacing w:before="120" w:line="240" w:lineRule="auto"/>
        <w:ind w:right="79" w:firstLine="567"/>
        <w:jc w:val="both"/>
        <w:rPr>
          <w:rFonts w:ascii="Tahoma" w:hAnsi="Tahoma" w:cs="Tahoma"/>
          <w:sz w:val="20"/>
          <w:szCs w:val="20"/>
        </w:rPr>
      </w:pPr>
      <w:r w:rsidRPr="00370B01">
        <w:rPr>
          <w:rFonts w:ascii="Tahoma" w:hAnsi="Tahoma" w:cs="Tahoma"/>
          <w:sz w:val="20"/>
          <w:szCs w:val="20"/>
        </w:rPr>
        <w:t>-</w:t>
      </w:r>
      <w:r w:rsidRPr="00370B01">
        <w:rPr>
          <w:rFonts w:ascii="Tahoma" w:hAnsi="Tahoma" w:cs="Tahoma"/>
          <w:sz w:val="20"/>
          <w:szCs w:val="20"/>
        </w:rPr>
        <w:tab/>
        <w:t>обязательства, которые обеспечивает банковская гарантия (согласно пункту 4.4 настоящего Соглашения);</w:t>
      </w:r>
    </w:p>
    <w:p w:rsidR="00743ADF" w:rsidRPr="00370B01" w:rsidRDefault="00743ADF" w:rsidP="00743ADF">
      <w:pPr>
        <w:pStyle w:val="2"/>
        <w:shd w:val="clear" w:color="auto" w:fill="auto"/>
        <w:tabs>
          <w:tab w:val="left" w:pos="874"/>
        </w:tabs>
        <w:spacing w:before="120" w:line="240" w:lineRule="auto"/>
        <w:ind w:right="79" w:firstLine="567"/>
        <w:jc w:val="both"/>
        <w:rPr>
          <w:rFonts w:ascii="Tahoma" w:hAnsi="Tahoma" w:cs="Tahoma"/>
          <w:sz w:val="20"/>
          <w:szCs w:val="20"/>
        </w:rPr>
      </w:pPr>
      <w:r w:rsidRPr="00370B01">
        <w:rPr>
          <w:rFonts w:ascii="Tahoma" w:hAnsi="Tahoma" w:cs="Tahoma"/>
          <w:sz w:val="20"/>
          <w:szCs w:val="20"/>
        </w:rPr>
        <w:t>-</w:t>
      </w:r>
      <w:r w:rsidRPr="00370B01">
        <w:rPr>
          <w:rFonts w:ascii="Tahoma" w:hAnsi="Tahoma" w:cs="Tahoma"/>
          <w:sz w:val="20"/>
          <w:szCs w:val="20"/>
        </w:rPr>
        <w:tab/>
        <w:t>условия предъявления требований об уплате денежной суммы банковской гарантии (согласно пункту 4.5 настоящего Соглашения);</w:t>
      </w:r>
    </w:p>
    <w:p w:rsidR="00743ADF" w:rsidRPr="00370B01" w:rsidRDefault="00743ADF" w:rsidP="00743ADF">
      <w:pPr>
        <w:pStyle w:val="2"/>
        <w:shd w:val="clear" w:color="auto" w:fill="auto"/>
        <w:tabs>
          <w:tab w:val="left" w:pos="874"/>
        </w:tabs>
        <w:spacing w:before="120" w:line="240" w:lineRule="auto"/>
        <w:ind w:right="79" w:firstLine="567"/>
        <w:jc w:val="both"/>
        <w:rPr>
          <w:rFonts w:ascii="Tahoma" w:hAnsi="Tahoma" w:cs="Tahoma"/>
          <w:sz w:val="20"/>
          <w:szCs w:val="20"/>
        </w:rPr>
      </w:pPr>
      <w:r w:rsidRPr="00370B01">
        <w:rPr>
          <w:rFonts w:ascii="Tahoma" w:hAnsi="Tahoma" w:cs="Tahoma"/>
          <w:sz w:val="20"/>
          <w:szCs w:val="20"/>
        </w:rPr>
        <w:t>-</w:t>
      </w:r>
      <w:r w:rsidRPr="00370B01">
        <w:rPr>
          <w:rFonts w:ascii="Tahoma" w:hAnsi="Tahoma" w:cs="Tahoma"/>
          <w:sz w:val="20"/>
          <w:szCs w:val="20"/>
        </w:rPr>
        <w:tab/>
        <w:t>дата выдачи и срок, в течении которого Гарантом должны быть удовлетворены требования.</w:t>
      </w:r>
    </w:p>
    <w:p w:rsidR="00743ADF" w:rsidRPr="00370B01" w:rsidRDefault="00743ADF" w:rsidP="00743ADF">
      <w:pPr>
        <w:pStyle w:val="2"/>
        <w:shd w:val="clear" w:color="auto" w:fill="auto"/>
        <w:spacing w:before="120" w:line="240" w:lineRule="auto"/>
        <w:ind w:right="-18" w:firstLine="0"/>
        <w:jc w:val="center"/>
        <w:outlineLvl w:val="0"/>
        <w:rPr>
          <w:rFonts w:ascii="Tahoma" w:hAnsi="Tahoma" w:cs="Tahoma"/>
          <w:b/>
          <w:sz w:val="20"/>
          <w:szCs w:val="20"/>
        </w:rPr>
      </w:pPr>
      <w:r w:rsidRPr="00370B01">
        <w:rPr>
          <w:rFonts w:ascii="Tahoma" w:hAnsi="Tahoma" w:cs="Tahoma"/>
          <w:b/>
          <w:sz w:val="20"/>
          <w:szCs w:val="20"/>
        </w:rPr>
        <w:t>5. Ответственность Сторон</w:t>
      </w:r>
    </w:p>
    <w:p w:rsidR="00743ADF" w:rsidRPr="00370B01" w:rsidRDefault="00743ADF" w:rsidP="00743ADF">
      <w:pPr>
        <w:pStyle w:val="2"/>
        <w:numPr>
          <w:ilvl w:val="0"/>
          <w:numId w:val="2"/>
        </w:numPr>
        <w:shd w:val="clear" w:color="auto" w:fill="auto"/>
        <w:tabs>
          <w:tab w:val="left" w:pos="1134"/>
        </w:tabs>
        <w:spacing w:before="120" w:line="240" w:lineRule="auto"/>
        <w:ind w:right="79" w:firstLine="567"/>
        <w:jc w:val="both"/>
        <w:rPr>
          <w:rFonts w:ascii="Tahoma" w:hAnsi="Tahoma" w:cs="Tahoma"/>
          <w:sz w:val="20"/>
          <w:szCs w:val="20"/>
        </w:rPr>
      </w:pPr>
      <w:r w:rsidRPr="00370B01">
        <w:rPr>
          <w:rFonts w:ascii="Tahoma" w:hAnsi="Tahoma" w:cs="Tahoma"/>
          <w:sz w:val="20"/>
          <w:szCs w:val="20"/>
        </w:rPr>
        <w:t>По настоящему Соглашению Единая теплоснабжающая организация несет ответственность за допущенное по ее вине невыполнение или ненадлежащее исполнение мероприятий по строительству, реконструкции и (или) модернизации принадлежащих ей на праве собственности или ином предусмотренном законом основании объектов теплоснабжения, необходимых для развития, повышения надежности и энергетической эффективности системы теплоснабжения, определенных для нее в схеме теплоснабжения, а также за не достижение определенных для нее в Схеме теплоснабжения Целевых показателей по причине не выполнения или ненадлежащего исполнения указанных в настоящем пункте мероприятий.</w:t>
      </w:r>
    </w:p>
    <w:p w:rsidR="00743ADF" w:rsidRPr="00370B01" w:rsidRDefault="00743ADF" w:rsidP="00743ADF">
      <w:pPr>
        <w:pStyle w:val="2"/>
        <w:numPr>
          <w:ilvl w:val="0"/>
          <w:numId w:val="2"/>
        </w:numPr>
        <w:shd w:val="clear" w:color="auto" w:fill="auto"/>
        <w:tabs>
          <w:tab w:val="left" w:pos="1134"/>
        </w:tabs>
        <w:spacing w:before="120" w:line="240" w:lineRule="auto"/>
        <w:ind w:right="79" w:firstLine="567"/>
        <w:jc w:val="both"/>
        <w:rPr>
          <w:rFonts w:ascii="Tahoma" w:hAnsi="Tahoma" w:cs="Tahoma"/>
          <w:sz w:val="20"/>
          <w:szCs w:val="20"/>
        </w:rPr>
      </w:pPr>
      <w:r w:rsidRPr="00370B01">
        <w:rPr>
          <w:rFonts w:ascii="Tahoma" w:hAnsi="Tahoma" w:cs="Tahoma"/>
          <w:sz w:val="20"/>
          <w:szCs w:val="20"/>
        </w:rPr>
        <w:t xml:space="preserve">В случае нарушения Единой теплоснабжающей организацией требований по обеспечению достижения определенных для нее в Схеме теплоснабжения Целевых показателей в связи с невыполнением  или ненадлежащим исполнением Единой теплоснабжающей организацией указанных в схеме теплоснабжения мероприятий по строительству, конструкции и (или) модернизации принадлежащих ей на праве собственности или ином предусмотренном законом основании объектов теплоснабжения, Орган местного самоуправления </w:t>
      </w:r>
      <w:r w:rsidR="002011C8" w:rsidRPr="00370B01">
        <w:rPr>
          <w:rFonts w:ascii="Tahoma" w:hAnsi="Tahoma" w:cs="Tahoma"/>
          <w:sz w:val="20"/>
          <w:szCs w:val="20"/>
        </w:rPr>
        <w:t xml:space="preserve">вправе </w:t>
      </w:r>
      <w:r w:rsidRPr="00370B01">
        <w:rPr>
          <w:rFonts w:ascii="Tahoma" w:hAnsi="Tahoma" w:cs="Tahoma"/>
          <w:sz w:val="20"/>
          <w:szCs w:val="20"/>
        </w:rPr>
        <w:t xml:space="preserve">в письменной форме </w:t>
      </w:r>
      <w:r w:rsidR="0049326B" w:rsidRPr="00370B01">
        <w:rPr>
          <w:rFonts w:ascii="Tahoma" w:hAnsi="Tahoma" w:cs="Tahoma"/>
          <w:sz w:val="20"/>
          <w:szCs w:val="20"/>
        </w:rPr>
        <w:t xml:space="preserve">направить </w:t>
      </w:r>
      <w:r w:rsidRPr="00370B01">
        <w:rPr>
          <w:rFonts w:ascii="Tahoma" w:hAnsi="Tahoma" w:cs="Tahoma"/>
          <w:sz w:val="20"/>
          <w:szCs w:val="20"/>
        </w:rPr>
        <w:t xml:space="preserve">требование об устранении обнаруженного нарушения с указанием пункта настоящего Соглашения и (или) документа, требования которых нарушены, а Единая теплоснабжающая </w:t>
      </w:r>
      <w:r w:rsidRPr="00370B01">
        <w:rPr>
          <w:rFonts w:ascii="Tahoma" w:hAnsi="Tahoma" w:cs="Tahoma"/>
          <w:sz w:val="20"/>
          <w:szCs w:val="20"/>
        </w:rPr>
        <w:lastRenderedPageBreak/>
        <w:t xml:space="preserve">организация обязана в согласованный сторонами срок устранить указанное нарушение </w:t>
      </w:r>
      <w:r w:rsidR="00474666" w:rsidRPr="00370B01">
        <w:rPr>
          <w:rFonts w:ascii="Tahoma" w:hAnsi="Tahoma" w:cs="Tahoma"/>
          <w:sz w:val="20"/>
          <w:szCs w:val="20"/>
        </w:rPr>
        <w:t xml:space="preserve">и предоставить ответ об устранении нарушения </w:t>
      </w:r>
      <w:r w:rsidRPr="00370B01">
        <w:rPr>
          <w:rFonts w:ascii="Tahoma" w:hAnsi="Tahoma" w:cs="Tahoma"/>
          <w:sz w:val="20"/>
          <w:szCs w:val="20"/>
        </w:rPr>
        <w:t xml:space="preserve">либо направить в течение </w:t>
      </w:r>
      <w:r w:rsidR="00474666" w:rsidRPr="00370B01">
        <w:rPr>
          <w:rFonts w:ascii="Tahoma" w:hAnsi="Tahoma" w:cs="Tahoma"/>
          <w:sz w:val="20"/>
          <w:szCs w:val="20"/>
        </w:rPr>
        <w:t xml:space="preserve">10 </w:t>
      </w:r>
      <w:r w:rsidRPr="00370B01">
        <w:rPr>
          <w:rFonts w:ascii="Tahoma" w:hAnsi="Tahoma" w:cs="Tahoma"/>
          <w:sz w:val="20"/>
          <w:szCs w:val="20"/>
        </w:rPr>
        <w:t>(</w:t>
      </w:r>
      <w:r w:rsidR="00474666" w:rsidRPr="00370B01">
        <w:rPr>
          <w:rFonts w:ascii="Tahoma" w:hAnsi="Tahoma" w:cs="Tahoma"/>
          <w:sz w:val="20"/>
          <w:szCs w:val="20"/>
        </w:rPr>
        <w:t>десяти</w:t>
      </w:r>
      <w:r w:rsidRPr="00370B01">
        <w:rPr>
          <w:rFonts w:ascii="Tahoma" w:hAnsi="Tahoma" w:cs="Tahoma"/>
          <w:sz w:val="20"/>
          <w:szCs w:val="20"/>
        </w:rPr>
        <w:t>) дней в Орган местного самоуправления мотивированный ответ об отсутствии нарушений со стороны Единой теплоснабжающей организации.</w:t>
      </w:r>
    </w:p>
    <w:p w:rsidR="007F10C7" w:rsidRPr="00370B01" w:rsidRDefault="00743ADF" w:rsidP="00655260">
      <w:pPr>
        <w:pStyle w:val="2"/>
        <w:numPr>
          <w:ilvl w:val="0"/>
          <w:numId w:val="2"/>
        </w:numPr>
        <w:shd w:val="clear" w:color="auto" w:fill="auto"/>
        <w:tabs>
          <w:tab w:val="left" w:pos="1134"/>
        </w:tabs>
        <w:spacing w:before="120" w:line="240" w:lineRule="auto"/>
        <w:ind w:right="79" w:firstLine="567"/>
        <w:jc w:val="both"/>
        <w:rPr>
          <w:rFonts w:ascii="Tahoma" w:hAnsi="Tahoma" w:cs="Tahoma"/>
          <w:sz w:val="20"/>
          <w:szCs w:val="20"/>
        </w:rPr>
      </w:pPr>
      <w:r w:rsidRPr="00370B01">
        <w:rPr>
          <w:rFonts w:ascii="Tahoma" w:hAnsi="Tahoma" w:cs="Tahoma"/>
          <w:sz w:val="20"/>
          <w:szCs w:val="20"/>
        </w:rPr>
        <w:t>Сторона, не исполнившая или исполнившая ненадлежащим образом свои обязательства, предусмотренные настоящим Соглашением, несет ответственность, предусмотренную законодательством Российской Федерации и настоящим Соглашением, если не докажет, что надлежащее исполнение указанных обязательств оказалось невозможным вследствие наступления обстоятельств непреодолимой силы.</w:t>
      </w:r>
    </w:p>
    <w:p w:rsidR="00743ADF" w:rsidRPr="00370B01" w:rsidRDefault="00743ADF" w:rsidP="00743ADF">
      <w:pPr>
        <w:pStyle w:val="2"/>
        <w:shd w:val="clear" w:color="auto" w:fill="auto"/>
        <w:spacing w:before="120" w:line="240" w:lineRule="auto"/>
        <w:ind w:right="-18" w:firstLine="0"/>
        <w:jc w:val="center"/>
        <w:outlineLvl w:val="0"/>
        <w:rPr>
          <w:rFonts w:ascii="Tahoma" w:hAnsi="Tahoma" w:cs="Tahoma"/>
          <w:b/>
          <w:sz w:val="20"/>
          <w:szCs w:val="20"/>
        </w:rPr>
      </w:pPr>
      <w:r w:rsidRPr="00370B01">
        <w:rPr>
          <w:rFonts w:ascii="Tahoma" w:hAnsi="Tahoma" w:cs="Tahoma"/>
          <w:b/>
          <w:sz w:val="20"/>
          <w:szCs w:val="20"/>
        </w:rPr>
        <w:t>6. Разрешение споров</w:t>
      </w:r>
    </w:p>
    <w:p w:rsidR="00743ADF" w:rsidRPr="00370B01" w:rsidRDefault="00743ADF" w:rsidP="00743ADF">
      <w:pPr>
        <w:pStyle w:val="2"/>
        <w:numPr>
          <w:ilvl w:val="0"/>
          <w:numId w:val="3"/>
        </w:numPr>
        <w:shd w:val="clear" w:color="auto" w:fill="auto"/>
        <w:tabs>
          <w:tab w:val="left" w:pos="1134"/>
        </w:tabs>
        <w:spacing w:before="120" w:line="240" w:lineRule="auto"/>
        <w:ind w:right="80" w:firstLine="567"/>
        <w:jc w:val="both"/>
        <w:rPr>
          <w:rFonts w:ascii="Tahoma" w:hAnsi="Tahoma" w:cs="Tahoma"/>
          <w:sz w:val="20"/>
          <w:szCs w:val="20"/>
        </w:rPr>
      </w:pPr>
      <w:r w:rsidRPr="00370B01">
        <w:rPr>
          <w:rFonts w:ascii="Tahoma" w:hAnsi="Tahoma" w:cs="Tahoma"/>
          <w:sz w:val="20"/>
          <w:szCs w:val="20"/>
        </w:rPr>
        <w:t>Все споры и разногласия, которые могут возникнуть между Сторонами по настоящему Соглашению или в связи с ним, разрешаются путем переговоров.</w:t>
      </w:r>
    </w:p>
    <w:p w:rsidR="00743ADF" w:rsidRPr="00370B01" w:rsidRDefault="00743ADF" w:rsidP="00743ADF">
      <w:pPr>
        <w:pStyle w:val="2"/>
        <w:numPr>
          <w:ilvl w:val="0"/>
          <w:numId w:val="3"/>
        </w:numPr>
        <w:shd w:val="clear" w:color="auto" w:fill="auto"/>
        <w:tabs>
          <w:tab w:val="left" w:pos="1134"/>
        </w:tabs>
        <w:spacing w:before="120" w:line="240" w:lineRule="auto"/>
        <w:ind w:right="80" w:firstLine="567"/>
        <w:jc w:val="both"/>
        <w:rPr>
          <w:rFonts w:ascii="Tahoma" w:hAnsi="Tahoma" w:cs="Tahoma"/>
          <w:sz w:val="20"/>
          <w:szCs w:val="20"/>
        </w:rPr>
      </w:pPr>
      <w:r w:rsidRPr="00370B01">
        <w:rPr>
          <w:rFonts w:ascii="Tahoma" w:hAnsi="Tahoma" w:cs="Tahoma"/>
          <w:sz w:val="20"/>
          <w:szCs w:val="20"/>
        </w:rPr>
        <w:t>В случае не достижения согласия в результате проведенных переговоров Сторона, заявляющая о существовании спора или разногласий по настоящему Соглашению, направляет другой Стороне письменную претензию, ответ на которую должен быть представлен заявителю в течение 30 календарных дней с даты ее получения. В случае если ответ не представлен в указанный срок, претензия считается принятой.</w:t>
      </w:r>
    </w:p>
    <w:p w:rsidR="00743ADF" w:rsidRDefault="00743ADF" w:rsidP="00743ADF">
      <w:pPr>
        <w:pStyle w:val="2"/>
        <w:numPr>
          <w:ilvl w:val="0"/>
          <w:numId w:val="3"/>
        </w:numPr>
        <w:shd w:val="clear" w:color="auto" w:fill="auto"/>
        <w:tabs>
          <w:tab w:val="left" w:pos="1134"/>
        </w:tabs>
        <w:spacing w:before="120" w:line="240" w:lineRule="auto"/>
        <w:ind w:right="80" w:firstLine="567"/>
        <w:jc w:val="both"/>
        <w:rPr>
          <w:rFonts w:ascii="Tahoma" w:hAnsi="Tahoma" w:cs="Tahoma"/>
          <w:sz w:val="20"/>
          <w:szCs w:val="20"/>
        </w:rPr>
      </w:pPr>
      <w:r w:rsidRPr="00370B01">
        <w:rPr>
          <w:rFonts w:ascii="Tahoma" w:hAnsi="Tahoma" w:cs="Tahoma"/>
          <w:sz w:val="20"/>
          <w:szCs w:val="20"/>
        </w:rPr>
        <w:t>В случае не достижения Сторонами согласия споры, возникшие между Сторонами, разрешаются в соответствии с законод</w:t>
      </w:r>
      <w:r w:rsidR="00380329">
        <w:rPr>
          <w:rFonts w:ascii="Tahoma" w:hAnsi="Tahoma" w:cs="Tahoma"/>
          <w:sz w:val="20"/>
          <w:szCs w:val="20"/>
        </w:rPr>
        <w:t>ательством Российской Федерации на территории Чувашской Республики.</w:t>
      </w:r>
    </w:p>
    <w:p w:rsidR="00743ADF" w:rsidRPr="00370B01" w:rsidRDefault="00743ADF" w:rsidP="00743ADF">
      <w:pPr>
        <w:pStyle w:val="2"/>
        <w:shd w:val="clear" w:color="auto" w:fill="auto"/>
        <w:spacing w:before="120" w:line="240" w:lineRule="auto"/>
        <w:ind w:right="-18" w:firstLine="0"/>
        <w:jc w:val="center"/>
        <w:outlineLvl w:val="0"/>
        <w:rPr>
          <w:rFonts w:ascii="Tahoma" w:hAnsi="Tahoma" w:cs="Tahoma"/>
          <w:b/>
          <w:sz w:val="20"/>
          <w:szCs w:val="20"/>
        </w:rPr>
      </w:pPr>
      <w:r w:rsidRPr="00370B01">
        <w:rPr>
          <w:rFonts w:ascii="Tahoma" w:hAnsi="Tahoma" w:cs="Tahoma"/>
          <w:b/>
          <w:sz w:val="20"/>
          <w:szCs w:val="20"/>
        </w:rPr>
        <w:t>7. Размещение информации</w:t>
      </w:r>
    </w:p>
    <w:p w:rsidR="00743ADF" w:rsidRPr="00370B01" w:rsidRDefault="00743ADF" w:rsidP="00743ADF">
      <w:pPr>
        <w:pStyle w:val="2"/>
        <w:numPr>
          <w:ilvl w:val="0"/>
          <w:numId w:val="4"/>
        </w:numPr>
        <w:shd w:val="clear" w:color="auto" w:fill="auto"/>
        <w:tabs>
          <w:tab w:val="left" w:pos="1134"/>
        </w:tabs>
        <w:spacing w:before="120" w:line="240" w:lineRule="auto"/>
        <w:ind w:right="80" w:firstLine="567"/>
        <w:jc w:val="both"/>
        <w:rPr>
          <w:rFonts w:ascii="Tahoma" w:hAnsi="Tahoma" w:cs="Tahoma"/>
          <w:sz w:val="20"/>
          <w:szCs w:val="20"/>
        </w:rPr>
      </w:pPr>
      <w:r w:rsidRPr="00370B01">
        <w:rPr>
          <w:rFonts w:ascii="Tahoma" w:hAnsi="Tahoma" w:cs="Tahoma"/>
          <w:sz w:val="20"/>
          <w:szCs w:val="20"/>
        </w:rPr>
        <w:t xml:space="preserve">Настоящее Соглашение в течение десяти дней со дня его подписания подлежит размещению Органом местного самоуправления на официальном </w:t>
      </w:r>
      <w:r w:rsidR="00491498" w:rsidRPr="00370B01">
        <w:rPr>
          <w:rFonts w:ascii="Tahoma" w:hAnsi="Tahoma" w:cs="Tahoma"/>
          <w:sz w:val="20"/>
          <w:szCs w:val="20"/>
        </w:rPr>
        <w:t xml:space="preserve">сайте </w:t>
      </w:r>
      <w:r w:rsidRPr="00370B01">
        <w:rPr>
          <w:rFonts w:ascii="Tahoma" w:hAnsi="Tahoma" w:cs="Tahoma"/>
          <w:sz w:val="20"/>
          <w:szCs w:val="20"/>
        </w:rPr>
        <w:t xml:space="preserve">города </w:t>
      </w:r>
      <w:r w:rsidR="00790B1A" w:rsidRPr="00370B01">
        <w:rPr>
          <w:rFonts w:ascii="Tahoma" w:hAnsi="Tahoma" w:cs="Tahoma"/>
          <w:sz w:val="20"/>
          <w:szCs w:val="20"/>
        </w:rPr>
        <w:t>Новочебоксарск</w:t>
      </w:r>
      <w:r w:rsidR="008F65DF">
        <w:rPr>
          <w:rFonts w:ascii="Tahoma" w:hAnsi="Tahoma" w:cs="Tahoma"/>
          <w:sz w:val="20"/>
          <w:szCs w:val="20"/>
        </w:rPr>
        <w:t>а</w:t>
      </w:r>
      <w:r w:rsidR="00491498" w:rsidRPr="00370B01">
        <w:rPr>
          <w:rFonts w:ascii="Tahoma" w:hAnsi="Tahoma" w:cs="Tahoma"/>
          <w:sz w:val="20"/>
          <w:szCs w:val="20"/>
        </w:rPr>
        <w:t xml:space="preserve"> </w:t>
      </w:r>
      <w:r w:rsidR="0081786C">
        <w:rPr>
          <w:rFonts w:ascii="Tahoma" w:hAnsi="Tahoma" w:cs="Tahoma"/>
          <w:sz w:val="20"/>
          <w:szCs w:val="20"/>
        </w:rPr>
        <w:t xml:space="preserve">Чувашской Республики </w:t>
      </w:r>
      <w:r w:rsidR="00491498" w:rsidRPr="00370B01">
        <w:rPr>
          <w:rFonts w:ascii="Tahoma" w:hAnsi="Tahoma" w:cs="Tahoma"/>
          <w:sz w:val="20"/>
          <w:szCs w:val="20"/>
        </w:rPr>
        <w:t>в сети «Интернет»</w:t>
      </w:r>
      <w:r w:rsidRPr="00370B01">
        <w:rPr>
          <w:rFonts w:ascii="Tahoma" w:hAnsi="Tahoma" w:cs="Tahoma"/>
          <w:sz w:val="20"/>
          <w:szCs w:val="20"/>
        </w:rPr>
        <w:t>, за исключением сведений, составляющих государственную, коммерческую и иную охраняемую законом тайну.</w:t>
      </w:r>
    </w:p>
    <w:p w:rsidR="00743ADF" w:rsidRPr="00370B01" w:rsidRDefault="00743ADF" w:rsidP="00743ADF">
      <w:pPr>
        <w:pStyle w:val="2"/>
        <w:numPr>
          <w:ilvl w:val="0"/>
          <w:numId w:val="4"/>
        </w:numPr>
        <w:shd w:val="clear" w:color="auto" w:fill="auto"/>
        <w:tabs>
          <w:tab w:val="left" w:pos="1134"/>
        </w:tabs>
        <w:spacing w:before="120" w:line="240" w:lineRule="auto"/>
        <w:ind w:right="80" w:firstLine="567"/>
        <w:jc w:val="both"/>
        <w:rPr>
          <w:rFonts w:ascii="Tahoma" w:hAnsi="Tahoma" w:cs="Tahoma"/>
          <w:sz w:val="20"/>
          <w:szCs w:val="20"/>
        </w:rPr>
      </w:pPr>
      <w:r w:rsidRPr="00370B01">
        <w:rPr>
          <w:rFonts w:ascii="Tahoma" w:hAnsi="Tahoma" w:cs="Tahoma"/>
          <w:sz w:val="20"/>
          <w:szCs w:val="20"/>
        </w:rPr>
        <w:t xml:space="preserve">Орган местного самоуправления публикует в </w:t>
      </w:r>
      <w:r w:rsidR="009E5063" w:rsidRPr="00370B01">
        <w:rPr>
          <w:rFonts w:ascii="Tahoma" w:hAnsi="Tahoma" w:cs="Tahoma"/>
          <w:sz w:val="20"/>
          <w:szCs w:val="20"/>
        </w:rPr>
        <w:t>официальном издании</w:t>
      </w:r>
      <w:r w:rsidRPr="00370B01">
        <w:rPr>
          <w:rFonts w:ascii="Tahoma" w:hAnsi="Tahoma" w:cs="Tahoma"/>
          <w:sz w:val="20"/>
          <w:szCs w:val="20"/>
        </w:rPr>
        <w:t xml:space="preserve"> информацию о размещении настоящего Соглашения в течение десяти дней со дня его размещения на официальном </w:t>
      </w:r>
      <w:r w:rsidR="008C038D" w:rsidRPr="00370B01">
        <w:rPr>
          <w:rFonts w:ascii="Tahoma" w:hAnsi="Tahoma" w:cs="Tahoma"/>
          <w:sz w:val="20"/>
          <w:szCs w:val="20"/>
        </w:rPr>
        <w:t>сайте города Новочебоксарск</w:t>
      </w:r>
      <w:r w:rsidR="008F65DF">
        <w:rPr>
          <w:rFonts w:ascii="Tahoma" w:hAnsi="Tahoma" w:cs="Tahoma"/>
          <w:sz w:val="20"/>
          <w:szCs w:val="20"/>
        </w:rPr>
        <w:t>а</w:t>
      </w:r>
      <w:r w:rsidR="008C038D" w:rsidRPr="00370B01">
        <w:rPr>
          <w:rFonts w:ascii="Tahoma" w:hAnsi="Tahoma" w:cs="Tahoma"/>
          <w:sz w:val="20"/>
          <w:szCs w:val="20"/>
        </w:rPr>
        <w:t xml:space="preserve"> </w:t>
      </w:r>
      <w:r w:rsidR="0081786C">
        <w:rPr>
          <w:rFonts w:ascii="Tahoma" w:hAnsi="Tahoma" w:cs="Tahoma"/>
          <w:sz w:val="20"/>
          <w:szCs w:val="20"/>
        </w:rPr>
        <w:t xml:space="preserve">Чувашской Республики </w:t>
      </w:r>
      <w:r w:rsidR="008C038D" w:rsidRPr="00370B01">
        <w:rPr>
          <w:rFonts w:ascii="Tahoma" w:hAnsi="Tahoma" w:cs="Tahoma"/>
          <w:sz w:val="20"/>
          <w:szCs w:val="20"/>
        </w:rPr>
        <w:t>в сети «Интернет»</w:t>
      </w:r>
      <w:r w:rsidRPr="00370B01">
        <w:rPr>
          <w:rFonts w:ascii="Tahoma" w:hAnsi="Tahoma" w:cs="Tahoma"/>
          <w:sz w:val="20"/>
          <w:szCs w:val="20"/>
        </w:rPr>
        <w:t>.</w:t>
      </w:r>
    </w:p>
    <w:p w:rsidR="00743ADF" w:rsidRPr="00370B01" w:rsidRDefault="00743ADF" w:rsidP="00743ADF">
      <w:pPr>
        <w:pStyle w:val="2"/>
        <w:numPr>
          <w:ilvl w:val="0"/>
          <w:numId w:val="4"/>
        </w:numPr>
        <w:shd w:val="clear" w:color="auto" w:fill="auto"/>
        <w:tabs>
          <w:tab w:val="left" w:pos="1134"/>
        </w:tabs>
        <w:spacing w:before="120" w:line="240" w:lineRule="auto"/>
        <w:ind w:right="80" w:firstLine="567"/>
        <w:jc w:val="both"/>
        <w:rPr>
          <w:rFonts w:ascii="Tahoma" w:hAnsi="Tahoma" w:cs="Tahoma"/>
          <w:sz w:val="20"/>
          <w:szCs w:val="20"/>
        </w:rPr>
      </w:pPr>
      <w:r w:rsidRPr="00370B01">
        <w:rPr>
          <w:rFonts w:ascii="Tahoma" w:hAnsi="Tahoma" w:cs="Tahoma"/>
          <w:sz w:val="20"/>
          <w:szCs w:val="20"/>
        </w:rPr>
        <w:t>Стороны настоящего Соглашения ежегодно публикуют отчетную информацию о выполнении настоящего Соглашения в порядке и сроки, которые установлены Правительством Российской Федерации.</w:t>
      </w:r>
    </w:p>
    <w:p w:rsidR="00743ADF" w:rsidRPr="00370B01" w:rsidRDefault="00743ADF" w:rsidP="00743ADF">
      <w:pPr>
        <w:pStyle w:val="2"/>
        <w:shd w:val="clear" w:color="auto" w:fill="auto"/>
        <w:spacing w:before="120" w:line="240" w:lineRule="auto"/>
        <w:ind w:right="-18" w:firstLine="0"/>
        <w:jc w:val="center"/>
        <w:outlineLvl w:val="0"/>
        <w:rPr>
          <w:rFonts w:ascii="Tahoma" w:hAnsi="Tahoma" w:cs="Tahoma"/>
          <w:b/>
          <w:sz w:val="20"/>
          <w:szCs w:val="20"/>
        </w:rPr>
      </w:pPr>
      <w:r w:rsidRPr="00370B01">
        <w:rPr>
          <w:rFonts w:ascii="Tahoma" w:hAnsi="Tahoma" w:cs="Tahoma"/>
          <w:b/>
          <w:sz w:val="20"/>
          <w:szCs w:val="20"/>
        </w:rPr>
        <w:t>8. Заключительные положения</w:t>
      </w:r>
    </w:p>
    <w:p w:rsidR="00350A0C" w:rsidRPr="00370B01" w:rsidRDefault="00350A0C" w:rsidP="00743ADF">
      <w:pPr>
        <w:pStyle w:val="2"/>
        <w:numPr>
          <w:ilvl w:val="0"/>
          <w:numId w:val="5"/>
        </w:numPr>
        <w:shd w:val="clear" w:color="auto" w:fill="auto"/>
        <w:tabs>
          <w:tab w:val="left" w:pos="1134"/>
        </w:tabs>
        <w:spacing w:before="120" w:line="240" w:lineRule="auto"/>
        <w:ind w:right="79" w:firstLine="567"/>
        <w:jc w:val="both"/>
        <w:rPr>
          <w:rFonts w:ascii="Tahoma" w:hAnsi="Tahoma" w:cs="Tahoma"/>
          <w:sz w:val="20"/>
          <w:szCs w:val="20"/>
        </w:rPr>
      </w:pPr>
      <w:r w:rsidRPr="00370B01">
        <w:rPr>
          <w:rFonts w:ascii="Tahoma" w:hAnsi="Tahoma" w:cs="Tahoma"/>
          <w:sz w:val="20"/>
          <w:szCs w:val="20"/>
        </w:rPr>
        <w:t xml:space="preserve">Стороны гарантируют соблюдение условий конфиденциальности и норм антикоррупционного законодательства в рамках </w:t>
      </w:r>
      <w:r w:rsidR="00370B01">
        <w:rPr>
          <w:rFonts w:ascii="Tahoma" w:hAnsi="Tahoma" w:cs="Tahoma"/>
          <w:sz w:val="20"/>
          <w:szCs w:val="20"/>
        </w:rPr>
        <w:t>исполнения</w:t>
      </w:r>
      <w:r w:rsidRPr="00370B01">
        <w:rPr>
          <w:rFonts w:ascii="Tahoma" w:hAnsi="Tahoma" w:cs="Tahoma"/>
          <w:sz w:val="20"/>
          <w:szCs w:val="20"/>
        </w:rPr>
        <w:t xml:space="preserve"> настоящего Соглашения.</w:t>
      </w:r>
    </w:p>
    <w:p w:rsidR="00743ADF" w:rsidRPr="00370B01" w:rsidRDefault="00743ADF" w:rsidP="00743ADF">
      <w:pPr>
        <w:pStyle w:val="2"/>
        <w:numPr>
          <w:ilvl w:val="0"/>
          <w:numId w:val="5"/>
        </w:numPr>
        <w:shd w:val="clear" w:color="auto" w:fill="auto"/>
        <w:tabs>
          <w:tab w:val="left" w:pos="1134"/>
        </w:tabs>
        <w:spacing w:before="120" w:line="240" w:lineRule="auto"/>
        <w:ind w:right="79" w:firstLine="567"/>
        <w:jc w:val="both"/>
        <w:rPr>
          <w:rFonts w:ascii="Tahoma" w:hAnsi="Tahoma" w:cs="Tahoma"/>
          <w:sz w:val="20"/>
          <w:szCs w:val="20"/>
        </w:rPr>
      </w:pPr>
      <w:r w:rsidRPr="00370B01">
        <w:rPr>
          <w:rFonts w:ascii="Tahoma" w:hAnsi="Tahoma" w:cs="Tahoma"/>
          <w:sz w:val="20"/>
          <w:szCs w:val="20"/>
        </w:rPr>
        <w:t xml:space="preserve">Настоящее Соглашение вступает в силу с момента окончания переходного периода и действует по </w:t>
      </w:r>
      <w:r w:rsidR="00790B1A" w:rsidRPr="00370B01">
        <w:rPr>
          <w:rFonts w:ascii="Tahoma" w:hAnsi="Tahoma" w:cs="Tahoma"/>
          <w:sz w:val="20"/>
          <w:szCs w:val="20"/>
        </w:rPr>
        <w:t xml:space="preserve">31 декабря </w:t>
      </w:r>
      <w:r w:rsidR="009E5063" w:rsidRPr="00370B01">
        <w:rPr>
          <w:rFonts w:ascii="Tahoma" w:hAnsi="Tahoma" w:cs="Tahoma"/>
          <w:sz w:val="20"/>
          <w:szCs w:val="20"/>
        </w:rPr>
        <w:t xml:space="preserve">2027 </w:t>
      </w:r>
      <w:r w:rsidR="00790B1A" w:rsidRPr="00370B01">
        <w:rPr>
          <w:rFonts w:ascii="Tahoma" w:hAnsi="Tahoma" w:cs="Tahoma"/>
          <w:sz w:val="20"/>
          <w:szCs w:val="20"/>
        </w:rPr>
        <w:t>года</w:t>
      </w:r>
      <w:r w:rsidR="003F6941">
        <w:rPr>
          <w:rFonts w:ascii="Tahoma" w:hAnsi="Tahoma" w:cs="Tahoma"/>
          <w:sz w:val="20"/>
          <w:szCs w:val="20"/>
        </w:rPr>
        <w:t>, а в части исполнения Сторонами своих обязательств до полного их исполнения.</w:t>
      </w:r>
    </w:p>
    <w:p w:rsidR="00743ADF" w:rsidRPr="00370B01" w:rsidRDefault="00743ADF" w:rsidP="00743ADF">
      <w:pPr>
        <w:pStyle w:val="2"/>
        <w:numPr>
          <w:ilvl w:val="0"/>
          <w:numId w:val="5"/>
        </w:numPr>
        <w:shd w:val="clear" w:color="auto" w:fill="auto"/>
        <w:tabs>
          <w:tab w:val="left" w:pos="1134"/>
        </w:tabs>
        <w:spacing w:before="120" w:line="240" w:lineRule="auto"/>
        <w:ind w:right="79" w:firstLine="567"/>
        <w:jc w:val="both"/>
        <w:rPr>
          <w:rFonts w:ascii="Tahoma" w:hAnsi="Tahoma" w:cs="Tahoma"/>
          <w:sz w:val="20"/>
          <w:szCs w:val="20"/>
        </w:rPr>
      </w:pPr>
      <w:r w:rsidRPr="00370B01">
        <w:rPr>
          <w:rFonts w:ascii="Tahoma" w:hAnsi="Tahoma" w:cs="Tahoma"/>
          <w:sz w:val="20"/>
          <w:szCs w:val="20"/>
        </w:rPr>
        <w:t>Настоящее Соглашение составлено на русском языке в двух подлинных экземплярах, имеющих равную юридическую силу, из них один экземпляр для Органа местного самоуправления и один экземпляр для Единой теплоснабжающей организации.</w:t>
      </w:r>
    </w:p>
    <w:p w:rsidR="00743ADF" w:rsidRPr="00370B01" w:rsidRDefault="00743ADF" w:rsidP="00743ADF">
      <w:pPr>
        <w:pStyle w:val="2"/>
        <w:numPr>
          <w:ilvl w:val="0"/>
          <w:numId w:val="5"/>
        </w:numPr>
        <w:shd w:val="clear" w:color="auto" w:fill="auto"/>
        <w:tabs>
          <w:tab w:val="left" w:pos="1134"/>
        </w:tabs>
        <w:spacing w:before="120" w:line="240" w:lineRule="auto"/>
        <w:ind w:right="79" w:firstLine="567"/>
        <w:jc w:val="both"/>
        <w:rPr>
          <w:rFonts w:ascii="Tahoma" w:hAnsi="Tahoma" w:cs="Tahoma"/>
          <w:sz w:val="20"/>
          <w:szCs w:val="20"/>
        </w:rPr>
      </w:pPr>
      <w:r w:rsidRPr="00370B01">
        <w:rPr>
          <w:rFonts w:ascii="Tahoma" w:hAnsi="Tahoma" w:cs="Tahoma"/>
          <w:sz w:val="20"/>
          <w:szCs w:val="20"/>
        </w:rPr>
        <w:t>Все изменения и дополнения к настоящему Соглашению, заключенные после вступления в силу настоящего Соглашения, являются его неотъемлемой частью и считаются действительными, если они письменно оформлены и подписаны уполномоченными на то представителями Сторон.</w:t>
      </w:r>
    </w:p>
    <w:p w:rsidR="00350A0C" w:rsidRPr="00370B01" w:rsidRDefault="00743ADF" w:rsidP="00350A0C">
      <w:pPr>
        <w:pStyle w:val="2"/>
        <w:numPr>
          <w:ilvl w:val="0"/>
          <w:numId w:val="5"/>
        </w:numPr>
        <w:shd w:val="clear" w:color="auto" w:fill="auto"/>
        <w:tabs>
          <w:tab w:val="left" w:pos="1134"/>
        </w:tabs>
        <w:spacing w:before="120" w:line="240" w:lineRule="auto"/>
        <w:ind w:right="79" w:firstLine="567"/>
        <w:jc w:val="both"/>
        <w:rPr>
          <w:rFonts w:ascii="Tahoma" w:hAnsi="Tahoma" w:cs="Tahoma"/>
          <w:sz w:val="20"/>
          <w:szCs w:val="20"/>
        </w:rPr>
      </w:pPr>
      <w:r w:rsidRPr="00370B01">
        <w:rPr>
          <w:rFonts w:ascii="Tahoma" w:hAnsi="Tahoma" w:cs="Tahoma"/>
          <w:sz w:val="20"/>
          <w:szCs w:val="20"/>
        </w:rPr>
        <w:t>Во всем, что не предусмотрено настоящим Соглашением, Стороны руководствуются действующим законодательством Российской Федерации.</w:t>
      </w:r>
    </w:p>
    <w:p w:rsidR="00743ADF" w:rsidRPr="00370B01" w:rsidRDefault="00743ADF" w:rsidP="00743ADF">
      <w:pPr>
        <w:pStyle w:val="2"/>
        <w:shd w:val="clear" w:color="auto" w:fill="auto"/>
        <w:tabs>
          <w:tab w:val="left" w:pos="1134"/>
        </w:tabs>
        <w:spacing w:before="120" w:line="240" w:lineRule="auto"/>
        <w:ind w:right="79" w:firstLine="0"/>
        <w:jc w:val="both"/>
        <w:rPr>
          <w:rFonts w:ascii="Tahoma" w:hAnsi="Tahoma" w:cs="Tahoma"/>
          <w:sz w:val="20"/>
          <w:szCs w:val="20"/>
        </w:rPr>
      </w:pPr>
    </w:p>
    <w:p w:rsidR="00165B15" w:rsidRPr="00370B01" w:rsidRDefault="00165B15" w:rsidP="00743ADF">
      <w:pPr>
        <w:pStyle w:val="2"/>
        <w:shd w:val="clear" w:color="auto" w:fill="auto"/>
        <w:tabs>
          <w:tab w:val="left" w:pos="1134"/>
        </w:tabs>
        <w:spacing w:before="120" w:line="240" w:lineRule="auto"/>
        <w:ind w:right="79" w:firstLine="0"/>
        <w:jc w:val="both"/>
        <w:rPr>
          <w:rFonts w:ascii="Tahoma" w:hAnsi="Tahoma" w:cs="Tahoma"/>
          <w:b/>
          <w:sz w:val="20"/>
          <w:szCs w:val="20"/>
        </w:rPr>
      </w:pPr>
      <w:r w:rsidRPr="00370B01">
        <w:rPr>
          <w:rFonts w:ascii="Tahoma" w:hAnsi="Tahoma" w:cs="Tahoma"/>
          <w:b/>
          <w:sz w:val="20"/>
          <w:szCs w:val="20"/>
        </w:rPr>
        <w:t>Приложения</w:t>
      </w:r>
    </w:p>
    <w:p w:rsidR="008F1328" w:rsidRPr="00370B01" w:rsidRDefault="00165B15" w:rsidP="00743ADF">
      <w:pPr>
        <w:pStyle w:val="2"/>
        <w:shd w:val="clear" w:color="auto" w:fill="auto"/>
        <w:tabs>
          <w:tab w:val="left" w:pos="1134"/>
        </w:tabs>
        <w:spacing w:before="120" w:line="240" w:lineRule="auto"/>
        <w:ind w:right="79" w:firstLine="0"/>
        <w:jc w:val="both"/>
        <w:rPr>
          <w:rFonts w:ascii="Tahoma" w:hAnsi="Tahoma" w:cs="Tahoma"/>
          <w:sz w:val="20"/>
          <w:szCs w:val="20"/>
        </w:rPr>
      </w:pPr>
      <w:r w:rsidRPr="00370B01">
        <w:rPr>
          <w:rFonts w:ascii="Tahoma" w:hAnsi="Tahoma" w:cs="Tahoma"/>
          <w:sz w:val="20"/>
          <w:szCs w:val="20"/>
        </w:rPr>
        <w:t xml:space="preserve">Приложение 1. </w:t>
      </w:r>
      <w:r w:rsidR="00ED6ECC" w:rsidRPr="00370B01">
        <w:rPr>
          <w:rFonts w:ascii="Tahoma" w:hAnsi="Tahoma" w:cs="Tahoma"/>
          <w:sz w:val="20"/>
          <w:szCs w:val="20"/>
        </w:rPr>
        <w:t>–</w:t>
      </w:r>
      <w:r w:rsidRPr="00370B01">
        <w:rPr>
          <w:rFonts w:ascii="Tahoma" w:hAnsi="Tahoma" w:cs="Tahoma"/>
          <w:sz w:val="20"/>
          <w:szCs w:val="20"/>
        </w:rPr>
        <w:t xml:space="preserve"> </w:t>
      </w:r>
      <w:r w:rsidR="00DE25F2">
        <w:rPr>
          <w:rFonts w:ascii="Tahoma" w:hAnsi="Tahoma" w:cs="Tahoma"/>
          <w:sz w:val="20"/>
          <w:szCs w:val="20"/>
        </w:rPr>
        <w:t>Форма о</w:t>
      </w:r>
      <w:r w:rsidR="006F6E2C" w:rsidRPr="00370B01">
        <w:rPr>
          <w:rFonts w:ascii="Tahoma" w:hAnsi="Tahoma" w:cs="Tahoma"/>
          <w:sz w:val="20"/>
          <w:szCs w:val="20"/>
        </w:rPr>
        <w:t>тчет</w:t>
      </w:r>
      <w:r w:rsidR="00DE25F2">
        <w:rPr>
          <w:rFonts w:ascii="Tahoma" w:hAnsi="Tahoma" w:cs="Tahoma"/>
          <w:sz w:val="20"/>
          <w:szCs w:val="20"/>
        </w:rPr>
        <w:t>а</w:t>
      </w:r>
      <w:r w:rsidR="006F6E2C" w:rsidRPr="00370B01">
        <w:rPr>
          <w:rFonts w:ascii="Tahoma" w:hAnsi="Tahoma" w:cs="Tahoma"/>
          <w:sz w:val="20"/>
          <w:szCs w:val="20"/>
        </w:rPr>
        <w:t xml:space="preserve"> об исполнении графика изменения цен на тепловую энергию (мощность)</w:t>
      </w:r>
      <w:r w:rsidR="008F1328" w:rsidRPr="00370B01">
        <w:rPr>
          <w:rFonts w:ascii="Tahoma" w:hAnsi="Tahoma" w:cs="Tahoma"/>
          <w:sz w:val="20"/>
          <w:szCs w:val="20"/>
        </w:rPr>
        <w:t>.</w:t>
      </w:r>
    </w:p>
    <w:p w:rsidR="00165B15" w:rsidRPr="00370B01" w:rsidRDefault="00350A0C" w:rsidP="00743ADF">
      <w:pPr>
        <w:pStyle w:val="2"/>
        <w:shd w:val="clear" w:color="auto" w:fill="auto"/>
        <w:tabs>
          <w:tab w:val="left" w:pos="1134"/>
        </w:tabs>
        <w:spacing w:before="120" w:line="240" w:lineRule="auto"/>
        <w:ind w:right="79" w:firstLine="0"/>
        <w:jc w:val="both"/>
        <w:rPr>
          <w:rFonts w:ascii="Tahoma" w:hAnsi="Tahoma" w:cs="Tahoma"/>
          <w:sz w:val="20"/>
          <w:szCs w:val="20"/>
        </w:rPr>
      </w:pPr>
      <w:r w:rsidRPr="00370B01">
        <w:rPr>
          <w:rFonts w:ascii="Tahoma" w:hAnsi="Tahoma" w:cs="Tahoma"/>
          <w:sz w:val="20"/>
          <w:szCs w:val="20"/>
        </w:rPr>
        <w:t xml:space="preserve">Приложение 2. – </w:t>
      </w:r>
      <w:r w:rsidR="00ED6ECC" w:rsidRPr="00370B01">
        <w:rPr>
          <w:rFonts w:ascii="Tahoma" w:hAnsi="Tahoma" w:cs="Tahoma"/>
          <w:sz w:val="20"/>
          <w:szCs w:val="20"/>
        </w:rPr>
        <w:t xml:space="preserve">Форма отчета о выполнении </w:t>
      </w:r>
      <w:r w:rsidR="00307CB1">
        <w:rPr>
          <w:rFonts w:ascii="Tahoma" w:hAnsi="Tahoma" w:cs="Tahoma"/>
          <w:sz w:val="20"/>
          <w:szCs w:val="20"/>
        </w:rPr>
        <w:t>с</w:t>
      </w:r>
      <w:r w:rsidR="00ED6ECC" w:rsidRPr="00370B01">
        <w:rPr>
          <w:rFonts w:ascii="Tahoma" w:hAnsi="Tahoma" w:cs="Tahoma"/>
          <w:sz w:val="20"/>
          <w:szCs w:val="20"/>
        </w:rPr>
        <w:t>оглашения об исполнении схемы теплоснабжения город</w:t>
      </w:r>
      <w:r w:rsidR="00307CB1">
        <w:rPr>
          <w:rFonts w:ascii="Tahoma" w:hAnsi="Tahoma" w:cs="Tahoma"/>
          <w:sz w:val="20"/>
          <w:szCs w:val="20"/>
        </w:rPr>
        <w:t>а</w:t>
      </w:r>
      <w:r w:rsidR="00ED6ECC" w:rsidRPr="00370B01">
        <w:rPr>
          <w:rFonts w:ascii="Tahoma" w:hAnsi="Tahoma" w:cs="Tahoma"/>
          <w:sz w:val="20"/>
          <w:szCs w:val="20"/>
        </w:rPr>
        <w:t xml:space="preserve"> Новочебоксарс</w:t>
      </w:r>
      <w:r w:rsidR="00307CB1">
        <w:rPr>
          <w:rFonts w:ascii="Tahoma" w:hAnsi="Tahoma" w:cs="Tahoma"/>
          <w:sz w:val="20"/>
          <w:szCs w:val="20"/>
        </w:rPr>
        <w:t>ка</w:t>
      </w:r>
      <w:r w:rsidR="00ED6ECC" w:rsidRPr="00370B01">
        <w:rPr>
          <w:rFonts w:ascii="Tahoma" w:hAnsi="Tahoma" w:cs="Tahoma"/>
          <w:sz w:val="20"/>
          <w:szCs w:val="20"/>
        </w:rPr>
        <w:t xml:space="preserve"> </w:t>
      </w:r>
      <w:r w:rsidR="0081786C">
        <w:rPr>
          <w:rFonts w:ascii="Tahoma" w:hAnsi="Tahoma" w:cs="Tahoma"/>
          <w:sz w:val="20"/>
          <w:szCs w:val="20"/>
        </w:rPr>
        <w:t xml:space="preserve">Чувашской Республики </w:t>
      </w:r>
      <w:r w:rsidR="00ED6ECC" w:rsidRPr="00370B01">
        <w:rPr>
          <w:rFonts w:ascii="Tahoma" w:hAnsi="Tahoma" w:cs="Tahoma"/>
          <w:sz w:val="20"/>
          <w:szCs w:val="20"/>
        </w:rPr>
        <w:t>в зоне деятельности Единой теплоснабжающей организации за 20___ год.</w:t>
      </w:r>
    </w:p>
    <w:p w:rsidR="001E67DE" w:rsidRPr="00370B01" w:rsidRDefault="001E67DE" w:rsidP="00743ADF">
      <w:pPr>
        <w:pStyle w:val="2"/>
        <w:shd w:val="clear" w:color="auto" w:fill="auto"/>
        <w:tabs>
          <w:tab w:val="left" w:pos="1134"/>
        </w:tabs>
        <w:spacing w:before="120" w:line="240" w:lineRule="auto"/>
        <w:ind w:right="79" w:firstLine="0"/>
        <w:jc w:val="both"/>
        <w:rPr>
          <w:rFonts w:ascii="Tahoma" w:hAnsi="Tahoma" w:cs="Tahoma"/>
          <w:sz w:val="20"/>
          <w:szCs w:val="20"/>
        </w:rPr>
      </w:pPr>
      <w:r w:rsidRPr="00370B01">
        <w:rPr>
          <w:rFonts w:ascii="Tahoma" w:hAnsi="Tahoma" w:cs="Tahoma"/>
          <w:sz w:val="20"/>
          <w:szCs w:val="20"/>
        </w:rPr>
        <w:lastRenderedPageBreak/>
        <w:t xml:space="preserve">Приложение 3. – </w:t>
      </w:r>
      <w:r w:rsidR="00DE25F2">
        <w:rPr>
          <w:rFonts w:ascii="Tahoma" w:hAnsi="Tahoma" w:cs="Tahoma"/>
          <w:sz w:val="20"/>
          <w:szCs w:val="20"/>
        </w:rPr>
        <w:t>Форма о</w:t>
      </w:r>
      <w:r w:rsidRPr="00370B01">
        <w:rPr>
          <w:rFonts w:ascii="Tahoma" w:hAnsi="Tahoma" w:cs="Tahoma"/>
          <w:sz w:val="20"/>
          <w:szCs w:val="20"/>
        </w:rPr>
        <w:t>тчет</w:t>
      </w:r>
      <w:r w:rsidR="00DE25F2">
        <w:rPr>
          <w:rFonts w:ascii="Tahoma" w:hAnsi="Tahoma" w:cs="Tahoma"/>
          <w:sz w:val="20"/>
          <w:szCs w:val="20"/>
        </w:rPr>
        <w:t>а</w:t>
      </w:r>
      <w:r w:rsidRPr="00370B01">
        <w:rPr>
          <w:rFonts w:ascii="Tahoma" w:hAnsi="Tahoma" w:cs="Tahoma"/>
          <w:sz w:val="20"/>
          <w:szCs w:val="20"/>
        </w:rPr>
        <w:t xml:space="preserve"> о выполнении мероприятий в рамках </w:t>
      </w:r>
      <w:r w:rsidR="00307CB1">
        <w:rPr>
          <w:rFonts w:ascii="Tahoma" w:hAnsi="Tahoma" w:cs="Tahoma"/>
          <w:sz w:val="20"/>
          <w:szCs w:val="20"/>
        </w:rPr>
        <w:t>с</w:t>
      </w:r>
      <w:r w:rsidRPr="00370B01">
        <w:rPr>
          <w:rFonts w:ascii="Tahoma" w:hAnsi="Tahoma" w:cs="Tahoma"/>
          <w:sz w:val="20"/>
          <w:szCs w:val="20"/>
        </w:rPr>
        <w:t>оглашения об исполнении схемы теплоснабжения город</w:t>
      </w:r>
      <w:r w:rsidR="00307CB1">
        <w:rPr>
          <w:rFonts w:ascii="Tahoma" w:hAnsi="Tahoma" w:cs="Tahoma"/>
          <w:sz w:val="20"/>
          <w:szCs w:val="20"/>
        </w:rPr>
        <w:t>а</w:t>
      </w:r>
      <w:r w:rsidRPr="00370B01">
        <w:rPr>
          <w:rFonts w:ascii="Tahoma" w:hAnsi="Tahoma" w:cs="Tahoma"/>
          <w:sz w:val="20"/>
          <w:szCs w:val="20"/>
        </w:rPr>
        <w:t xml:space="preserve"> Новочебоксарск</w:t>
      </w:r>
      <w:r w:rsidR="00307CB1">
        <w:rPr>
          <w:rFonts w:ascii="Tahoma" w:hAnsi="Tahoma" w:cs="Tahoma"/>
          <w:sz w:val="20"/>
          <w:szCs w:val="20"/>
        </w:rPr>
        <w:t>а</w:t>
      </w:r>
      <w:r w:rsidR="0081786C">
        <w:rPr>
          <w:rFonts w:ascii="Tahoma" w:hAnsi="Tahoma" w:cs="Tahoma"/>
          <w:sz w:val="20"/>
          <w:szCs w:val="20"/>
        </w:rPr>
        <w:t xml:space="preserve"> Чувашской Республики</w:t>
      </w:r>
      <w:r w:rsidRPr="00370B01">
        <w:rPr>
          <w:rFonts w:ascii="Tahoma" w:hAnsi="Tahoma" w:cs="Tahoma"/>
          <w:sz w:val="20"/>
          <w:szCs w:val="20"/>
        </w:rPr>
        <w:t>.</w:t>
      </w:r>
    </w:p>
    <w:p w:rsidR="007F10C7" w:rsidRPr="00370B01" w:rsidRDefault="007F10C7" w:rsidP="00743ADF">
      <w:pPr>
        <w:pStyle w:val="2"/>
        <w:shd w:val="clear" w:color="auto" w:fill="auto"/>
        <w:spacing w:before="120" w:after="120" w:line="240" w:lineRule="auto"/>
        <w:ind w:right="-17" w:firstLine="0"/>
        <w:jc w:val="center"/>
        <w:outlineLvl w:val="0"/>
        <w:rPr>
          <w:rFonts w:ascii="Tahoma" w:hAnsi="Tahoma" w:cs="Tahoma"/>
          <w:b/>
          <w:sz w:val="20"/>
          <w:szCs w:val="20"/>
        </w:rPr>
      </w:pPr>
    </w:p>
    <w:p w:rsidR="00743ADF" w:rsidRPr="00370B01" w:rsidRDefault="00743ADF" w:rsidP="00743ADF">
      <w:pPr>
        <w:pStyle w:val="2"/>
        <w:shd w:val="clear" w:color="auto" w:fill="auto"/>
        <w:spacing w:before="120" w:after="120" w:line="240" w:lineRule="auto"/>
        <w:ind w:right="-17" w:firstLine="0"/>
        <w:jc w:val="center"/>
        <w:outlineLvl w:val="0"/>
        <w:rPr>
          <w:rFonts w:ascii="Tahoma" w:hAnsi="Tahoma" w:cs="Tahoma"/>
          <w:b/>
          <w:sz w:val="20"/>
          <w:szCs w:val="20"/>
        </w:rPr>
      </w:pPr>
      <w:r w:rsidRPr="00370B01">
        <w:rPr>
          <w:rFonts w:ascii="Tahoma" w:hAnsi="Tahoma" w:cs="Tahoma"/>
          <w:b/>
          <w:sz w:val="20"/>
          <w:szCs w:val="20"/>
        </w:rPr>
        <w:t>9. Адреса и реквизиты Сторон</w:t>
      </w:r>
    </w:p>
    <w:p w:rsidR="007F10C7" w:rsidRPr="00370B01" w:rsidRDefault="007F10C7" w:rsidP="00743ADF">
      <w:pPr>
        <w:pStyle w:val="2"/>
        <w:shd w:val="clear" w:color="auto" w:fill="auto"/>
        <w:spacing w:before="120" w:after="120" w:line="240" w:lineRule="auto"/>
        <w:ind w:right="-17" w:firstLine="0"/>
        <w:jc w:val="center"/>
        <w:outlineLvl w:val="0"/>
        <w:rPr>
          <w:rFonts w:ascii="Tahoma" w:hAnsi="Tahoma" w:cs="Tahoma"/>
          <w:b/>
          <w:sz w:val="20"/>
          <w:szCs w:val="20"/>
        </w:rPr>
      </w:pPr>
    </w:p>
    <w:tbl>
      <w:tblPr>
        <w:tblW w:w="9356" w:type="dxa"/>
        <w:jc w:val="center"/>
        <w:tblLook w:val="00A0" w:firstRow="1" w:lastRow="0" w:firstColumn="1" w:lastColumn="0" w:noHBand="0" w:noVBand="0"/>
      </w:tblPr>
      <w:tblGrid>
        <w:gridCol w:w="4815"/>
        <w:gridCol w:w="156"/>
        <w:gridCol w:w="4385"/>
      </w:tblGrid>
      <w:tr w:rsidR="00370B01" w:rsidRPr="00370B01" w:rsidTr="00737E72">
        <w:trPr>
          <w:trHeight w:val="4743"/>
          <w:jc w:val="center"/>
        </w:trPr>
        <w:tc>
          <w:tcPr>
            <w:tcW w:w="4971" w:type="dxa"/>
            <w:gridSpan w:val="2"/>
          </w:tcPr>
          <w:p w:rsidR="00743ADF" w:rsidRPr="00370B01" w:rsidRDefault="00743ADF" w:rsidP="00737E72">
            <w:pPr>
              <w:rPr>
                <w:rFonts w:ascii="Tahoma" w:eastAsia="Calibri" w:hAnsi="Tahoma" w:cs="Tahoma"/>
                <w:b/>
                <w:color w:val="auto"/>
                <w:sz w:val="20"/>
                <w:szCs w:val="20"/>
                <w:lang w:val="ru-RU"/>
              </w:rPr>
            </w:pPr>
            <w:r w:rsidRPr="00370B01">
              <w:rPr>
                <w:rFonts w:ascii="Tahoma" w:eastAsia="Calibri" w:hAnsi="Tahoma" w:cs="Tahoma"/>
                <w:b/>
                <w:color w:val="auto"/>
                <w:sz w:val="20"/>
                <w:szCs w:val="20"/>
                <w:lang w:val="ru-RU"/>
              </w:rPr>
              <w:t>ОРГАН МЕСТНОГО САМОУПРАВЛЕНИЯ:</w:t>
            </w:r>
          </w:p>
          <w:p w:rsidR="00743ADF" w:rsidRPr="00370B01" w:rsidRDefault="00743ADF" w:rsidP="00040B55">
            <w:pPr>
              <w:rPr>
                <w:rFonts w:ascii="Tahoma" w:eastAsia="Calibri" w:hAnsi="Tahoma" w:cs="Tahoma"/>
                <w:color w:val="auto"/>
                <w:sz w:val="20"/>
                <w:szCs w:val="20"/>
                <w:lang w:val="ru-RU"/>
              </w:rPr>
            </w:pPr>
            <w:r w:rsidRPr="00370B01">
              <w:rPr>
                <w:rFonts w:ascii="Tahoma" w:eastAsia="Calibri" w:hAnsi="Tahoma" w:cs="Tahoma"/>
                <w:color w:val="auto"/>
                <w:sz w:val="20"/>
                <w:szCs w:val="20"/>
                <w:lang w:val="ru-RU"/>
              </w:rPr>
              <w:t xml:space="preserve">Администрация города </w:t>
            </w:r>
            <w:r w:rsidR="00040B55" w:rsidRPr="00370B01">
              <w:rPr>
                <w:rFonts w:ascii="Tahoma" w:eastAsia="Calibri" w:hAnsi="Tahoma" w:cs="Tahoma"/>
                <w:color w:val="auto"/>
                <w:sz w:val="20"/>
                <w:szCs w:val="20"/>
                <w:lang w:val="ru-RU"/>
              </w:rPr>
              <w:t>Новочебоксарск</w:t>
            </w:r>
            <w:r w:rsidR="00307CB1">
              <w:rPr>
                <w:rFonts w:ascii="Tahoma" w:eastAsia="Calibri" w:hAnsi="Tahoma" w:cs="Tahoma"/>
                <w:color w:val="auto"/>
                <w:sz w:val="20"/>
                <w:szCs w:val="20"/>
                <w:lang w:val="ru-RU"/>
              </w:rPr>
              <w:t>а</w:t>
            </w:r>
            <w:r w:rsidR="00040B55" w:rsidRPr="00370B01">
              <w:rPr>
                <w:rFonts w:ascii="Tahoma" w:eastAsia="Calibri" w:hAnsi="Tahoma" w:cs="Tahoma"/>
                <w:color w:val="auto"/>
                <w:sz w:val="20"/>
                <w:szCs w:val="20"/>
                <w:lang w:val="ru-RU"/>
              </w:rPr>
              <w:t xml:space="preserve"> Чувашской Республики</w:t>
            </w:r>
          </w:p>
          <w:p w:rsidR="00743ADF" w:rsidRPr="00370B01" w:rsidRDefault="00743ADF" w:rsidP="00737E72">
            <w:pPr>
              <w:rPr>
                <w:rFonts w:ascii="Tahoma" w:eastAsia="Calibri" w:hAnsi="Tahoma" w:cs="Tahoma"/>
                <w:color w:val="auto"/>
                <w:sz w:val="20"/>
                <w:szCs w:val="20"/>
                <w:lang w:val="ru-RU"/>
              </w:rPr>
            </w:pPr>
            <w:r w:rsidRPr="00370B01">
              <w:rPr>
                <w:rFonts w:ascii="Tahoma" w:eastAsia="Calibri" w:hAnsi="Tahoma" w:cs="Tahoma"/>
                <w:color w:val="auto"/>
                <w:sz w:val="20"/>
                <w:szCs w:val="20"/>
                <w:lang w:val="ru-RU"/>
              </w:rPr>
              <w:t xml:space="preserve">Адрес: </w:t>
            </w:r>
            <w:hyperlink r:id="rId8" w:history="1">
              <w:r w:rsidR="00040B55" w:rsidRPr="00370B01">
                <w:rPr>
                  <w:rFonts w:ascii="Tahoma" w:eastAsia="Calibri" w:hAnsi="Tahoma" w:cs="Tahoma"/>
                  <w:color w:val="auto"/>
                  <w:sz w:val="20"/>
                  <w:szCs w:val="20"/>
                  <w:lang w:val="ru-RU"/>
                </w:rPr>
                <w:t xml:space="preserve">429951, Чувашская Республика, </w:t>
              </w:r>
              <w:r w:rsidR="00EE2C48" w:rsidRPr="00370B01">
                <w:rPr>
                  <w:rFonts w:ascii="Tahoma" w:eastAsia="Calibri" w:hAnsi="Tahoma" w:cs="Tahoma"/>
                  <w:color w:val="auto"/>
                  <w:sz w:val="20"/>
                  <w:szCs w:val="20"/>
                  <w:lang w:val="ru-RU"/>
                </w:rPr>
                <w:t xml:space="preserve">               </w:t>
              </w:r>
              <w:r w:rsidR="00040B55" w:rsidRPr="00370B01">
                <w:rPr>
                  <w:rFonts w:ascii="Tahoma" w:eastAsia="Calibri" w:hAnsi="Tahoma" w:cs="Tahoma"/>
                  <w:color w:val="auto"/>
                  <w:sz w:val="20"/>
                  <w:szCs w:val="20"/>
                  <w:lang w:val="ru-RU"/>
                </w:rPr>
                <w:t>г.</w:t>
              </w:r>
              <w:r w:rsidR="00EE2C48" w:rsidRPr="00370B01">
                <w:rPr>
                  <w:rFonts w:ascii="Tahoma" w:eastAsia="Calibri" w:hAnsi="Tahoma" w:cs="Tahoma"/>
                  <w:color w:val="auto"/>
                  <w:sz w:val="20"/>
                  <w:szCs w:val="20"/>
                  <w:lang w:val="ru-RU"/>
                </w:rPr>
                <w:t xml:space="preserve"> </w:t>
              </w:r>
              <w:r w:rsidR="00040B55" w:rsidRPr="00370B01">
                <w:rPr>
                  <w:rFonts w:ascii="Tahoma" w:eastAsia="Calibri" w:hAnsi="Tahoma" w:cs="Tahoma"/>
                  <w:color w:val="auto"/>
                  <w:sz w:val="20"/>
                  <w:szCs w:val="20"/>
                  <w:lang w:val="ru-RU"/>
                </w:rPr>
                <w:t>Новочебоксарск, ул.</w:t>
              </w:r>
              <w:r w:rsidR="00EE2C48" w:rsidRPr="00370B01">
                <w:rPr>
                  <w:rFonts w:ascii="Tahoma" w:eastAsia="Calibri" w:hAnsi="Tahoma" w:cs="Tahoma"/>
                  <w:color w:val="auto"/>
                  <w:sz w:val="20"/>
                  <w:szCs w:val="20"/>
                  <w:lang w:val="ru-RU"/>
                </w:rPr>
                <w:t xml:space="preserve"> </w:t>
              </w:r>
              <w:proofErr w:type="spellStart"/>
              <w:r w:rsidR="00040B55" w:rsidRPr="00370B01">
                <w:rPr>
                  <w:rFonts w:ascii="Tahoma" w:eastAsia="Calibri" w:hAnsi="Tahoma" w:cs="Tahoma"/>
                  <w:color w:val="auto"/>
                  <w:sz w:val="20"/>
                  <w:szCs w:val="20"/>
                  <w:lang w:val="ru-RU"/>
                </w:rPr>
                <w:t>Винокурова</w:t>
              </w:r>
              <w:proofErr w:type="spellEnd"/>
              <w:r w:rsidR="00040B55" w:rsidRPr="00370B01">
                <w:rPr>
                  <w:rFonts w:ascii="Tahoma" w:eastAsia="Calibri" w:hAnsi="Tahoma" w:cs="Tahoma"/>
                  <w:color w:val="auto"/>
                  <w:sz w:val="20"/>
                  <w:szCs w:val="20"/>
                  <w:lang w:val="ru-RU"/>
                </w:rPr>
                <w:t>, д.14</w:t>
              </w:r>
            </w:hyperlink>
          </w:p>
          <w:p w:rsidR="00743ADF" w:rsidRPr="00370B01" w:rsidRDefault="00743ADF" w:rsidP="00737E72">
            <w:pPr>
              <w:rPr>
                <w:rFonts w:ascii="Tahoma" w:eastAsia="Calibri" w:hAnsi="Tahoma" w:cs="Tahoma"/>
                <w:color w:val="auto"/>
                <w:sz w:val="20"/>
                <w:szCs w:val="20"/>
                <w:lang w:val="ru-RU"/>
              </w:rPr>
            </w:pPr>
            <w:r w:rsidRPr="00370B01">
              <w:rPr>
                <w:rFonts w:ascii="Tahoma" w:eastAsia="Calibri" w:hAnsi="Tahoma" w:cs="Tahoma"/>
                <w:color w:val="auto"/>
                <w:sz w:val="20"/>
                <w:szCs w:val="20"/>
                <w:lang w:val="ru-RU"/>
              </w:rPr>
              <w:t xml:space="preserve">ИНН </w:t>
            </w:r>
            <w:r w:rsidR="00C462D6" w:rsidRPr="00370B01">
              <w:rPr>
                <w:rFonts w:ascii="Tahoma" w:eastAsia="Calibri" w:hAnsi="Tahoma" w:cs="Tahoma"/>
                <w:color w:val="auto"/>
                <w:sz w:val="20"/>
                <w:szCs w:val="20"/>
                <w:lang w:val="ru-RU"/>
              </w:rPr>
              <w:t>2124009899</w:t>
            </w:r>
          </w:p>
          <w:p w:rsidR="00040B55" w:rsidRPr="00370B01" w:rsidRDefault="00743ADF" w:rsidP="00604785">
            <w:pPr>
              <w:rPr>
                <w:rFonts w:ascii="Tahoma" w:eastAsia="Calibri" w:hAnsi="Tahoma" w:cs="Tahoma"/>
                <w:color w:val="auto"/>
                <w:sz w:val="20"/>
                <w:szCs w:val="20"/>
                <w:lang w:val="ru-RU"/>
              </w:rPr>
            </w:pPr>
            <w:r w:rsidRPr="00370B01">
              <w:rPr>
                <w:rFonts w:ascii="Tahoma" w:eastAsia="Calibri" w:hAnsi="Tahoma" w:cs="Tahoma"/>
                <w:color w:val="auto"/>
                <w:sz w:val="20"/>
                <w:szCs w:val="20"/>
                <w:lang w:val="ru-RU"/>
              </w:rPr>
              <w:t xml:space="preserve">КПП </w:t>
            </w:r>
            <w:r w:rsidR="00C462D6" w:rsidRPr="00370B01">
              <w:rPr>
                <w:rFonts w:ascii="Tahoma" w:eastAsia="Calibri" w:hAnsi="Tahoma" w:cs="Tahoma"/>
                <w:color w:val="auto"/>
                <w:sz w:val="20"/>
                <w:szCs w:val="20"/>
                <w:lang w:val="ru-RU"/>
              </w:rPr>
              <w:t>212401001</w:t>
            </w:r>
          </w:p>
          <w:p w:rsidR="00743ADF" w:rsidRPr="00370B01" w:rsidRDefault="00743ADF" w:rsidP="00604785">
            <w:pPr>
              <w:rPr>
                <w:rFonts w:ascii="Tahoma" w:eastAsia="Calibri" w:hAnsi="Tahoma" w:cs="Tahoma"/>
                <w:color w:val="auto"/>
                <w:sz w:val="20"/>
                <w:szCs w:val="20"/>
                <w:lang w:val="ru-RU"/>
              </w:rPr>
            </w:pPr>
            <w:r w:rsidRPr="00370B01">
              <w:rPr>
                <w:rFonts w:ascii="Tahoma" w:eastAsia="Calibri" w:hAnsi="Tahoma" w:cs="Tahoma"/>
                <w:color w:val="auto"/>
                <w:sz w:val="20"/>
                <w:szCs w:val="20"/>
                <w:lang w:val="ru-RU"/>
              </w:rPr>
              <w:t xml:space="preserve">Банковские реквизиты: </w:t>
            </w:r>
          </w:p>
          <w:p w:rsidR="00604785" w:rsidRPr="00370B01" w:rsidRDefault="00604785" w:rsidP="00604785">
            <w:pPr>
              <w:rPr>
                <w:rFonts w:ascii="Tahoma" w:eastAsia="Calibri" w:hAnsi="Tahoma" w:cs="Tahoma"/>
                <w:color w:val="auto"/>
                <w:sz w:val="20"/>
                <w:szCs w:val="20"/>
                <w:lang w:val="ru-RU"/>
              </w:rPr>
            </w:pPr>
            <w:r w:rsidRPr="00370B01">
              <w:rPr>
                <w:rFonts w:ascii="Tahoma" w:eastAsia="Calibri" w:hAnsi="Tahoma" w:cs="Tahoma"/>
                <w:color w:val="auto"/>
                <w:sz w:val="20"/>
                <w:szCs w:val="20"/>
                <w:lang w:val="ru-RU"/>
              </w:rPr>
              <w:t xml:space="preserve">УФК по Чувашской Республике (Администрация города Новочебоксарска Чувашской Республики, л/с </w:t>
            </w:r>
            <w:r w:rsidR="0028146D" w:rsidRPr="00370B01">
              <w:rPr>
                <w:rFonts w:ascii="Tahoma" w:eastAsia="Calibri" w:hAnsi="Tahoma" w:cs="Tahoma"/>
                <w:color w:val="auto"/>
                <w:sz w:val="20"/>
                <w:szCs w:val="20"/>
                <w:lang w:val="ru-RU"/>
              </w:rPr>
              <w:t>0315300363</w:t>
            </w:r>
            <w:r w:rsidRPr="00370B01">
              <w:rPr>
                <w:rFonts w:ascii="Tahoma" w:eastAsia="Calibri" w:hAnsi="Tahoma" w:cs="Tahoma"/>
                <w:color w:val="auto"/>
                <w:sz w:val="20"/>
                <w:szCs w:val="20"/>
                <w:lang w:val="ru-RU"/>
              </w:rPr>
              <w:t>)</w:t>
            </w:r>
          </w:p>
          <w:p w:rsidR="00604785" w:rsidRPr="00370B01" w:rsidRDefault="00604785" w:rsidP="00604785">
            <w:pPr>
              <w:rPr>
                <w:rFonts w:ascii="Tahoma" w:eastAsia="Calibri" w:hAnsi="Tahoma" w:cs="Tahoma"/>
                <w:color w:val="auto"/>
                <w:sz w:val="20"/>
                <w:szCs w:val="20"/>
                <w:lang w:val="ru-RU"/>
              </w:rPr>
            </w:pPr>
            <w:r w:rsidRPr="00370B01">
              <w:rPr>
                <w:rFonts w:ascii="Tahoma" w:eastAsia="Calibri" w:hAnsi="Tahoma" w:cs="Tahoma"/>
                <w:color w:val="auto"/>
                <w:sz w:val="20"/>
                <w:szCs w:val="20"/>
                <w:lang w:val="ru-RU"/>
              </w:rPr>
              <w:t xml:space="preserve">ОКТМО 97710000  </w:t>
            </w:r>
          </w:p>
          <w:p w:rsidR="00604785" w:rsidRPr="00370B01" w:rsidRDefault="00604785" w:rsidP="00604785">
            <w:pPr>
              <w:rPr>
                <w:rFonts w:ascii="Tahoma" w:eastAsia="Calibri" w:hAnsi="Tahoma" w:cs="Tahoma"/>
                <w:color w:val="auto"/>
                <w:sz w:val="20"/>
                <w:szCs w:val="20"/>
                <w:lang w:val="ru-RU"/>
              </w:rPr>
            </w:pPr>
            <w:r w:rsidRPr="00370B01">
              <w:rPr>
                <w:rFonts w:ascii="Tahoma" w:eastAsia="Calibri" w:hAnsi="Tahoma" w:cs="Tahoma"/>
                <w:color w:val="auto"/>
                <w:sz w:val="20"/>
                <w:szCs w:val="20"/>
                <w:lang w:val="ru-RU"/>
              </w:rPr>
              <w:t xml:space="preserve">Казначейский счет 03231643977100001500 ОТДЕЛЕНИЕ – НБ ЧУВАШСКАЯ РЕСПУБЛИКА БАНКА РОССИИ//УФК по Чувашской Республике г. Чебоксары; </w:t>
            </w:r>
          </w:p>
          <w:p w:rsidR="00604785" w:rsidRPr="00370B01" w:rsidRDefault="00604785" w:rsidP="00604785">
            <w:pPr>
              <w:rPr>
                <w:rFonts w:ascii="Tahoma" w:eastAsia="Calibri" w:hAnsi="Tahoma" w:cs="Tahoma"/>
                <w:color w:val="auto"/>
                <w:sz w:val="20"/>
                <w:szCs w:val="20"/>
                <w:lang w:val="ru-RU"/>
              </w:rPr>
            </w:pPr>
            <w:r w:rsidRPr="00370B01">
              <w:rPr>
                <w:rFonts w:ascii="Tahoma" w:eastAsia="Calibri" w:hAnsi="Tahoma" w:cs="Tahoma"/>
                <w:color w:val="auto"/>
                <w:sz w:val="20"/>
                <w:szCs w:val="20"/>
                <w:lang w:val="ru-RU"/>
              </w:rPr>
              <w:t>БИК 019706900</w:t>
            </w:r>
          </w:p>
          <w:p w:rsidR="00604785" w:rsidRPr="00370B01" w:rsidRDefault="00604785" w:rsidP="00604785">
            <w:pPr>
              <w:rPr>
                <w:rFonts w:ascii="Tahoma" w:eastAsia="Calibri" w:hAnsi="Tahoma" w:cs="Tahoma"/>
                <w:color w:val="auto"/>
                <w:sz w:val="20"/>
                <w:szCs w:val="20"/>
                <w:lang w:val="ru-RU"/>
              </w:rPr>
            </w:pPr>
            <w:r w:rsidRPr="00370B01">
              <w:rPr>
                <w:rFonts w:ascii="Tahoma" w:eastAsia="Calibri" w:hAnsi="Tahoma" w:cs="Tahoma"/>
                <w:color w:val="auto"/>
                <w:sz w:val="20"/>
                <w:szCs w:val="20"/>
                <w:lang w:val="ru-RU"/>
              </w:rPr>
              <w:t>Единый казначейский счет 40102810945370000084</w:t>
            </w:r>
          </w:p>
          <w:p w:rsidR="00743ADF" w:rsidRPr="00370B01" w:rsidRDefault="00743ADF" w:rsidP="00604785">
            <w:pPr>
              <w:rPr>
                <w:rFonts w:ascii="Tahoma" w:eastAsia="Calibri" w:hAnsi="Tahoma" w:cs="Tahoma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4385" w:type="dxa"/>
          </w:tcPr>
          <w:p w:rsidR="00743ADF" w:rsidRPr="00370B01" w:rsidRDefault="00743ADF" w:rsidP="00737E72">
            <w:pPr>
              <w:widowControl w:val="0"/>
              <w:shd w:val="clear" w:color="auto" w:fill="FFFFFF"/>
              <w:suppressAutoHyphens/>
              <w:autoSpaceDE w:val="0"/>
              <w:autoSpaceDN w:val="0"/>
              <w:rPr>
                <w:rFonts w:ascii="Tahoma" w:eastAsia="Times New Roman" w:hAnsi="Tahoma" w:cs="Tahoma"/>
                <w:b/>
                <w:color w:val="auto"/>
                <w:spacing w:val="-6"/>
                <w:sz w:val="20"/>
                <w:szCs w:val="20"/>
                <w:lang w:val="ru-RU"/>
              </w:rPr>
            </w:pPr>
            <w:r w:rsidRPr="00370B01">
              <w:rPr>
                <w:rFonts w:ascii="Tahoma" w:eastAsia="Times New Roman" w:hAnsi="Tahoma" w:cs="Tahoma"/>
                <w:b/>
                <w:color w:val="auto"/>
                <w:spacing w:val="-6"/>
                <w:sz w:val="20"/>
                <w:szCs w:val="20"/>
                <w:lang w:val="ru-RU"/>
              </w:rPr>
              <w:t>ЕДИНАЯ ТЕПЛОСНАБЖАЮЩАЯ ОРГАНИЗАЦИЯ:</w:t>
            </w:r>
          </w:p>
          <w:p w:rsidR="00743ADF" w:rsidRPr="00370B01" w:rsidRDefault="00743ADF" w:rsidP="00737E72">
            <w:pPr>
              <w:widowControl w:val="0"/>
              <w:shd w:val="clear" w:color="auto" w:fill="FFFFFF"/>
              <w:suppressAutoHyphens/>
              <w:autoSpaceDE w:val="0"/>
              <w:autoSpaceDN w:val="0"/>
              <w:rPr>
                <w:rFonts w:ascii="Tahoma" w:eastAsia="Times New Roman" w:hAnsi="Tahoma" w:cs="Tahoma"/>
                <w:color w:val="auto"/>
                <w:spacing w:val="-6"/>
                <w:sz w:val="20"/>
                <w:szCs w:val="20"/>
                <w:lang w:val="ru-RU"/>
              </w:rPr>
            </w:pPr>
            <w:r w:rsidRPr="00370B01">
              <w:rPr>
                <w:rFonts w:ascii="Tahoma" w:eastAsia="Times New Roman" w:hAnsi="Tahoma" w:cs="Tahoma"/>
                <w:color w:val="auto"/>
                <w:spacing w:val="-6"/>
                <w:sz w:val="20"/>
                <w:szCs w:val="20"/>
                <w:lang w:val="ru-RU"/>
              </w:rPr>
              <w:t xml:space="preserve">ПАО «Т Плюс» </w:t>
            </w:r>
          </w:p>
          <w:p w:rsidR="00743ADF" w:rsidRPr="00370B01" w:rsidRDefault="00743ADF" w:rsidP="00737E72">
            <w:pPr>
              <w:widowControl w:val="0"/>
              <w:shd w:val="clear" w:color="auto" w:fill="FFFFFF"/>
              <w:suppressAutoHyphens/>
              <w:autoSpaceDE w:val="0"/>
              <w:autoSpaceDN w:val="0"/>
              <w:rPr>
                <w:rFonts w:ascii="Tahoma" w:eastAsia="Times New Roman" w:hAnsi="Tahoma" w:cs="Tahoma"/>
                <w:color w:val="auto"/>
                <w:spacing w:val="-6"/>
                <w:sz w:val="20"/>
                <w:szCs w:val="20"/>
                <w:lang w:val="ru-RU"/>
              </w:rPr>
            </w:pPr>
            <w:r w:rsidRPr="00370B01">
              <w:rPr>
                <w:rFonts w:ascii="Tahoma" w:eastAsia="Times New Roman" w:hAnsi="Tahoma" w:cs="Tahoma"/>
                <w:color w:val="auto"/>
                <w:spacing w:val="-6"/>
                <w:sz w:val="20"/>
                <w:szCs w:val="20"/>
                <w:lang w:val="ru-RU"/>
              </w:rPr>
              <w:t>Адрес: 143421, Московская область, Красногорский район, автодорога «Балтия», территория бизнес-центр «Рига-</w:t>
            </w:r>
            <w:proofErr w:type="spellStart"/>
            <w:r w:rsidRPr="00370B01">
              <w:rPr>
                <w:rFonts w:ascii="Tahoma" w:eastAsia="Times New Roman" w:hAnsi="Tahoma" w:cs="Tahoma"/>
                <w:color w:val="auto"/>
                <w:spacing w:val="-6"/>
                <w:sz w:val="20"/>
                <w:szCs w:val="20"/>
                <w:lang w:val="ru-RU"/>
              </w:rPr>
              <w:t>Ленд</w:t>
            </w:r>
            <w:proofErr w:type="spellEnd"/>
            <w:r w:rsidRPr="00370B01">
              <w:rPr>
                <w:rFonts w:ascii="Tahoma" w:eastAsia="Times New Roman" w:hAnsi="Tahoma" w:cs="Tahoma"/>
                <w:color w:val="auto"/>
                <w:spacing w:val="-6"/>
                <w:sz w:val="20"/>
                <w:szCs w:val="20"/>
                <w:lang w:val="ru-RU"/>
              </w:rPr>
              <w:t>», строение 3, офис 506</w:t>
            </w:r>
          </w:p>
          <w:p w:rsidR="00743ADF" w:rsidRPr="00370B01" w:rsidRDefault="00743ADF" w:rsidP="00737E72">
            <w:pPr>
              <w:widowControl w:val="0"/>
              <w:shd w:val="clear" w:color="auto" w:fill="FFFFFF"/>
              <w:suppressAutoHyphens/>
              <w:autoSpaceDE w:val="0"/>
              <w:autoSpaceDN w:val="0"/>
              <w:rPr>
                <w:rFonts w:ascii="Tahoma" w:eastAsia="Times New Roman" w:hAnsi="Tahoma" w:cs="Tahoma"/>
                <w:color w:val="auto"/>
                <w:spacing w:val="-6"/>
                <w:sz w:val="20"/>
                <w:szCs w:val="20"/>
                <w:lang w:val="ru-RU"/>
              </w:rPr>
            </w:pPr>
            <w:r w:rsidRPr="00370B01">
              <w:rPr>
                <w:rFonts w:ascii="Tahoma" w:eastAsia="Times New Roman" w:hAnsi="Tahoma" w:cs="Tahoma"/>
                <w:color w:val="auto"/>
                <w:spacing w:val="-6"/>
                <w:sz w:val="20"/>
                <w:szCs w:val="20"/>
                <w:lang w:val="ru-RU"/>
              </w:rPr>
              <w:t xml:space="preserve">ОГРН 1056315070350; ИНН 6315376946; </w:t>
            </w:r>
          </w:p>
          <w:p w:rsidR="00743ADF" w:rsidRPr="00370B01" w:rsidRDefault="00743ADF" w:rsidP="00737E72">
            <w:pPr>
              <w:widowControl w:val="0"/>
              <w:shd w:val="clear" w:color="auto" w:fill="FFFFFF"/>
              <w:suppressAutoHyphens/>
              <w:autoSpaceDE w:val="0"/>
              <w:autoSpaceDN w:val="0"/>
              <w:rPr>
                <w:rFonts w:ascii="Tahoma" w:eastAsia="Times New Roman" w:hAnsi="Tahoma" w:cs="Tahoma"/>
                <w:color w:val="auto"/>
                <w:spacing w:val="-6"/>
                <w:sz w:val="20"/>
                <w:szCs w:val="20"/>
                <w:lang w:val="ru-RU"/>
              </w:rPr>
            </w:pPr>
            <w:r w:rsidRPr="00370B01">
              <w:rPr>
                <w:rFonts w:ascii="Tahoma" w:eastAsia="Times New Roman" w:hAnsi="Tahoma" w:cs="Tahoma"/>
                <w:color w:val="auto"/>
                <w:spacing w:val="-6"/>
                <w:sz w:val="20"/>
                <w:szCs w:val="20"/>
                <w:lang w:val="ru-RU"/>
              </w:rPr>
              <w:t>КПП 502401001</w:t>
            </w:r>
            <w:r w:rsidR="002E02B4" w:rsidRPr="00370B01">
              <w:rPr>
                <w:rFonts w:ascii="Tahoma" w:eastAsia="Times New Roman" w:hAnsi="Tahoma" w:cs="Tahoma"/>
                <w:color w:val="auto"/>
                <w:spacing w:val="-6"/>
                <w:sz w:val="20"/>
                <w:szCs w:val="20"/>
                <w:lang w:val="ru-RU"/>
              </w:rPr>
              <w:t xml:space="preserve"> </w:t>
            </w:r>
          </w:p>
          <w:p w:rsidR="00743ADF" w:rsidRPr="00370B01" w:rsidRDefault="00743ADF" w:rsidP="00737E72">
            <w:pPr>
              <w:widowControl w:val="0"/>
              <w:shd w:val="clear" w:color="auto" w:fill="FFFFFF"/>
              <w:suppressAutoHyphens/>
              <w:autoSpaceDE w:val="0"/>
              <w:autoSpaceDN w:val="0"/>
              <w:rPr>
                <w:rFonts w:ascii="Tahoma" w:eastAsia="Times New Roman" w:hAnsi="Tahoma" w:cs="Tahoma"/>
                <w:color w:val="auto"/>
                <w:spacing w:val="-6"/>
                <w:sz w:val="20"/>
                <w:szCs w:val="20"/>
                <w:lang w:val="ru-RU"/>
              </w:rPr>
            </w:pPr>
            <w:r w:rsidRPr="00370B01">
              <w:rPr>
                <w:rFonts w:ascii="Tahoma" w:eastAsia="Times New Roman" w:hAnsi="Tahoma" w:cs="Tahoma"/>
                <w:color w:val="auto"/>
                <w:spacing w:val="-6"/>
                <w:sz w:val="20"/>
                <w:szCs w:val="20"/>
                <w:lang w:val="ru-RU"/>
              </w:rPr>
              <w:t>Филиал «</w:t>
            </w:r>
            <w:r w:rsidR="00040B55" w:rsidRPr="00370B01">
              <w:rPr>
                <w:rFonts w:ascii="Tahoma" w:eastAsia="Times New Roman" w:hAnsi="Tahoma" w:cs="Tahoma"/>
                <w:color w:val="auto"/>
                <w:spacing w:val="-6"/>
                <w:sz w:val="20"/>
                <w:szCs w:val="20"/>
                <w:lang w:val="ru-RU"/>
              </w:rPr>
              <w:t>Марий Эл и Чувашии</w:t>
            </w:r>
            <w:r w:rsidRPr="00370B01">
              <w:rPr>
                <w:rFonts w:ascii="Tahoma" w:eastAsia="Times New Roman" w:hAnsi="Tahoma" w:cs="Tahoma"/>
                <w:color w:val="auto"/>
                <w:spacing w:val="-6"/>
                <w:sz w:val="20"/>
                <w:szCs w:val="20"/>
                <w:lang w:val="ru-RU"/>
              </w:rPr>
              <w:t xml:space="preserve">» ПАО «Т Плюс» </w:t>
            </w:r>
          </w:p>
          <w:p w:rsidR="00743ADF" w:rsidRPr="00370B01" w:rsidRDefault="00743ADF" w:rsidP="00737E72">
            <w:pPr>
              <w:widowControl w:val="0"/>
              <w:shd w:val="clear" w:color="auto" w:fill="FFFFFF"/>
              <w:suppressAutoHyphens/>
              <w:autoSpaceDE w:val="0"/>
              <w:autoSpaceDN w:val="0"/>
              <w:rPr>
                <w:rFonts w:ascii="Tahoma" w:eastAsia="Times New Roman" w:hAnsi="Tahoma" w:cs="Tahoma"/>
                <w:color w:val="auto"/>
                <w:spacing w:val="-6"/>
                <w:sz w:val="20"/>
                <w:szCs w:val="20"/>
                <w:lang w:val="ru-RU"/>
              </w:rPr>
            </w:pPr>
            <w:r w:rsidRPr="00370B01">
              <w:rPr>
                <w:rFonts w:ascii="Tahoma" w:eastAsia="Times New Roman" w:hAnsi="Tahoma" w:cs="Tahoma"/>
                <w:color w:val="auto"/>
                <w:spacing w:val="-6"/>
                <w:sz w:val="20"/>
                <w:szCs w:val="20"/>
                <w:lang w:val="ru-RU"/>
              </w:rPr>
              <w:t xml:space="preserve">Адрес: </w:t>
            </w:r>
            <w:r w:rsidR="00040B55" w:rsidRPr="00370B01">
              <w:rPr>
                <w:rFonts w:ascii="Tahoma" w:eastAsia="Times New Roman" w:hAnsi="Tahoma" w:cs="Tahoma"/>
                <w:color w:val="auto"/>
                <w:spacing w:val="-6"/>
                <w:sz w:val="20"/>
                <w:szCs w:val="20"/>
                <w:lang w:val="ru-RU"/>
              </w:rPr>
              <w:t xml:space="preserve">Чувашская Республика, г. </w:t>
            </w:r>
            <w:r w:rsidR="00443478" w:rsidRPr="00370B01">
              <w:rPr>
                <w:rFonts w:ascii="Tahoma" w:eastAsia="Times New Roman" w:hAnsi="Tahoma" w:cs="Tahoma"/>
                <w:color w:val="auto"/>
                <w:spacing w:val="-6"/>
                <w:sz w:val="20"/>
                <w:szCs w:val="20"/>
                <w:lang w:val="ru-RU"/>
              </w:rPr>
              <w:t>Чебоксары</w:t>
            </w:r>
          </w:p>
          <w:p w:rsidR="00040B55" w:rsidRPr="00370B01" w:rsidRDefault="00743ADF" w:rsidP="00737E72">
            <w:pPr>
              <w:widowControl w:val="0"/>
              <w:shd w:val="clear" w:color="auto" w:fill="FFFFFF"/>
              <w:suppressAutoHyphens/>
              <w:autoSpaceDE w:val="0"/>
              <w:autoSpaceDN w:val="0"/>
              <w:rPr>
                <w:rFonts w:ascii="Tahoma" w:eastAsia="Times New Roman" w:hAnsi="Tahoma" w:cs="Tahoma"/>
                <w:color w:val="auto"/>
                <w:spacing w:val="-6"/>
                <w:sz w:val="20"/>
                <w:szCs w:val="20"/>
                <w:lang w:val="ru-RU"/>
              </w:rPr>
            </w:pPr>
            <w:r w:rsidRPr="00370B01">
              <w:rPr>
                <w:rFonts w:ascii="Tahoma" w:eastAsia="Times New Roman" w:hAnsi="Tahoma" w:cs="Tahoma"/>
                <w:color w:val="auto"/>
                <w:spacing w:val="-6"/>
                <w:sz w:val="20"/>
                <w:szCs w:val="20"/>
                <w:lang w:val="ru-RU"/>
              </w:rPr>
              <w:t xml:space="preserve">Тел.: </w:t>
            </w:r>
            <w:r w:rsidR="00040B55" w:rsidRPr="00370B01">
              <w:rPr>
                <w:rFonts w:ascii="Tahoma" w:eastAsia="Times New Roman" w:hAnsi="Tahoma" w:cs="Tahoma"/>
                <w:color w:val="auto"/>
                <w:spacing w:val="-6"/>
                <w:sz w:val="20"/>
                <w:szCs w:val="20"/>
                <w:lang w:val="ru-RU"/>
              </w:rPr>
              <w:t xml:space="preserve">+7 (8352) 22-52-05, факс 22-64-04 </w:t>
            </w:r>
          </w:p>
          <w:p w:rsidR="00743ADF" w:rsidRPr="00370B01" w:rsidRDefault="00743ADF" w:rsidP="00737E72">
            <w:pPr>
              <w:widowControl w:val="0"/>
              <w:shd w:val="clear" w:color="auto" w:fill="FFFFFF"/>
              <w:suppressAutoHyphens/>
              <w:autoSpaceDE w:val="0"/>
              <w:autoSpaceDN w:val="0"/>
              <w:rPr>
                <w:rFonts w:ascii="Tahoma" w:eastAsia="Times New Roman" w:hAnsi="Tahoma" w:cs="Tahoma"/>
                <w:color w:val="auto"/>
                <w:spacing w:val="-6"/>
                <w:sz w:val="20"/>
                <w:szCs w:val="20"/>
                <w:lang w:val="en-US"/>
              </w:rPr>
            </w:pPr>
            <w:r w:rsidRPr="00370B01">
              <w:rPr>
                <w:rFonts w:ascii="Tahoma" w:eastAsia="Times New Roman" w:hAnsi="Tahoma" w:cs="Tahoma"/>
                <w:color w:val="auto"/>
                <w:spacing w:val="-6"/>
                <w:sz w:val="20"/>
                <w:szCs w:val="20"/>
                <w:lang w:val="en-US"/>
              </w:rPr>
              <w:t xml:space="preserve">e-mail: </w:t>
            </w:r>
            <w:hyperlink r:id="rId9" w:history="1">
              <w:r w:rsidR="00040B55" w:rsidRPr="00370B01">
                <w:rPr>
                  <w:rFonts w:ascii="Tahoma" w:eastAsia="Times New Roman" w:hAnsi="Tahoma" w:cs="Tahoma"/>
                  <w:color w:val="auto"/>
                  <w:spacing w:val="-6"/>
                  <w:sz w:val="20"/>
                  <w:szCs w:val="20"/>
                  <w:lang w:val="en-US"/>
                </w:rPr>
                <w:t>chv-info@tplusgroup.ru</w:t>
              </w:r>
            </w:hyperlink>
          </w:p>
          <w:p w:rsidR="00743ADF" w:rsidRPr="00370B01" w:rsidRDefault="00743ADF" w:rsidP="00737E72">
            <w:pPr>
              <w:widowControl w:val="0"/>
              <w:shd w:val="clear" w:color="auto" w:fill="FFFFFF"/>
              <w:suppressAutoHyphens/>
              <w:autoSpaceDE w:val="0"/>
              <w:autoSpaceDN w:val="0"/>
              <w:rPr>
                <w:rFonts w:ascii="Tahoma" w:eastAsia="Times New Roman" w:hAnsi="Tahoma" w:cs="Tahoma"/>
                <w:color w:val="auto"/>
                <w:spacing w:val="-6"/>
                <w:sz w:val="20"/>
                <w:szCs w:val="20"/>
                <w:lang w:val="ru-RU"/>
              </w:rPr>
            </w:pPr>
            <w:r w:rsidRPr="00370B01">
              <w:rPr>
                <w:rFonts w:ascii="Tahoma" w:eastAsia="Times New Roman" w:hAnsi="Tahoma" w:cs="Tahoma"/>
                <w:color w:val="auto"/>
                <w:spacing w:val="-6"/>
                <w:sz w:val="20"/>
                <w:szCs w:val="20"/>
                <w:lang w:val="ru-RU"/>
              </w:rPr>
              <w:t xml:space="preserve">ИНН 6315376946; КПП </w:t>
            </w:r>
            <w:r w:rsidR="002E02B4" w:rsidRPr="00370B01">
              <w:rPr>
                <w:rFonts w:ascii="Tahoma" w:eastAsia="Times New Roman" w:hAnsi="Tahoma" w:cs="Tahoma"/>
                <w:color w:val="auto"/>
                <w:spacing w:val="-6"/>
                <w:sz w:val="20"/>
                <w:szCs w:val="20"/>
                <w:lang w:val="ru-RU"/>
              </w:rPr>
              <w:t>213043001</w:t>
            </w:r>
          </w:p>
          <w:p w:rsidR="00743ADF" w:rsidRPr="00370B01" w:rsidRDefault="00743ADF" w:rsidP="00737E72">
            <w:pPr>
              <w:widowControl w:val="0"/>
              <w:shd w:val="clear" w:color="auto" w:fill="FFFFFF"/>
              <w:suppressAutoHyphens/>
              <w:autoSpaceDE w:val="0"/>
              <w:autoSpaceDN w:val="0"/>
              <w:rPr>
                <w:rFonts w:ascii="Tahoma" w:eastAsia="Times New Roman" w:hAnsi="Tahoma" w:cs="Tahoma"/>
                <w:color w:val="auto"/>
                <w:spacing w:val="-6"/>
                <w:sz w:val="20"/>
                <w:szCs w:val="20"/>
                <w:lang w:val="ru-RU"/>
              </w:rPr>
            </w:pPr>
            <w:r w:rsidRPr="00370B01">
              <w:rPr>
                <w:rFonts w:ascii="Tahoma" w:eastAsia="Times New Roman" w:hAnsi="Tahoma" w:cs="Tahoma"/>
                <w:color w:val="auto"/>
                <w:spacing w:val="-6"/>
                <w:sz w:val="20"/>
                <w:szCs w:val="20"/>
                <w:lang w:val="ru-RU"/>
              </w:rPr>
              <w:t>Банковские реквизиты:</w:t>
            </w:r>
          </w:p>
          <w:p w:rsidR="00040B55" w:rsidRPr="00370B01" w:rsidRDefault="00040B55" w:rsidP="00040B55">
            <w:pPr>
              <w:widowControl w:val="0"/>
              <w:shd w:val="clear" w:color="auto" w:fill="FFFFFF"/>
              <w:suppressAutoHyphens/>
              <w:autoSpaceDE w:val="0"/>
              <w:autoSpaceDN w:val="0"/>
              <w:rPr>
                <w:rFonts w:ascii="Tahoma" w:eastAsia="Times New Roman" w:hAnsi="Tahoma" w:cs="Tahoma"/>
                <w:color w:val="auto"/>
                <w:spacing w:val="-6"/>
                <w:sz w:val="20"/>
                <w:szCs w:val="20"/>
                <w:lang w:val="ru-RU"/>
              </w:rPr>
            </w:pPr>
            <w:r w:rsidRPr="00370B01">
              <w:rPr>
                <w:rFonts w:ascii="Tahoma" w:eastAsia="Times New Roman" w:hAnsi="Tahoma" w:cs="Tahoma"/>
                <w:color w:val="auto"/>
                <w:spacing w:val="-6"/>
                <w:sz w:val="20"/>
                <w:szCs w:val="20"/>
                <w:lang w:val="ru-RU"/>
              </w:rPr>
              <w:t>Расчетный счет № 40702810375000001212 в ПАО Сбербанк</w:t>
            </w:r>
          </w:p>
          <w:p w:rsidR="00040B55" w:rsidRPr="00370B01" w:rsidRDefault="00040B55" w:rsidP="00040B55">
            <w:pPr>
              <w:widowControl w:val="0"/>
              <w:shd w:val="clear" w:color="auto" w:fill="FFFFFF"/>
              <w:suppressAutoHyphens/>
              <w:autoSpaceDE w:val="0"/>
              <w:autoSpaceDN w:val="0"/>
              <w:rPr>
                <w:rFonts w:ascii="Tahoma" w:eastAsia="Times New Roman" w:hAnsi="Tahoma" w:cs="Tahoma"/>
                <w:color w:val="auto"/>
                <w:spacing w:val="-6"/>
                <w:sz w:val="20"/>
                <w:szCs w:val="20"/>
                <w:lang w:val="en-US"/>
              </w:rPr>
            </w:pPr>
            <w:r w:rsidRPr="00370B01">
              <w:rPr>
                <w:rFonts w:ascii="Tahoma" w:eastAsia="Times New Roman" w:hAnsi="Tahoma" w:cs="Tahoma"/>
                <w:color w:val="auto"/>
                <w:spacing w:val="-6"/>
                <w:sz w:val="20"/>
                <w:szCs w:val="20"/>
                <w:lang w:val="en-US"/>
              </w:rPr>
              <w:t>к/с №30101810300000000609 БИК 049706609</w:t>
            </w:r>
          </w:p>
          <w:p w:rsidR="00743ADF" w:rsidRPr="00370B01" w:rsidRDefault="00743ADF" w:rsidP="00737E72">
            <w:pPr>
              <w:rPr>
                <w:rFonts w:ascii="Tahoma" w:eastAsia="Times New Roman" w:hAnsi="Tahoma" w:cs="Tahoma"/>
                <w:color w:val="auto"/>
                <w:spacing w:val="-6"/>
                <w:sz w:val="20"/>
                <w:szCs w:val="20"/>
                <w:lang w:val="ru-RU"/>
              </w:rPr>
            </w:pPr>
          </w:p>
        </w:tc>
      </w:tr>
      <w:tr w:rsidR="00370B01" w:rsidRPr="00370B01" w:rsidTr="00737E7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134"/>
        </w:trPr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3ADF" w:rsidRPr="00370B01" w:rsidRDefault="00743ADF" w:rsidP="00737E72">
            <w:pPr>
              <w:widowControl w:val="0"/>
              <w:autoSpaceDE w:val="0"/>
              <w:autoSpaceDN w:val="0"/>
              <w:adjustRightInd w:val="0"/>
              <w:ind w:left="-142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  <w:p w:rsidR="00743ADF" w:rsidRPr="00370B01" w:rsidRDefault="00743ADF" w:rsidP="00737E72">
            <w:pPr>
              <w:widowControl w:val="0"/>
              <w:autoSpaceDE w:val="0"/>
              <w:autoSpaceDN w:val="0"/>
              <w:adjustRightInd w:val="0"/>
              <w:ind w:left="-142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  <w:p w:rsidR="00743ADF" w:rsidRPr="00C15C2A" w:rsidRDefault="00C15C2A" w:rsidP="00737E72">
            <w:pPr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  <w:lang w:val="ru-RU"/>
              </w:rPr>
              <w:t>Заместитель г</w:t>
            </w:r>
            <w:r w:rsidR="00743ADF" w:rsidRPr="00370B01">
              <w:rPr>
                <w:rFonts w:ascii="Tahoma" w:hAnsi="Tahoma" w:cs="Tahoma"/>
                <w:color w:val="auto"/>
                <w:sz w:val="20"/>
                <w:szCs w:val="20"/>
              </w:rPr>
              <w:t>лав</w:t>
            </w:r>
            <w:r>
              <w:rPr>
                <w:rFonts w:ascii="Tahoma" w:hAnsi="Tahoma" w:cs="Tahoma"/>
                <w:color w:val="auto"/>
                <w:sz w:val="20"/>
                <w:szCs w:val="20"/>
                <w:lang w:val="ru-RU"/>
              </w:rPr>
              <w:t>ы</w:t>
            </w:r>
            <w:r w:rsidR="00743ADF" w:rsidRPr="00370B01">
              <w:rPr>
                <w:rFonts w:ascii="Tahoma" w:hAnsi="Tahoma" w:cs="Tahoma"/>
                <w:color w:val="auto"/>
                <w:sz w:val="20"/>
                <w:szCs w:val="20"/>
              </w:rPr>
              <w:t xml:space="preserve"> </w:t>
            </w:r>
            <w:r w:rsidR="00790B1A" w:rsidRPr="00370B01">
              <w:rPr>
                <w:rFonts w:ascii="Tahoma" w:hAnsi="Tahoma" w:cs="Tahoma"/>
                <w:color w:val="auto"/>
                <w:sz w:val="20"/>
                <w:szCs w:val="20"/>
                <w:lang w:val="ru-RU"/>
              </w:rPr>
              <w:t>администрации</w:t>
            </w:r>
            <w:r>
              <w:rPr>
                <w:rFonts w:ascii="Tahoma" w:hAnsi="Tahoma" w:cs="Tahoma"/>
                <w:color w:val="auto"/>
                <w:sz w:val="20"/>
                <w:szCs w:val="20"/>
                <w:lang w:val="ru-RU"/>
              </w:rPr>
              <w:t xml:space="preserve"> по экономике и финансам</w:t>
            </w:r>
            <w:r w:rsidR="00790B1A" w:rsidRPr="00370B01">
              <w:rPr>
                <w:rFonts w:ascii="Tahoma" w:hAnsi="Tahoma" w:cs="Tahoma"/>
                <w:color w:val="auto"/>
                <w:sz w:val="20"/>
                <w:szCs w:val="20"/>
                <w:lang w:val="ru-RU"/>
              </w:rPr>
              <w:t xml:space="preserve"> </w:t>
            </w:r>
            <w:r w:rsidR="00743ADF" w:rsidRPr="00370B01">
              <w:rPr>
                <w:rFonts w:ascii="Tahoma" w:hAnsi="Tahoma" w:cs="Tahoma"/>
                <w:color w:val="auto"/>
                <w:sz w:val="20"/>
                <w:szCs w:val="20"/>
              </w:rPr>
              <w:t xml:space="preserve">города </w:t>
            </w:r>
            <w:r w:rsidR="00790B1A" w:rsidRPr="00370B01">
              <w:rPr>
                <w:rFonts w:ascii="Tahoma" w:hAnsi="Tahoma" w:cs="Tahoma"/>
                <w:color w:val="auto"/>
                <w:sz w:val="20"/>
                <w:szCs w:val="20"/>
                <w:lang w:val="ru-RU"/>
              </w:rPr>
              <w:t>Новочебоксарск</w:t>
            </w:r>
            <w:r w:rsidR="00307CB1">
              <w:rPr>
                <w:rFonts w:ascii="Tahoma" w:hAnsi="Tahoma" w:cs="Tahoma"/>
                <w:color w:val="auto"/>
                <w:sz w:val="20"/>
                <w:szCs w:val="20"/>
                <w:lang w:val="ru-RU"/>
              </w:rPr>
              <w:t>а</w:t>
            </w:r>
            <w:r w:rsidR="00790B1A" w:rsidRPr="00370B01">
              <w:rPr>
                <w:rFonts w:ascii="Tahoma" w:hAnsi="Tahoma" w:cs="Tahoma"/>
                <w:color w:val="auto"/>
                <w:sz w:val="20"/>
                <w:szCs w:val="20"/>
                <w:lang w:val="ru-RU"/>
              </w:rPr>
              <w:t xml:space="preserve"> Чувашской Республики</w:t>
            </w:r>
          </w:p>
          <w:p w:rsidR="00743ADF" w:rsidRPr="00370B01" w:rsidRDefault="00743ADF" w:rsidP="00737E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  <w:p w:rsidR="00743ADF" w:rsidRPr="00370B01" w:rsidRDefault="00743ADF" w:rsidP="00737E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  <w:p w:rsidR="00743ADF" w:rsidRPr="00370B01" w:rsidRDefault="00743ADF" w:rsidP="00737E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370B01">
              <w:rPr>
                <w:rFonts w:ascii="Tahoma" w:hAnsi="Tahoma" w:cs="Tahoma"/>
                <w:color w:val="auto"/>
                <w:sz w:val="20"/>
                <w:szCs w:val="20"/>
              </w:rPr>
              <w:t xml:space="preserve">_____________ </w:t>
            </w:r>
            <w:r w:rsidR="00C15C2A">
              <w:rPr>
                <w:rFonts w:ascii="Tahoma" w:hAnsi="Tahoma" w:cs="Tahoma"/>
                <w:color w:val="auto"/>
                <w:sz w:val="20"/>
                <w:szCs w:val="20"/>
                <w:lang w:val="ru-RU"/>
              </w:rPr>
              <w:t>О.В. Григорьева</w:t>
            </w:r>
          </w:p>
          <w:p w:rsidR="00743ADF" w:rsidRPr="00370B01" w:rsidRDefault="00743ADF" w:rsidP="00737E72">
            <w:pPr>
              <w:jc w:val="both"/>
              <w:rPr>
                <w:rFonts w:ascii="Tahoma" w:eastAsia="Times New Roman" w:hAnsi="Tahoma" w:cs="Tahoma"/>
                <w:color w:val="auto"/>
                <w:sz w:val="20"/>
                <w:szCs w:val="20"/>
              </w:rPr>
            </w:pPr>
            <w:proofErr w:type="spellStart"/>
            <w:r w:rsidRPr="00370B01">
              <w:rPr>
                <w:rFonts w:ascii="Tahoma" w:eastAsia="Times New Roman" w:hAnsi="Tahoma" w:cs="Tahoma"/>
                <w:color w:val="auto"/>
                <w:sz w:val="20"/>
                <w:szCs w:val="20"/>
              </w:rPr>
              <w:t>м.п</w:t>
            </w:r>
            <w:proofErr w:type="spellEnd"/>
            <w:r w:rsidRPr="00370B01">
              <w:rPr>
                <w:rFonts w:ascii="Tahoma" w:eastAsia="Times New Roman" w:hAnsi="Tahoma" w:cs="Tahoma"/>
                <w:color w:val="auto"/>
                <w:sz w:val="20"/>
                <w:szCs w:val="20"/>
              </w:rPr>
              <w:t xml:space="preserve">. </w:t>
            </w:r>
          </w:p>
        </w:tc>
        <w:tc>
          <w:tcPr>
            <w:tcW w:w="45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3ADF" w:rsidRPr="00370B01" w:rsidRDefault="00743ADF" w:rsidP="00737E7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  <w:p w:rsidR="00743ADF" w:rsidRPr="00370B01" w:rsidRDefault="00743ADF" w:rsidP="00737E7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  <w:p w:rsidR="00743ADF" w:rsidRPr="00370B01" w:rsidRDefault="00F03568" w:rsidP="00737E7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370B01">
              <w:rPr>
                <w:rFonts w:ascii="Tahoma" w:hAnsi="Tahoma" w:cs="Tahoma"/>
                <w:color w:val="auto"/>
                <w:sz w:val="20"/>
                <w:szCs w:val="20"/>
                <w:lang w:val="ru-RU"/>
              </w:rPr>
              <w:t xml:space="preserve"> </w:t>
            </w:r>
            <w:r w:rsidR="00743ADF" w:rsidRPr="00370B01">
              <w:rPr>
                <w:rFonts w:ascii="Tahoma" w:hAnsi="Tahoma" w:cs="Tahoma"/>
                <w:color w:val="auto"/>
                <w:sz w:val="20"/>
                <w:szCs w:val="20"/>
              </w:rPr>
              <w:t>Директор филиала «</w:t>
            </w:r>
            <w:r w:rsidR="00790B1A" w:rsidRPr="00370B01">
              <w:rPr>
                <w:rFonts w:ascii="Tahoma" w:hAnsi="Tahoma" w:cs="Tahoma"/>
                <w:color w:val="auto"/>
                <w:sz w:val="20"/>
                <w:szCs w:val="20"/>
                <w:lang w:val="ru-RU"/>
              </w:rPr>
              <w:t>Марий Эл и Чувашии</w:t>
            </w:r>
            <w:r w:rsidR="00743ADF" w:rsidRPr="00370B01">
              <w:rPr>
                <w:rFonts w:ascii="Tahoma" w:hAnsi="Tahoma" w:cs="Tahoma"/>
                <w:color w:val="auto"/>
                <w:sz w:val="20"/>
                <w:szCs w:val="20"/>
              </w:rPr>
              <w:t>»</w:t>
            </w:r>
          </w:p>
          <w:p w:rsidR="00743ADF" w:rsidRPr="00370B01" w:rsidRDefault="00743ADF" w:rsidP="00737E7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370B01">
              <w:rPr>
                <w:rFonts w:ascii="Tahoma" w:hAnsi="Tahoma" w:cs="Tahoma"/>
                <w:color w:val="auto"/>
                <w:sz w:val="20"/>
                <w:szCs w:val="20"/>
              </w:rPr>
              <w:t xml:space="preserve"> ПАО «Т Плюс»</w:t>
            </w:r>
          </w:p>
          <w:p w:rsidR="00743ADF" w:rsidRPr="00370B01" w:rsidRDefault="00743ADF" w:rsidP="00737E7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  <w:p w:rsidR="00743ADF" w:rsidRPr="00370B01" w:rsidRDefault="00743ADF" w:rsidP="00737E7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  <w:p w:rsidR="00790B1A" w:rsidRPr="00370B01" w:rsidRDefault="00790B1A" w:rsidP="00737E7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  <w:p w:rsidR="00743ADF" w:rsidRPr="00370B01" w:rsidRDefault="00743ADF" w:rsidP="00737E72">
            <w:pPr>
              <w:widowControl w:val="0"/>
              <w:autoSpaceDE w:val="0"/>
              <w:autoSpaceDN w:val="0"/>
              <w:adjustRightInd w:val="0"/>
              <w:rPr>
                <w:rFonts w:ascii="Tahoma" w:eastAsia="Times New Roman" w:hAnsi="Tahoma" w:cs="Tahoma"/>
                <w:color w:val="auto"/>
                <w:sz w:val="20"/>
                <w:szCs w:val="20"/>
                <w:lang w:val="ru-RU"/>
              </w:rPr>
            </w:pPr>
            <w:r w:rsidRPr="00370B01">
              <w:rPr>
                <w:rFonts w:ascii="Tahoma" w:hAnsi="Tahoma" w:cs="Tahoma"/>
                <w:color w:val="auto"/>
                <w:sz w:val="20"/>
                <w:szCs w:val="20"/>
              </w:rPr>
              <w:t xml:space="preserve">_____________ </w:t>
            </w:r>
            <w:r w:rsidR="00790B1A" w:rsidRPr="00370B01">
              <w:rPr>
                <w:rFonts w:ascii="Tahoma" w:eastAsia="Times New Roman" w:hAnsi="Tahoma" w:cs="Tahoma"/>
                <w:color w:val="auto"/>
                <w:sz w:val="20"/>
                <w:szCs w:val="20"/>
                <w:lang w:val="ru-RU"/>
              </w:rPr>
              <w:t>С.А. Ушаков</w:t>
            </w:r>
          </w:p>
          <w:p w:rsidR="00743ADF" w:rsidRPr="00370B01" w:rsidRDefault="00743ADF" w:rsidP="00737E72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auto"/>
                <w:sz w:val="20"/>
                <w:szCs w:val="20"/>
              </w:rPr>
            </w:pPr>
            <w:proofErr w:type="spellStart"/>
            <w:r w:rsidRPr="00370B01">
              <w:rPr>
                <w:rFonts w:ascii="Tahoma" w:eastAsia="Times New Roman" w:hAnsi="Tahoma" w:cs="Tahoma"/>
                <w:color w:val="auto"/>
                <w:sz w:val="20"/>
                <w:szCs w:val="20"/>
              </w:rPr>
              <w:t>м.п</w:t>
            </w:r>
            <w:proofErr w:type="spellEnd"/>
            <w:r w:rsidRPr="00370B01">
              <w:rPr>
                <w:rFonts w:ascii="Tahoma" w:eastAsia="Times New Roman" w:hAnsi="Tahoma" w:cs="Tahoma"/>
                <w:color w:val="auto"/>
                <w:sz w:val="20"/>
                <w:szCs w:val="20"/>
              </w:rPr>
              <w:t>.</w:t>
            </w:r>
          </w:p>
        </w:tc>
      </w:tr>
    </w:tbl>
    <w:p w:rsidR="00743ADF" w:rsidRPr="00370B01" w:rsidRDefault="00743ADF" w:rsidP="00743ADF">
      <w:pPr>
        <w:pStyle w:val="50"/>
        <w:shd w:val="clear" w:color="auto" w:fill="auto"/>
        <w:spacing w:before="1590" w:line="240" w:lineRule="auto"/>
        <w:rPr>
          <w:rFonts w:ascii="Tahoma" w:hAnsi="Tahoma" w:cs="Tahoma"/>
          <w:sz w:val="20"/>
          <w:szCs w:val="20"/>
        </w:rPr>
      </w:pPr>
    </w:p>
    <w:p w:rsidR="00737E72" w:rsidRPr="00370B01" w:rsidRDefault="00737E72">
      <w:pPr>
        <w:rPr>
          <w:color w:val="auto"/>
        </w:rPr>
      </w:pPr>
    </w:p>
    <w:sectPr w:rsidR="00737E72" w:rsidRPr="00370B01" w:rsidSect="00737E72">
      <w:footerReference w:type="default" r:id="rId10"/>
      <w:pgSz w:w="11905" w:h="16837"/>
      <w:pgMar w:top="851" w:right="794" w:bottom="851" w:left="1644" w:header="0" w:footer="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609C" w:rsidRDefault="0084609C" w:rsidP="00743ADF">
      <w:r>
        <w:separator/>
      </w:r>
    </w:p>
  </w:endnote>
  <w:endnote w:type="continuationSeparator" w:id="0">
    <w:p w:rsidR="0084609C" w:rsidRDefault="0084609C" w:rsidP="00743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64541138"/>
      <w:docPartObj>
        <w:docPartGallery w:val="Page Numbers (Bottom of Page)"/>
        <w:docPartUnique/>
      </w:docPartObj>
    </w:sdtPr>
    <w:sdtEndPr>
      <w:rPr>
        <w:rFonts w:ascii="Tahoma" w:hAnsi="Tahoma" w:cs="Tahoma"/>
        <w:sz w:val="20"/>
        <w:szCs w:val="20"/>
      </w:rPr>
    </w:sdtEndPr>
    <w:sdtContent>
      <w:p w:rsidR="00737E72" w:rsidRPr="002D48A8" w:rsidRDefault="00737E72">
        <w:pPr>
          <w:pStyle w:val="a7"/>
          <w:jc w:val="center"/>
          <w:rPr>
            <w:rFonts w:ascii="Tahoma" w:hAnsi="Tahoma" w:cs="Tahoma"/>
            <w:sz w:val="20"/>
            <w:szCs w:val="20"/>
          </w:rPr>
        </w:pPr>
        <w:r w:rsidRPr="002D48A8">
          <w:rPr>
            <w:rFonts w:ascii="Tahoma" w:hAnsi="Tahoma" w:cs="Tahoma"/>
            <w:sz w:val="20"/>
            <w:szCs w:val="20"/>
          </w:rPr>
          <w:fldChar w:fldCharType="begin"/>
        </w:r>
        <w:r w:rsidRPr="002D48A8">
          <w:rPr>
            <w:rFonts w:ascii="Tahoma" w:hAnsi="Tahoma" w:cs="Tahoma"/>
            <w:sz w:val="20"/>
            <w:szCs w:val="20"/>
          </w:rPr>
          <w:instrText>PAGE   \* MERGEFORMAT</w:instrText>
        </w:r>
        <w:r w:rsidRPr="002D48A8">
          <w:rPr>
            <w:rFonts w:ascii="Tahoma" w:hAnsi="Tahoma" w:cs="Tahoma"/>
            <w:sz w:val="20"/>
            <w:szCs w:val="20"/>
          </w:rPr>
          <w:fldChar w:fldCharType="separate"/>
        </w:r>
        <w:r w:rsidR="00C24D2F" w:rsidRPr="00C24D2F">
          <w:rPr>
            <w:rFonts w:ascii="Tahoma" w:hAnsi="Tahoma" w:cs="Tahoma"/>
            <w:noProof/>
            <w:sz w:val="20"/>
            <w:szCs w:val="20"/>
            <w:lang w:val="ru-RU"/>
          </w:rPr>
          <w:t>9</w:t>
        </w:r>
        <w:r w:rsidRPr="002D48A8">
          <w:rPr>
            <w:rFonts w:ascii="Tahoma" w:hAnsi="Tahoma" w:cs="Tahoma"/>
            <w:sz w:val="20"/>
            <w:szCs w:val="20"/>
          </w:rPr>
          <w:fldChar w:fldCharType="end"/>
        </w:r>
      </w:p>
    </w:sdtContent>
  </w:sdt>
  <w:p w:rsidR="00737E72" w:rsidRDefault="00737E7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609C" w:rsidRDefault="0084609C" w:rsidP="00743ADF">
      <w:r>
        <w:separator/>
      </w:r>
    </w:p>
  </w:footnote>
  <w:footnote w:type="continuationSeparator" w:id="0">
    <w:p w:rsidR="0084609C" w:rsidRDefault="0084609C" w:rsidP="00743ADF">
      <w:r>
        <w:continuationSeparator/>
      </w:r>
    </w:p>
  </w:footnote>
  <w:footnote w:id="1">
    <w:p w:rsidR="00737E72" w:rsidRPr="00332D3C" w:rsidRDefault="00737E72" w:rsidP="0025044C">
      <w:pPr>
        <w:pStyle w:val="a5"/>
        <w:shd w:val="clear" w:color="auto" w:fill="auto"/>
        <w:tabs>
          <w:tab w:val="left" w:pos="163"/>
        </w:tabs>
        <w:ind w:right="100"/>
      </w:pPr>
      <w:r>
        <w:rPr>
          <w:rStyle w:val="ab"/>
        </w:rPr>
        <w:footnoteRef/>
      </w:r>
      <w:r>
        <w:t xml:space="preserve"> </w:t>
      </w:r>
      <w:r w:rsidRPr="00332D3C">
        <w:t>Здесь и далее</w:t>
      </w:r>
      <w:r>
        <w:t xml:space="preserve"> по тексту </w:t>
      </w:r>
      <w:r w:rsidRPr="00332D3C">
        <w:t xml:space="preserve">понимается </w:t>
      </w:r>
      <w:r>
        <w:t xml:space="preserve">актуальный </w:t>
      </w:r>
      <w:r w:rsidRPr="00332D3C">
        <w:t>прогноз социально-экономического развития Российской Федерации, опубликованный на официальном сайте федерального органа исполните</w:t>
      </w:r>
      <w:r>
        <w:t>льной власти в сфере социально-</w:t>
      </w:r>
      <w:r w:rsidRPr="00332D3C">
        <w:t xml:space="preserve">экономической </w:t>
      </w:r>
      <w:r>
        <w:t>политики (на дату подписания Соглашения</w:t>
      </w:r>
      <w:r w:rsidRPr="00332D3C">
        <w:t xml:space="preserve"> - Министерство экономического развития Российской Федерации)</w:t>
      </w:r>
    </w:p>
    <w:p w:rsidR="00737E72" w:rsidRPr="00332D3C" w:rsidRDefault="00737E72" w:rsidP="0025044C">
      <w:pPr>
        <w:pStyle w:val="a9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937A5"/>
    <w:multiLevelType w:val="multilevel"/>
    <w:tmpl w:val="6D9A2238"/>
    <w:lvl w:ilvl="0">
      <w:start w:val="1"/>
      <w:numFmt w:val="decimal"/>
      <w:lvlText w:val="1.%1."/>
      <w:lvlJc w:val="left"/>
      <w:rPr>
        <w:rFonts w:ascii="Tahoma" w:eastAsia="Times New Roman" w:hAnsi="Tahoma" w:cs="Tahom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C456A32"/>
    <w:multiLevelType w:val="hybridMultilevel"/>
    <w:tmpl w:val="AC4209C2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10703B"/>
    <w:multiLevelType w:val="hybridMultilevel"/>
    <w:tmpl w:val="CAE8D0D2"/>
    <w:lvl w:ilvl="0" w:tplc="C316DE48">
      <w:start w:val="1"/>
      <w:numFmt w:val="decimal"/>
      <w:lvlText w:val="2.1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D7440F"/>
    <w:multiLevelType w:val="multilevel"/>
    <w:tmpl w:val="D756B9B4"/>
    <w:lvl w:ilvl="0">
      <w:start w:val="1"/>
      <w:numFmt w:val="decimal"/>
      <w:lvlText w:val="6.%1."/>
      <w:lvlJc w:val="left"/>
      <w:rPr>
        <w:rFonts w:ascii="Tahoma" w:eastAsia="Times New Roman" w:hAnsi="Tahoma" w:cs="Tahom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4323BC6"/>
    <w:multiLevelType w:val="hybridMultilevel"/>
    <w:tmpl w:val="B1489B6A"/>
    <w:lvl w:ilvl="0" w:tplc="8E8863AC">
      <w:start w:val="1"/>
      <w:numFmt w:val="decimal"/>
      <w:lvlText w:val="2.1.7.%1.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D70292"/>
    <w:multiLevelType w:val="hybridMultilevel"/>
    <w:tmpl w:val="923C9DBE"/>
    <w:lvl w:ilvl="0" w:tplc="4B6842AA">
      <w:start w:val="1"/>
      <w:numFmt w:val="decimal"/>
      <w:lvlText w:val="2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319C5AFD"/>
    <w:multiLevelType w:val="hybridMultilevel"/>
    <w:tmpl w:val="D62ABD12"/>
    <w:lvl w:ilvl="0" w:tplc="F1CA76AE">
      <w:start w:val="1"/>
      <w:numFmt w:val="decimal"/>
      <w:lvlText w:val="3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3727D0"/>
    <w:multiLevelType w:val="multilevel"/>
    <w:tmpl w:val="35A09C94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4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4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6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84" w:hanging="1800"/>
      </w:pPr>
      <w:rPr>
        <w:rFonts w:hint="default"/>
      </w:rPr>
    </w:lvl>
  </w:abstractNum>
  <w:abstractNum w:abstractNumId="8" w15:restartNumberingAfterBreak="0">
    <w:nsid w:val="39512736"/>
    <w:multiLevelType w:val="hybridMultilevel"/>
    <w:tmpl w:val="10C0FA98"/>
    <w:lvl w:ilvl="0" w:tplc="4FFA9960">
      <w:start w:val="1"/>
      <w:numFmt w:val="decimal"/>
      <w:lvlText w:val="2.2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927B64"/>
    <w:multiLevelType w:val="hybridMultilevel"/>
    <w:tmpl w:val="EE9A0FDA"/>
    <w:lvl w:ilvl="0" w:tplc="8522EAB2">
      <w:start w:val="1"/>
      <w:numFmt w:val="decimal"/>
      <w:lvlText w:val="4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400F2F6A"/>
    <w:multiLevelType w:val="hybridMultilevel"/>
    <w:tmpl w:val="464ADB68"/>
    <w:lvl w:ilvl="0" w:tplc="70D2AFC4">
      <w:start w:val="1"/>
      <w:numFmt w:val="decimal"/>
      <w:lvlText w:val="3.1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8515AF"/>
    <w:multiLevelType w:val="multilevel"/>
    <w:tmpl w:val="97B47FCC"/>
    <w:lvl w:ilvl="0">
      <w:start w:val="1"/>
      <w:numFmt w:val="decimal"/>
      <w:lvlText w:val="5.%1."/>
      <w:lvlJc w:val="left"/>
      <w:rPr>
        <w:rFonts w:ascii="Tahoma" w:eastAsia="Times New Roman" w:hAnsi="Tahoma" w:cs="Tahom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4E63F45"/>
    <w:multiLevelType w:val="multilevel"/>
    <w:tmpl w:val="B74A02AA"/>
    <w:lvl w:ilvl="0">
      <w:start w:val="1"/>
      <w:numFmt w:val="decimal"/>
      <w:lvlText w:val="8.%1."/>
      <w:lvlJc w:val="left"/>
      <w:rPr>
        <w:rFonts w:ascii="Tahoma" w:eastAsia="Times New Roman" w:hAnsi="Tahoma" w:cs="Tahom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3BE393B"/>
    <w:multiLevelType w:val="hybridMultilevel"/>
    <w:tmpl w:val="8EF60494"/>
    <w:lvl w:ilvl="0" w:tplc="4E5C9DFE">
      <w:start w:val="1"/>
      <w:numFmt w:val="decimal"/>
      <w:lvlText w:val="2.3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490B8F"/>
    <w:multiLevelType w:val="multilevel"/>
    <w:tmpl w:val="CB82B968"/>
    <w:lvl w:ilvl="0">
      <w:start w:val="1"/>
      <w:numFmt w:val="decimal"/>
      <w:lvlText w:val="7.%1."/>
      <w:lvlJc w:val="left"/>
      <w:rPr>
        <w:rFonts w:ascii="Tahoma" w:eastAsia="Times New Roman" w:hAnsi="Tahoma" w:cs="Tahom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D045E49"/>
    <w:multiLevelType w:val="hybridMultilevel"/>
    <w:tmpl w:val="B3901FE4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3"/>
  </w:num>
  <w:num w:numId="4">
    <w:abstractNumId w:val="14"/>
  </w:num>
  <w:num w:numId="5">
    <w:abstractNumId w:val="12"/>
  </w:num>
  <w:num w:numId="6">
    <w:abstractNumId w:val="7"/>
  </w:num>
  <w:num w:numId="7">
    <w:abstractNumId w:val="9"/>
  </w:num>
  <w:num w:numId="8">
    <w:abstractNumId w:val="10"/>
  </w:num>
  <w:num w:numId="9">
    <w:abstractNumId w:val="6"/>
  </w:num>
  <w:num w:numId="10">
    <w:abstractNumId w:val="5"/>
  </w:num>
  <w:num w:numId="11">
    <w:abstractNumId w:val="2"/>
  </w:num>
  <w:num w:numId="12">
    <w:abstractNumId w:val="8"/>
  </w:num>
  <w:num w:numId="13">
    <w:abstractNumId w:val="13"/>
  </w:num>
  <w:num w:numId="14">
    <w:abstractNumId w:val="4"/>
  </w:num>
  <w:num w:numId="15">
    <w:abstractNumId w:val="1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ADF"/>
    <w:rsid w:val="0000502B"/>
    <w:rsid w:val="00040B55"/>
    <w:rsid w:val="000670DF"/>
    <w:rsid w:val="00070537"/>
    <w:rsid w:val="000806F3"/>
    <w:rsid w:val="00083CBC"/>
    <w:rsid w:val="000A2EC2"/>
    <w:rsid w:val="000D151C"/>
    <w:rsid w:val="000D52F1"/>
    <w:rsid w:val="000F42E5"/>
    <w:rsid w:val="001043C2"/>
    <w:rsid w:val="00116680"/>
    <w:rsid w:val="00165B15"/>
    <w:rsid w:val="001A7B34"/>
    <w:rsid w:val="001E460A"/>
    <w:rsid w:val="001E67DE"/>
    <w:rsid w:val="002011C8"/>
    <w:rsid w:val="002066C5"/>
    <w:rsid w:val="00210FB3"/>
    <w:rsid w:val="002231EC"/>
    <w:rsid w:val="00237A0B"/>
    <w:rsid w:val="0025044C"/>
    <w:rsid w:val="00252CE5"/>
    <w:rsid w:val="00255297"/>
    <w:rsid w:val="002739AF"/>
    <w:rsid w:val="0028146D"/>
    <w:rsid w:val="002C6E01"/>
    <w:rsid w:val="002E02B4"/>
    <w:rsid w:val="002E1711"/>
    <w:rsid w:val="00307CB1"/>
    <w:rsid w:val="003328EC"/>
    <w:rsid w:val="003352F0"/>
    <w:rsid w:val="00350A0C"/>
    <w:rsid w:val="00370B01"/>
    <w:rsid w:val="00380329"/>
    <w:rsid w:val="00380D20"/>
    <w:rsid w:val="00383F5B"/>
    <w:rsid w:val="003A355A"/>
    <w:rsid w:val="003B2FAF"/>
    <w:rsid w:val="003C04CD"/>
    <w:rsid w:val="003C2F1F"/>
    <w:rsid w:val="003E64B5"/>
    <w:rsid w:val="003F0C88"/>
    <w:rsid w:val="003F6941"/>
    <w:rsid w:val="00425461"/>
    <w:rsid w:val="00435483"/>
    <w:rsid w:val="00443478"/>
    <w:rsid w:val="00474666"/>
    <w:rsid w:val="004840C9"/>
    <w:rsid w:val="00487512"/>
    <w:rsid w:val="00491498"/>
    <w:rsid w:val="0049326B"/>
    <w:rsid w:val="004B6D39"/>
    <w:rsid w:val="004D0851"/>
    <w:rsid w:val="004E5356"/>
    <w:rsid w:val="004F1B56"/>
    <w:rsid w:val="005138A2"/>
    <w:rsid w:val="005264FF"/>
    <w:rsid w:val="00536110"/>
    <w:rsid w:val="00586318"/>
    <w:rsid w:val="00596F88"/>
    <w:rsid w:val="005D3547"/>
    <w:rsid w:val="005E1FD8"/>
    <w:rsid w:val="005E4B6A"/>
    <w:rsid w:val="005F54C1"/>
    <w:rsid w:val="00601163"/>
    <w:rsid w:val="006033F7"/>
    <w:rsid w:val="00604785"/>
    <w:rsid w:val="00616D83"/>
    <w:rsid w:val="00636B93"/>
    <w:rsid w:val="00655260"/>
    <w:rsid w:val="00664BE7"/>
    <w:rsid w:val="006B1A86"/>
    <w:rsid w:val="006B65DF"/>
    <w:rsid w:val="006C4A0A"/>
    <w:rsid w:val="006F3C6E"/>
    <w:rsid w:val="006F6E2C"/>
    <w:rsid w:val="00721A43"/>
    <w:rsid w:val="00737E72"/>
    <w:rsid w:val="00743284"/>
    <w:rsid w:val="00743ADF"/>
    <w:rsid w:val="00745268"/>
    <w:rsid w:val="00761059"/>
    <w:rsid w:val="007666C3"/>
    <w:rsid w:val="00772778"/>
    <w:rsid w:val="00782FEA"/>
    <w:rsid w:val="00790B1A"/>
    <w:rsid w:val="007A1E19"/>
    <w:rsid w:val="007B5639"/>
    <w:rsid w:val="007F10C7"/>
    <w:rsid w:val="008154ED"/>
    <w:rsid w:val="0081786C"/>
    <w:rsid w:val="00832D2B"/>
    <w:rsid w:val="00843F65"/>
    <w:rsid w:val="0084609C"/>
    <w:rsid w:val="00854D61"/>
    <w:rsid w:val="00855ED3"/>
    <w:rsid w:val="00886B38"/>
    <w:rsid w:val="00897BB6"/>
    <w:rsid w:val="008B6BE7"/>
    <w:rsid w:val="008C038D"/>
    <w:rsid w:val="008F1328"/>
    <w:rsid w:val="008F65DF"/>
    <w:rsid w:val="008F7221"/>
    <w:rsid w:val="00903B08"/>
    <w:rsid w:val="0093069B"/>
    <w:rsid w:val="00945125"/>
    <w:rsid w:val="00964D63"/>
    <w:rsid w:val="00965443"/>
    <w:rsid w:val="0098315B"/>
    <w:rsid w:val="009A7302"/>
    <w:rsid w:val="009C559B"/>
    <w:rsid w:val="009D353E"/>
    <w:rsid w:val="009E5063"/>
    <w:rsid w:val="00A00C3D"/>
    <w:rsid w:val="00A12A62"/>
    <w:rsid w:val="00A2058D"/>
    <w:rsid w:val="00A438E7"/>
    <w:rsid w:val="00A617D3"/>
    <w:rsid w:val="00A71400"/>
    <w:rsid w:val="00A72165"/>
    <w:rsid w:val="00A80EBA"/>
    <w:rsid w:val="00A944F1"/>
    <w:rsid w:val="00A96ECE"/>
    <w:rsid w:val="00AC4532"/>
    <w:rsid w:val="00AD547E"/>
    <w:rsid w:val="00AE4006"/>
    <w:rsid w:val="00B11DDC"/>
    <w:rsid w:val="00B24C3D"/>
    <w:rsid w:val="00B61FE5"/>
    <w:rsid w:val="00B64D12"/>
    <w:rsid w:val="00B735C4"/>
    <w:rsid w:val="00B94B21"/>
    <w:rsid w:val="00BA295D"/>
    <w:rsid w:val="00BC2292"/>
    <w:rsid w:val="00BD4714"/>
    <w:rsid w:val="00BF2108"/>
    <w:rsid w:val="00C15C2A"/>
    <w:rsid w:val="00C17580"/>
    <w:rsid w:val="00C23917"/>
    <w:rsid w:val="00C24D2F"/>
    <w:rsid w:val="00C4613B"/>
    <w:rsid w:val="00C462D6"/>
    <w:rsid w:val="00C67588"/>
    <w:rsid w:val="00C8727D"/>
    <w:rsid w:val="00CB1E62"/>
    <w:rsid w:val="00CE3DA6"/>
    <w:rsid w:val="00CF1BD6"/>
    <w:rsid w:val="00CF3184"/>
    <w:rsid w:val="00D443C2"/>
    <w:rsid w:val="00D50B57"/>
    <w:rsid w:val="00D50D64"/>
    <w:rsid w:val="00D916B0"/>
    <w:rsid w:val="00DA637D"/>
    <w:rsid w:val="00DB2A3A"/>
    <w:rsid w:val="00DE25F2"/>
    <w:rsid w:val="00E01E22"/>
    <w:rsid w:val="00E32154"/>
    <w:rsid w:val="00E41C28"/>
    <w:rsid w:val="00E4373E"/>
    <w:rsid w:val="00E634EE"/>
    <w:rsid w:val="00E742AA"/>
    <w:rsid w:val="00EC3363"/>
    <w:rsid w:val="00EC4102"/>
    <w:rsid w:val="00ED42A9"/>
    <w:rsid w:val="00ED6ECC"/>
    <w:rsid w:val="00EE23B4"/>
    <w:rsid w:val="00EE26FF"/>
    <w:rsid w:val="00EE2C48"/>
    <w:rsid w:val="00EE71ED"/>
    <w:rsid w:val="00EF14FB"/>
    <w:rsid w:val="00F027BD"/>
    <w:rsid w:val="00F03568"/>
    <w:rsid w:val="00F15600"/>
    <w:rsid w:val="00F202D9"/>
    <w:rsid w:val="00F23A78"/>
    <w:rsid w:val="00F333DE"/>
    <w:rsid w:val="00F564FC"/>
    <w:rsid w:val="00F823E8"/>
    <w:rsid w:val="00F94D85"/>
    <w:rsid w:val="00FB131B"/>
    <w:rsid w:val="00FC3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4DF3A"/>
  <w15:chartTrackingRefBased/>
  <w15:docId w15:val="{2D8592DA-F278-42EF-B39A-439A2DE46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43ADF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743AD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743AD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3"/>
    <w:rsid w:val="00743ADF"/>
    <w:pPr>
      <w:shd w:val="clear" w:color="auto" w:fill="FFFFFF"/>
      <w:spacing w:line="326" w:lineRule="exact"/>
      <w:ind w:hanging="420"/>
    </w:pPr>
    <w:rPr>
      <w:rFonts w:ascii="Times New Roman" w:eastAsia="Times New Roman" w:hAnsi="Times New Roman" w:cs="Times New Roman"/>
      <w:color w:val="auto"/>
      <w:sz w:val="26"/>
      <w:szCs w:val="26"/>
      <w:lang w:val="ru-RU" w:eastAsia="en-US"/>
    </w:rPr>
  </w:style>
  <w:style w:type="paragraph" w:customStyle="1" w:styleId="50">
    <w:name w:val="Основной текст (5)"/>
    <w:basedOn w:val="a"/>
    <w:link w:val="5"/>
    <w:rsid w:val="00743ADF"/>
    <w:pPr>
      <w:shd w:val="clear" w:color="auto" w:fill="FFFFFF"/>
      <w:spacing w:before="1680" w:line="0" w:lineRule="atLeast"/>
    </w:pPr>
    <w:rPr>
      <w:rFonts w:ascii="Times New Roman" w:eastAsia="Times New Roman" w:hAnsi="Times New Roman" w:cs="Times New Roman"/>
      <w:color w:val="auto"/>
      <w:sz w:val="28"/>
      <w:szCs w:val="28"/>
      <w:lang w:val="ru-RU" w:eastAsia="en-US"/>
    </w:rPr>
  </w:style>
  <w:style w:type="paragraph" w:customStyle="1" w:styleId="ConsPlusNormal">
    <w:name w:val="ConsPlusNormal"/>
    <w:rsid w:val="00743AD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Сноска_"/>
    <w:basedOn w:val="a0"/>
    <w:link w:val="a5"/>
    <w:rsid w:val="00743ADF"/>
    <w:rPr>
      <w:rFonts w:ascii="Tahoma" w:eastAsia="Tahoma" w:hAnsi="Tahoma" w:cs="Tahoma"/>
      <w:sz w:val="15"/>
      <w:szCs w:val="15"/>
      <w:shd w:val="clear" w:color="auto" w:fill="FFFFFF"/>
    </w:rPr>
  </w:style>
  <w:style w:type="paragraph" w:customStyle="1" w:styleId="a5">
    <w:name w:val="Сноска"/>
    <w:basedOn w:val="a"/>
    <w:link w:val="a4"/>
    <w:rsid w:val="00743ADF"/>
    <w:pPr>
      <w:shd w:val="clear" w:color="auto" w:fill="FFFFFF"/>
      <w:spacing w:line="197" w:lineRule="exact"/>
      <w:jc w:val="both"/>
    </w:pPr>
    <w:rPr>
      <w:rFonts w:ascii="Tahoma" w:eastAsia="Tahoma" w:hAnsi="Tahoma" w:cs="Tahoma"/>
      <w:color w:val="auto"/>
      <w:sz w:val="15"/>
      <w:szCs w:val="15"/>
      <w:lang w:val="ru-RU" w:eastAsia="en-US"/>
    </w:rPr>
  </w:style>
  <w:style w:type="character" w:styleId="a6">
    <w:name w:val="annotation reference"/>
    <w:basedOn w:val="a0"/>
    <w:uiPriority w:val="99"/>
    <w:semiHidden/>
    <w:unhideWhenUsed/>
    <w:rsid w:val="00743ADF"/>
    <w:rPr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743A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43ADF"/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paragraph" w:styleId="a9">
    <w:name w:val="footnote text"/>
    <w:basedOn w:val="a"/>
    <w:link w:val="aa"/>
    <w:uiPriority w:val="99"/>
    <w:semiHidden/>
    <w:unhideWhenUsed/>
    <w:rsid w:val="00743ADF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743ADF"/>
    <w:rPr>
      <w:rFonts w:ascii="Arial Unicode MS" w:eastAsia="Arial Unicode MS" w:hAnsi="Arial Unicode MS" w:cs="Arial Unicode MS"/>
      <w:color w:val="000000"/>
      <w:sz w:val="20"/>
      <w:szCs w:val="20"/>
      <w:lang w:val="ru" w:eastAsia="ru-RU"/>
    </w:rPr>
  </w:style>
  <w:style w:type="character" w:styleId="ab">
    <w:name w:val="footnote reference"/>
    <w:basedOn w:val="a0"/>
    <w:uiPriority w:val="99"/>
    <w:unhideWhenUsed/>
    <w:rsid w:val="00743ADF"/>
    <w:rPr>
      <w:vertAlign w:val="superscript"/>
    </w:rPr>
  </w:style>
  <w:style w:type="character" w:styleId="ac">
    <w:name w:val="Hyperlink"/>
    <w:basedOn w:val="a0"/>
    <w:uiPriority w:val="99"/>
    <w:semiHidden/>
    <w:unhideWhenUsed/>
    <w:rsid w:val="00040B55"/>
    <w:rPr>
      <w:color w:val="0000FF"/>
      <w:u w:val="single"/>
    </w:rPr>
  </w:style>
  <w:style w:type="paragraph" w:styleId="ad">
    <w:name w:val="Normal (Web)"/>
    <w:basedOn w:val="a"/>
    <w:uiPriority w:val="99"/>
    <w:semiHidden/>
    <w:unhideWhenUsed/>
    <w:rsid w:val="00040B55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styleId="ae">
    <w:name w:val="Balloon Text"/>
    <w:basedOn w:val="a"/>
    <w:link w:val="af"/>
    <w:uiPriority w:val="99"/>
    <w:semiHidden/>
    <w:unhideWhenUsed/>
    <w:rsid w:val="00664BE7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664BE7"/>
    <w:rPr>
      <w:rFonts w:ascii="Segoe UI" w:eastAsia="Arial Unicode MS" w:hAnsi="Segoe UI" w:cs="Segoe UI"/>
      <w:color w:val="000000"/>
      <w:sz w:val="18"/>
      <w:szCs w:val="18"/>
      <w:lang w:val="ru" w:eastAsia="ru-RU"/>
    </w:rPr>
  </w:style>
  <w:style w:type="paragraph" w:styleId="af0">
    <w:name w:val="annotation text"/>
    <w:basedOn w:val="a"/>
    <w:link w:val="af1"/>
    <w:uiPriority w:val="99"/>
    <w:unhideWhenUsed/>
    <w:rsid w:val="00664BE7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664BE7"/>
    <w:rPr>
      <w:rFonts w:ascii="Arial Unicode MS" w:eastAsia="Arial Unicode MS" w:hAnsi="Arial Unicode MS" w:cs="Arial Unicode MS"/>
      <w:color w:val="000000"/>
      <w:sz w:val="20"/>
      <w:szCs w:val="20"/>
      <w:lang w:val="ru"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664BE7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664BE7"/>
    <w:rPr>
      <w:rFonts w:ascii="Arial Unicode MS" w:eastAsia="Arial Unicode MS" w:hAnsi="Arial Unicode MS" w:cs="Arial Unicode MS"/>
      <w:b/>
      <w:bCs/>
      <w:color w:val="000000"/>
      <w:sz w:val="20"/>
      <w:szCs w:val="20"/>
      <w:lang w:val="ru" w:eastAsia="ru-RU"/>
    </w:rPr>
  </w:style>
  <w:style w:type="paragraph" w:styleId="af4">
    <w:name w:val="List Paragraph"/>
    <w:basedOn w:val="a"/>
    <w:uiPriority w:val="34"/>
    <w:qFormat/>
    <w:rsid w:val="00443478"/>
    <w:pPr>
      <w:ind w:left="720"/>
      <w:contextualSpacing/>
    </w:pPr>
  </w:style>
  <w:style w:type="paragraph" w:styleId="af5">
    <w:name w:val="header"/>
    <w:basedOn w:val="a"/>
    <w:link w:val="af6"/>
    <w:uiPriority w:val="99"/>
    <w:unhideWhenUsed/>
    <w:rsid w:val="00903B08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903B08"/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54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3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owch.cap.ru/contact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chv-info@tplusgrou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085A3D-67EC-40D1-980A-1E4BAB7C4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5105</Words>
  <Characters>29099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 Иван Викторович</dc:creator>
  <cp:keywords/>
  <dc:description/>
  <cp:lastModifiedBy>Долганова О.К.</cp:lastModifiedBy>
  <cp:revision>12</cp:revision>
  <cp:lastPrinted>2021-06-10T07:19:00Z</cp:lastPrinted>
  <dcterms:created xsi:type="dcterms:W3CDTF">2021-06-10T06:36:00Z</dcterms:created>
  <dcterms:modified xsi:type="dcterms:W3CDTF">2021-06-22T14:19:00Z</dcterms:modified>
</cp:coreProperties>
</file>