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63530B" w:rsidP="00637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</w:t>
            </w:r>
            <w:r w:rsidR="00E423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4F73E7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F21E22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F21E22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F21E22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01141" w:rsidRPr="00F21E22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:rsidR="00101141" w:rsidRPr="00F21E22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F21E22" w:rsidRDefault="0063530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101141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101141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F21E22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4F73E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итет</w:t>
            </w:r>
            <w:r w:rsidR="00FD33F7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F21E22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F21E22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01141" w:rsidRPr="00F21E22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21E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1E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</w:tblGrid>
      <w:tr w:rsidR="00AC0762" w:rsidRPr="00D25737" w:rsidTr="00F9061A">
        <w:trPr>
          <w:trHeight w:val="1793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762" w:rsidRPr="004F73E7" w:rsidRDefault="00AC0762" w:rsidP="00F9061A">
            <w:pPr>
              <w:pStyle w:val="a9"/>
              <w:shd w:val="clear" w:color="auto" w:fill="auto"/>
              <w:tabs>
                <w:tab w:val="left" w:pos="4111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</w:pPr>
          </w:p>
          <w:p w:rsidR="00AC0762" w:rsidRPr="004F73E7" w:rsidRDefault="00AC0762" w:rsidP="00F9061A">
            <w:pPr>
              <w:pStyle w:val="a9"/>
              <w:shd w:val="clear" w:color="auto" w:fill="auto"/>
              <w:tabs>
                <w:tab w:val="left" w:pos="4111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E7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  <w:lang w:eastAsia="ar-SA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Порецкого</w:t>
            </w:r>
            <w:r w:rsidRPr="004F7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округа</w:t>
            </w:r>
          </w:p>
          <w:p w:rsidR="00AC0762" w:rsidRPr="004F73E7" w:rsidRDefault="00AC0762" w:rsidP="00F9061A">
            <w:pPr>
              <w:pStyle w:val="a9"/>
              <w:shd w:val="clear" w:color="auto" w:fill="auto"/>
              <w:spacing w:line="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0762" w:rsidRDefault="00AC0762" w:rsidP="00AC0762">
      <w:pPr>
        <w:ind w:firstLine="851"/>
        <w:jc w:val="both"/>
        <w:rPr>
          <w:rFonts w:ascii="Times New Roman" w:hAnsi="Times New Roman" w:cs="Times New Roman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C0762">
        <w:rPr>
          <w:rFonts w:ascii="Times New Roman" w:hAnsi="Times New Roman" w:cs="Times New Roman"/>
          <w:sz w:val="24"/>
          <w:szCs w:val="24"/>
        </w:rPr>
        <w:t xml:space="preserve">В соответствии с  Федеральными законами от 6 октября 2003 года № 131-ФЗ  «Об общих принципах организации местного самоуправления в Российской Федерации»,   от 21 декабря 1994 года № 69-ФЗ «О пожарной безопасности», с Уставом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62">
        <w:rPr>
          <w:rFonts w:ascii="Times New Roman" w:hAnsi="Times New Roman" w:cs="Times New Roman"/>
          <w:sz w:val="24"/>
          <w:szCs w:val="24"/>
        </w:rPr>
        <w:t xml:space="preserve"> муниципального округа и в целях определения форм участия граждан в обеспечении первичных мер пожарной безопасности, в том числе в деятельности добровольной пожарной охраны на</w:t>
      </w:r>
      <w:r w:rsidRPr="00AC0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Pr="00AC0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End"/>
      <w:r w:rsidR="0063530B">
        <w:rPr>
          <w:rFonts w:ascii="Times New Roman" w:hAnsi="Times New Roman" w:cs="Times New Roman"/>
          <w:sz w:val="24"/>
          <w:szCs w:val="24"/>
        </w:rPr>
        <w:t>,</w:t>
      </w:r>
      <w:r w:rsidRPr="00AC076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62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  <w:proofErr w:type="gramStart"/>
      <w:r w:rsidRPr="004F73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73E7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AC0762">
        <w:rPr>
          <w:rFonts w:ascii="Times New Roman" w:hAnsi="Times New Roman" w:cs="Times New Roman"/>
          <w:sz w:val="24"/>
          <w:szCs w:val="24"/>
        </w:rPr>
        <w:t>:</w:t>
      </w:r>
    </w:p>
    <w:p w:rsidR="00AC0762" w:rsidRDefault="004F73E7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hAnsi="Times New Roman" w:cs="Times New Roman"/>
          <w:sz w:val="24"/>
          <w:szCs w:val="24"/>
        </w:rPr>
        <w:t>Утвердить прилагаемое П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D92" w:rsidRPr="00AC0762" w:rsidRDefault="004F73E7" w:rsidP="00637D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 w:rsidR="00637D92" w:rsidRPr="00AC07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37D92" w:rsidRPr="00AC07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сектор</w:t>
      </w:r>
      <w:r w:rsidR="00637D92">
        <w:rPr>
          <w:rFonts w:ascii="Times New Roman" w:hAnsi="Times New Roman" w:cs="Times New Roman"/>
          <w:sz w:val="24"/>
          <w:szCs w:val="24"/>
        </w:rPr>
        <w:t xml:space="preserve"> мобилизационной подготовки, </w:t>
      </w:r>
      <w:r w:rsidR="00637D92" w:rsidRPr="00AC0762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637D92">
        <w:rPr>
          <w:rFonts w:ascii="Times New Roman" w:hAnsi="Times New Roman" w:cs="Times New Roman"/>
          <w:sz w:val="24"/>
          <w:szCs w:val="24"/>
        </w:rPr>
        <w:t>, ГО и ЧС</w:t>
      </w:r>
      <w:r w:rsidR="00637D92" w:rsidRPr="00AC076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37D92">
        <w:rPr>
          <w:rFonts w:ascii="Times New Roman" w:hAnsi="Times New Roman" w:cs="Times New Roman"/>
          <w:sz w:val="24"/>
          <w:szCs w:val="24"/>
        </w:rPr>
        <w:t>Порецкого муниципального округа.</w:t>
      </w:r>
    </w:p>
    <w:p w:rsidR="00637D92" w:rsidRPr="005631D0" w:rsidRDefault="004F73E7" w:rsidP="00637D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0762" w:rsidRPr="00AC0762">
        <w:rPr>
          <w:rFonts w:ascii="Times New Roman" w:hAnsi="Times New Roman" w:cs="Times New Roman"/>
          <w:sz w:val="24"/>
          <w:szCs w:val="24"/>
        </w:rPr>
        <w:t> </w:t>
      </w:r>
      <w:r w:rsidRPr="00AC0762">
        <w:rPr>
          <w:rFonts w:ascii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hAnsi="Times New Roman" w:cs="Times New Roman"/>
          <w:sz w:val="24"/>
          <w:szCs w:val="24"/>
        </w:rPr>
        <w:t> </w:t>
      </w:r>
      <w:r w:rsidR="00637D92" w:rsidRPr="00AC0762">
        <w:rPr>
          <w:rFonts w:ascii="Times New Roman" w:hAnsi="Times New Roman" w:cs="Times New Roman"/>
          <w:sz w:val="24"/>
          <w:szCs w:val="24"/>
        </w:rPr>
        <w:t xml:space="preserve"> </w:t>
      </w:r>
      <w:r w:rsidR="00637D92" w:rsidRPr="005631D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637D92">
        <w:rPr>
          <w:rFonts w:ascii="Times New Roman" w:hAnsi="Times New Roman" w:cs="Times New Roman"/>
          <w:sz w:val="24"/>
          <w:szCs w:val="24"/>
        </w:rPr>
        <w:t>со дня</w:t>
      </w:r>
      <w:r w:rsidR="00637D92" w:rsidRPr="005631D0">
        <w:rPr>
          <w:rFonts w:ascii="Times New Roman" w:hAnsi="Times New Roman" w:cs="Times New Roman"/>
          <w:sz w:val="24"/>
          <w:szCs w:val="24"/>
        </w:rPr>
        <w:t xml:space="preserve"> его </w:t>
      </w:r>
      <w:r w:rsidR="00637D9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637D92" w:rsidRPr="00563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D92" w:rsidRPr="005631D0">
        <w:rPr>
          <w:rFonts w:ascii="Times New Roman" w:hAnsi="Times New Roman" w:cs="Times New Roman"/>
          <w:sz w:val="24"/>
          <w:szCs w:val="24"/>
        </w:rPr>
        <w:t xml:space="preserve">в издании </w:t>
      </w:r>
      <w:r w:rsidR="00637D92">
        <w:rPr>
          <w:rFonts w:ascii="Times New Roman" w:hAnsi="Times New Roman" w:cs="Times New Roman"/>
          <w:sz w:val="24"/>
          <w:szCs w:val="24"/>
        </w:rPr>
        <w:t>«</w:t>
      </w:r>
      <w:r w:rsidR="00637D92" w:rsidRPr="005631D0">
        <w:rPr>
          <w:rFonts w:ascii="Times New Roman" w:hAnsi="Times New Roman" w:cs="Times New Roman"/>
          <w:sz w:val="24"/>
          <w:szCs w:val="24"/>
        </w:rPr>
        <w:t>Вестник Поре</w:t>
      </w:r>
      <w:r w:rsidR="00637D92">
        <w:rPr>
          <w:rFonts w:ascii="Times New Roman" w:hAnsi="Times New Roman" w:cs="Times New Roman"/>
          <w:sz w:val="24"/>
          <w:szCs w:val="24"/>
        </w:rPr>
        <w:t>чья»</w:t>
      </w:r>
      <w:r w:rsidR="00637D92" w:rsidRPr="005631D0">
        <w:rPr>
          <w:rFonts w:ascii="Times New Roman" w:hAnsi="Times New Roman" w:cs="Times New Roman"/>
          <w:sz w:val="24"/>
          <w:szCs w:val="24"/>
        </w:rPr>
        <w:t xml:space="preserve"> и подлежит размещению на </w:t>
      </w:r>
      <w:r w:rsidR="00637D92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37D92" w:rsidRPr="00346C42">
        <w:rPr>
          <w:rFonts w:ascii="Times New Roman" w:hAnsi="Times New Roman" w:cs="Times New Roman"/>
          <w:sz w:val="24"/>
          <w:szCs w:val="24"/>
        </w:rPr>
        <w:t xml:space="preserve"> </w:t>
      </w:r>
      <w:r w:rsidR="00637D92" w:rsidRPr="005631D0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в сети </w:t>
      </w:r>
      <w:r w:rsidR="00637D92">
        <w:rPr>
          <w:rFonts w:ascii="Times New Roman" w:hAnsi="Times New Roman" w:cs="Times New Roman"/>
          <w:sz w:val="24"/>
          <w:szCs w:val="24"/>
        </w:rPr>
        <w:t>«</w:t>
      </w:r>
      <w:r w:rsidR="00637D92" w:rsidRPr="005631D0">
        <w:rPr>
          <w:rFonts w:ascii="Times New Roman" w:hAnsi="Times New Roman" w:cs="Times New Roman"/>
          <w:sz w:val="24"/>
          <w:szCs w:val="24"/>
        </w:rPr>
        <w:t>Интернет</w:t>
      </w:r>
      <w:r w:rsidR="00637D92">
        <w:rPr>
          <w:rFonts w:ascii="Times New Roman" w:hAnsi="Times New Roman" w:cs="Times New Roman"/>
          <w:sz w:val="24"/>
          <w:szCs w:val="24"/>
        </w:rPr>
        <w:t>»</w:t>
      </w:r>
      <w:r w:rsidR="00637D92" w:rsidRPr="005631D0">
        <w:rPr>
          <w:rFonts w:ascii="Times New Roman" w:hAnsi="Times New Roman" w:cs="Times New Roman"/>
          <w:sz w:val="24"/>
          <w:szCs w:val="24"/>
        </w:rPr>
        <w:t>.</w:t>
      </w: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73E7" w:rsidRPr="00AC0762" w:rsidRDefault="004F73E7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Pr="00AC0762" w:rsidRDefault="004F73E7" w:rsidP="00AC0762">
      <w:pPr>
        <w:pStyle w:val="a5"/>
        <w:rPr>
          <w:rFonts w:ascii="Times New Roman" w:hAnsi="Times New Roman" w:cs="Times New Roman"/>
          <w:sz w:val="24"/>
          <w:szCs w:val="24"/>
        </w:rPr>
      </w:pPr>
      <w:r w:rsidRPr="00AC0762">
        <w:rPr>
          <w:rFonts w:ascii="Times New Roman" w:hAnsi="Times New Roman" w:cs="Times New Roman"/>
          <w:sz w:val="24"/>
          <w:szCs w:val="24"/>
        </w:rPr>
        <w:t>Г</w:t>
      </w:r>
      <w:r w:rsidR="00AC0762" w:rsidRPr="00AC0762">
        <w:rPr>
          <w:rFonts w:ascii="Times New Roman" w:hAnsi="Times New Roman" w:cs="Times New Roman"/>
          <w:sz w:val="24"/>
          <w:szCs w:val="24"/>
        </w:rPr>
        <w:t>лав</w:t>
      </w:r>
      <w:r w:rsidR="00AC07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hAnsi="Times New Roman" w:cs="Times New Roman"/>
          <w:sz w:val="24"/>
          <w:szCs w:val="24"/>
        </w:rPr>
        <w:t xml:space="preserve"> </w:t>
      </w:r>
      <w:r w:rsidR="00AC0762">
        <w:rPr>
          <w:rFonts w:ascii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sz w:val="24"/>
          <w:szCs w:val="24"/>
        </w:rPr>
        <w:t xml:space="preserve"> муниципального округа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0762" w:rsidRPr="00AC07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07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762">
        <w:rPr>
          <w:rFonts w:ascii="Times New Roman" w:hAnsi="Times New Roman" w:cs="Times New Roman"/>
          <w:sz w:val="24"/>
          <w:szCs w:val="24"/>
        </w:rPr>
        <w:t xml:space="preserve">      </w:t>
      </w:r>
      <w:r w:rsidR="00637D92">
        <w:rPr>
          <w:rFonts w:ascii="Times New Roman" w:hAnsi="Times New Roman" w:cs="Times New Roman"/>
          <w:sz w:val="24"/>
          <w:szCs w:val="24"/>
        </w:rPr>
        <w:t xml:space="preserve">    </w:t>
      </w:r>
      <w:r w:rsidR="00AC0762">
        <w:rPr>
          <w:rFonts w:ascii="Times New Roman" w:hAnsi="Times New Roman" w:cs="Times New Roman"/>
          <w:sz w:val="24"/>
          <w:szCs w:val="24"/>
        </w:rPr>
        <w:t xml:space="preserve">  </w:t>
      </w:r>
      <w:r w:rsidR="00AC0762" w:rsidRPr="00AC0762">
        <w:rPr>
          <w:rFonts w:ascii="Times New Roman" w:hAnsi="Times New Roman" w:cs="Times New Roman"/>
          <w:sz w:val="24"/>
          <w:szCs w:val="24"/>
        </w:rPr>
        <w:t xml:space="preserve"> </w:t>
      </w:r>
      <w:r w:rsidR="00AC0762">
        <w:rPr>
          <w:rFonts w:ascii="Times New Roman" w:hAnsi="Times New Roman" w:cs="Times New Roman"/>
          <w:sz w:val="24"/>
          <w:szCs w:val="24"/>
        </w:rPr>
        <w:t xml:space="preserve"> Е.В.Лебедев</w:t>
      </w:r>
    </w:p>
    <w:p w:rsidR="00AC0762" w:rsidRDefault="00AC0762" w:rsidP="00AC0762">
      <w:pPr>
        <w:jc w:val="right"/>
        <w:rPr>
          <w:rFonts w:ascii="Times New Roman" w:hAnsi="Times New Roman" w:cs="Times New Roman"/>
        </w:rPr>
      </w:pPr>
    </w:p>
    <w:p w:rsidR="00AC0762" w:rsidRDefault="00AC0762" w:rsidP="00AC0762">
      <w:pPr>
        <w:jc w:val="right"/>
        <w:rPr>
          <w:rFonts w:ascii="Times New Roman" w:hAnsi="Times New Roman" w:cs="Times New Roman"/>
        </w:rPr>
      </w:pPr>
    </w:p>
    <w:p w:rsidR="004F73E7" w:rsidRDefault="004F73E7" w:rsidP="00AC0762">
      <w:pPr>
        <w:jc w:val="right"/>
        <w:rPr>
          <w:rFonts w:ascii="Times New Roman" w:hAnsi="Times New Roman" w:cs="Times New Roman"/>
        </w:rPr>
      </w:pPr>
    </w:p>
    <w:p w:rsidR="004F73E7" w:rsidRDefault="004F73E7" w:rsidP="00AC0762">
      <w:pPr>
        <w:jc w:val="right"/>
        <w:rPr>
          <w:rFonts w:ascii="Times New Roman" w:hAnsi="Times New Roman" w:cs="Times New Roman"/>
        </w:rPr>
      </w:pPr>
    </w:p>
    <w:p w:rsidR="004F73E7" w:rsidRDefault="004F73E7" w:rsidP="00AC0762">
      <w:pPr>
        <w:jc w:val="right"/>
        <w:rPr>
          <w:rFonts w:ascii="Times New Roman" w:hAnsi="Times New Roman" w:cs="Times New Roman"/>
        </w:rPr>
      </w:pPr>
    </w:p>
    <w:p w:rsidR="00AC0762" w:rsidRPr="00AC0762" w:rsidRDefault="00AC0762" w:rsidP="00AC07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07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C0762" w:rsidRPr="00AC0762" w:rsidRDefault="00AC0762" w:rsidP="00AC07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07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C0762" w:rsidRPr="00AC0762" w:rsidRDefault="00AC0762" w:rsidP="00AC07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6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C0762" w:rsidRPr="00AC0762" w:rsidRDefault="00AC0762" w:rsidP="00AC07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0762">
        <w:rPr>
          <w:rFonts w:ascii="Times New Roman" w:hAnsi="Times New Roman" w:cs="Times New Roman"/>
          <w:sz w:val="24"/>
          <w:szCs w:val="24"/>
        </w:rPr>
        <w:t>от  ___._</w:t>
      </w:r>
      <w:r w:rsidR="004F73E7">
        <w:rPr>
          <w:rFonts w:ascii="Times New Roman" w:hAnsi="Times New Roman" w:cs="Times New Roman"/>
          <w:sz w:val="24"/>
          <w:szCs w:val="24"/>
        </w:rPr>
        <w:t>__</w:t>
      </w:r>
      <w:r w:rsidRPr="00AC0762">
        <w:rPr>
          <w:rFonts w:ascii="Times New Roman" w:hAnsi="Times New Roman" w:cs="Times New Roman"/>
          <w:sz w:val="24"/>
          <w:szCs w:val="24"/>
        </w:rPr>
        <w:t>__.202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0762">
        <w:rPr>
          <w:rFonts w:ascii="Times New Roman" w:hAnsi="Times New Roman" w:cs="Times New Roman"/>
          <w:sz w:val="24"/>
          <w:szCs w:val="24"/>
        </w:rPr>
        <w:t xml:space="preserve">  № _____</w:t>
      </w: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Положение</w:t>
      </w:r>
    </w:p>
    <w:p w:rsidR="00AC0762" w:rsidRPr="00AC0762" w:rsidRDefault="00AC0762" w:rsidP="00AC0762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762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AC0762">
        <w:rPr>
          <w:rFonts w:ascii="Times New Roman" w:hAnsi="Times New Roman" w:cs="Times New Roman"/>
          <w:b/>
          <w:sz w:val="24"/>
          <w:szCs w:val="24"/>
        </w:rPr>
        <w:t xml:space="preserve"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AC076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- Положение) направлено на реализацию полномочий администрации </w:t>
      </w:r>
      <w:r w:rsidR="00AC0762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в сфере обеспечения первичных мер пожарной безопасности.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понятия, используемые в настоящем Положении: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осуществления противопожарной пропаганды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и обучения населения первичным мерам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противопожарной безопасности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2.1. Противопожарная пропаганда и обучение населения </w:t>
      </w:r>
      <w:r w:rsidR="00AC0762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первичным мерам пожарной безопасности по месту жительства осуществляются </w:t>
      </w:r>
      <w:proofErr w:type="gramStart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средства наглядной агитации (плакаты, иллюстрации, компьютерные технологии);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устную агитацию (доклады, лекции, беседы, сходы граждан);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средства массовой информации;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инструктажи населения, распространение памяток;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работу с организациями,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, по пропаганде противопожарных знаний.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2.2. Обучение детей в муниципальных общеобразовательных учреждениях (далее -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учреждение)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первичным мерам пожарной безопасности проводится по специальным программам, Правилам пожарной безоп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асности в Российской Федерации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и осуществляется путем: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1) преподавания в общеобразовательных учреждениях предмета "Основы безопасности жизнедеятельности";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2) проведение тематических творческих конкурсов среди детей различных возрастных групп образовательных учреждений, реализующих образовательную программу дошкольного образования;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3) проведение спортивных мероприятий по пожарно-прикладному спорту среди учащихся общеобразовательных учреждений;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экскурсий в пожарно-спасательных подразделениях с демонстрацией и проведением открытого урока по основам безопасности жизнедеятельности;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тематических викторин;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>6)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 создание дружин юных пожарных;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>7)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оформление уголков пожарной безопасности в общеобразовательных учреждениях.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и обязанности граждан при участии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в обеспечении первичных мер пожарной безопасности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23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3.1. Граждане в границах </w:t>
      </w:r>
      <w:r w:rsidR="00AC0762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пожарной безопасности имеют право </w:t>
      </w:r>
      <w:proofErr w:type="gramStart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0762" w:rsidRPr="00AC0762" w:rsidRDefault="00E42385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защиту их жизни, здоровья и имущества от пожаров; </w:t>
      </w:r>
    </w:p>
    <w:p w:rsidR="00AC0762" w:rsidRPr="00AC0762" w:rsidRDefault="00E42385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возмещение ущерба, причиненного пожаром, в порядке, установленном действующим законодательством; </w:t>
      </w:r>
    </w:p>
    <w:p w:rsidR="00AC0762" w:rsidRPr="00AC0762" w:rsidRDefault="00E42385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 по вопросам пожарной безопасности; </w:t>
      </w:r>
    </w:p>
    <w:p w:rsidR="00AC0762" w:rsidRPr="00AC0762" w:rsidRDefault="00E42385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участие в обеспечении пожарной безопасности, в том числе в установленном порядке в деятельности добровольной пожарной охраны.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3.2. Граждане в границах </w:t>
      </w:r>
      <w:r w:rsidR="00AC0762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пожарной безопасности обязаны: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42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gramEnd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парковать личный автотранспорт, а также устанавливать автомобильные укрытия, с учетом возможности проезда и обеспечения работы пожарной техники;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предписания, постановления и иные законные требования должностных лиц государственного пожарного надзора.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Формы участия граждан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в обеспечении первичных мер пожарной безопасности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4.1. Граждане в границах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могут принимать участие в обеспечении первичных мер пожарной безопасности в следующих формах: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проектов нормативных правовых актов в области пожарной безопасности, разрабатываемых администрацией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администрацией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о фактах нарушения требований правил пожарной безопасности;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участие в деятельности добровольной пожарной охраны;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получение информации по вопросам обеспечения первичных мер пожарной безопасности;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 содержание в готовности первичных средств тушения пожара;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патрулирования в границах поселения в целях </w:t>
      </w:r>
      <w:proofErr w:type="gramStart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особого противопожарного режима, принятие мер по ликвидации возгораний;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принятие посильных мер по спасению людей, имущества и тушению пожаров до прибытия пожарного подразделения;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пожарной охране при тушении пожара;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мероприятий, исключающих возможность переброса огня при природных пожарах на здания и сооружения, расположенные вблизи лесных массивов (устройство защитных противопожарных полос, уборка сухой растительности);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очистка зимой от снега и льда подъездов к жилым домам и </w:t>
      </w:r>
      <w:proofErr w:type="spellStart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используемым в целях пожаротушения.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5. Участие граждан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добровольной пожарной охраны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5.1.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5.2. Участие в добровольной пожарной охране является формой социально значимых работ.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5.3.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="00AD09C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рецкого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5.4. Подразделения добровольной пожарной охраны комплектуются добровольными пожарными.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5.5. Отбор граждан осуществляют: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2385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добровольные пожарные  </w:t>
      </w:r>
      <w:r w:rsidR="00E423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0762" w:rsidRPr="00AC0762">
        <w:rPr>
          <w:rFonts w:ascii="Times New Roman" w:hAnsi="Times New Roman" w:cs="Times New Roman"/>
          <w:sz w:val="24"/>
          <w:szCs w:val="24"/>
          <w:shd w:val="clear" w:color="auto" w:fill="FFFFFF"/>
        </w:rPr>
        <w:t>ВДПО Чувашской Республики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C0762" w:rsidRPr="00AC0762" w:rsidRDefault="00637D9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42385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добровольные пожарные объектового подразделения добровольной пожарной охраны - руководители организаций.  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6. Расходные обязательства по финансированию участия граждан</w:t>
      </w:r>
    </w:p>
    <w:p w:rsidR="00AC0762" w:rsidRPr="00AC0762" w:rsidRDefault="00AC0762" w:rsidP="00AC076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b/>
          <w:bCs/>
          <w:sz w:val="24"/>
          <w:szCs w:val="24"/>
        </w:rPr>
        <w:t>в обеспечении первичных мер пожарной безопасности</w:t>
      </w: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76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C0762" w:rsidRPr="00AC0762" w:rsidRDefault="004F73E7" w:rsidP="00AC076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6.1. Финансовое обеспечение мероприятий по участию граждан в обеспечении первичных мер пожарной безопасности в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Порецком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муниципальном округе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является расходным обязательством администрации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 </w:t>
      </w:r>
    </w:p>
    <w:p w:rsidR="00AC0762" w:rsidRPr="00AC0762" w:rsidRDefault="004F73E7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E42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расходных обязательств по обеспечению участия граждан в обеспечении первичных мер пожарной безопасности в </w:t>
      </w:r>
      <w:r w:rsidR="00AD09CA">
        <w:rPr>
          <w:rFonts w:ascii="Times New Roman" w:eastAsia="Times New Roman" w:hAnsi="Times New Roman" w:cs="Times New Roman"/>
          <w:sz w:val="24"/>
          <w:szCs w:val="24"/>
        </w:rPr>
        <w:t>Порецком</w:t>
      </w:r>
      <w:r w:rsidR="00AC0762" w:rsidRPr="00AC076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муниципальном округе</w:t>
      </w:r>
      <w:r w:rsidR="00AC0762" w:rsidRPr="00AC076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пределах лимитов бюджетных обязательств и объемов финансирования, предусмотренных в бюджете на эти цели. </w:t>
      </w: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1E22" w:rsidRPr="00AC0762" w:rsidRDefault="00F21E22" w:rsidP="00AC0762">
      <w:pPr>
        <w:pStyle w:val="a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C0762" w:rsidRPr="00AC0762" w:rsidRDefault="00AC0762" w:rsidP="00AC0762">
      <w:pPr>
        <w:pStyle w:val="a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D2F08" w:rsidRDefault="008D2F08" w:rsidP="00AC0762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D2F0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51710"/>
    <w:rsid w:val="00101141"/>
    <w:rsid w:val="00154E9B"/>
    <w:rsid w:val="001D151D"/>
    <w:rsid w:val="001D4E41"/>
    <w:rsid w:val="0020674D"/>
    <w:rsid w:val="00256DA0"/>
    <w:rsid w:val="002D00AF"/>
    <w:rsid w:val="00337176"/>
    <w:rsid w:val="0039624B"/>
    <w:rsid w:val="00441E2D"/>
    <w:rsid w:val="004F336A"/>
    <w:rsid w:val="004F73E7"/>
    <w:rsid w:val="00536B97"/>
    <w:rsid w:val="005D5D5C"/>
    <w:rsid w:val="0063530B"/>
    <w:rsid w:val="00637D92"/>
    <w:rsid w:val="006D2BF4"/>
    <w:rsid w:val="008D2F08"/>
    <w:rsid w:val="00925A93"/>
    <w:rsid w:val="009B0017"/>
    <w:rsid w:val="009F0456"/>
    <w:rsid w:val="00A16EA9"/>
    <w:rsid w:val="00AC0762"/>
    <w:rsid w:val="00AD09CA"/>
    <w:rsid w:val="00AE4CA0"/>
    <w:rsid w:val="00CE0D9E"/>
    <w:rsid w:val="00D80A4C"/>
    <w:rsid w:val="00E42385"/>
    <w:rsid w:val="00F21E22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3">
    <w:name w:val="heading 3"/>
    <w:basedOn w:val="a"/>
    <w:next w:val="a"/>
    <w:link w:val="30"/>
    <w:qFormat/>
    <w:rsid w:val="00154E9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2F0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54E9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925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925A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link w:val="a9"/>
    <w:rsid w:val="00AC0762"/>
    <w:rPr>
      <w:rFonts w:ascii="Century Schoolbook" w:hAnsi="Century Schoolbook" w:cs="Century Schoolbook"/>
      <w:shd w:val="clear" w:color="auto" w:fill="FFFFFF"/>
    </w:rPr>
  </w:style>
  <w:style w:type="paragraph" w:styleId="a9">
    <w:name w:val="Body Text"/>
    <w:basedOn w:val="a"/>
    <w:link w:val="a8"/>
    <w:rsid w:val="00AC0762"/>
    <w:pPr>
      <w:shd w:val="clear" w:color="auto" w:fill="FFFFFF"/>
      <w:spacing w:after="0" w:line="269" w:lineRule="exact"/>
      <w:jc w:val="center"/>
    </w:pPr>
    <w:rPr>
      <w:rFonts w:ascii="Century Schoolbook" w:hAnsi="Century Schoolbook" w:cs="Century Schoolbook"/>
    </w:rPr>
  </w:style>
  <w:style w:type="character" w:customStyle="1" w:styleId="1">
    <w:name w:val="Основной текст Знак1"/>
    <w:basedOn w:val="a0"/>
    <w:uiPriority w:val="99"/>
    <w:semiHidden/>
    <w:rsid w:val="00AC0762"/>
  </w:style>
  <w:style w:type="paragraph" w:customStyle="1" w:styleId="Heading">
    <w:name w:val="Heading"/>
    <w:rsid w:val="00AC0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a">
    <w:name w:val="Гипертекстовая ссылка"/>
    <w:basedOn w:val="a0"/>
    <w:uiPriority w:val="99"/>
    <w:rsid w:val="004F73E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17</cp:revision>
  <cp:lastPrinted>2023-01-27T12:27:00Z</cp:lastPrinted>
  <dcterms:created xsi:type="dcterms:W3CDTF">2019-05-07T13:04:00Z</dcterms:created>
  <dcterms:modified xsi:type="dcterms:W3CDTF">2023-06-21T07:53:00Z</dcterms:modified>
</cp:coreProperties>
</file>