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Pr>
        <w:tblpPr w:leftFromText="180" w:rightFromText="180" w:horzAnchor="margin" w:tblpY="465"/>
        <w:tblW w:w="9791" w:type="dxa"/>
        <w:tblLayout w:type="fixed"/>
        <w:tblLook w:val="01E0"/>
      </w:tblPr>
      <w:tblGrid>
        <w:gridCol w:w="4503"/>
        <w:gridCol w:w="567"/>
        <w:gridCol w:w="4721"/>
      </w:tblGrid>
      <w:tr w:rsidR="00094ADA" w:rsidTr="00B36D09">
        <w:trPr>
          <w:trHeight w:val="715"/>
        </w:trPr>
        <w:tc>
          <w:tcPr>
            <w:tcW w:w="4503" w:type="dxa"/>
            <w:hideMark/>
          </w:tcPr>
          <w:p w:rsidR="00094ADA" w:rsidRPr="00D651B2" w:rsidRDefault="00094ADA" w:rsidP="00B36D09">
            <w:pPr>
              <w:spacing w:after="0" w:line="240" w:lineRule="auto"/>
              <w:jc w:val="center"/>
              <w:rPr>
                <w:rFonts w:ascii="Times New Roman" w:hAnsi="Times New Roman" w:cs="Mangal"/>
                <w:b/>
                <w:bCs/>
                <w:color w:val="000000"/>
                <w:sz w:val="26"/>
                <w:szCs w:val="26"/>
              </w:rPr>
            </w:pPr>
            <w:r w:rsidRPr="00C13864">
              <w:rPr>
                <w:rFonts w:ascii="Times New Roman" w:hAnsi="Times New Roman" w:cs="Mangal"/>
                <w:b/>
                <w:bCs/>
                <w:color w:val="000000"/>
                <w:sz w:val="26"/>
                <w:szCs w:val="26"/>
              </w:rPr>
              <w:t xml:space="preserve">Хĕрлĕ Чутайри </w:t>
            </w:r>
          </w:p>
          <w:p w:rsidR="00094ADA" w:rsidRPr="00C13864" w:rsidRDefault="00094ADA" w:rsidP="00B36D09">
            <w:pPr>
              <w:spacing w:after="0" w:line="240" w:lineRule="auto"/>
              <w:jc w:val="center"/>
              <w:rPr>
                <w:rFonts w:ascii="Times New Roman" w:hAnsi="Times New Roman" w:cs="Mangal"/>
                <w:b/>
                <w:bCs/>
                <w:color w:val="000000"/>
                <w:sz w:val="26"/>
                <w:szCs w:val="26"/>
              </w:rPr>
            </w:pPr>
            <w:r w:rsidRPr="00C13864">
              <w:rPr>
                <w:rFonts w:ascii="Times New Roman" w:hAnsi="Times New Roman" w:cs="Mangal"/>
                <w:b/>
                <w:bCs/>
                <w:color w:val="000000"/>
                <w:sz w:val="26"/>
                <w:szCs w:val="26"/>
              </w:rPr>
              <w:t>территорири</w:t>
            </w:r>
            <w:r w:rsidRPr="00D651B2">
              <w:rPr>
                <w:rFonts w:ascii="Times New Roman" w:hAnsi="Times New Roman" w:cs="Mangal"/>
                <w:b/>
                <w:bCs/>
                <w:color w:val="000000"/>
                <w:sz w:val="26"/>
                <w:szCs w:val="26"/>
              </w:rPr>
              <w:t xml:space="preserve"> </w:t>
            </w:r>
            <w:r w:rsidRPr="00C13864">
              <w:rPr>
                <w:rFonts w:ascii="Times New Roman" w:hAnsi="Times New Roman" w:cs="Mangal"/>
                <w:b/>
                <w:bCs/>
                <w:color w:val="000000"/>
                <w:sz w:val="26"/>
                <w:szCs w:val="26"/>
              </w:rPr>
              <w:t>суйлав комиссийĕ</w:t>
            </w:r>
          </w:p>
        </w:tc>
        <w:tc>
          <w:tcPr>
            <w:tcW w:w="567" w:type="dxa"/>
            <w:hideMark/>
          </w:tcPr>
          <w:p w:rsidR="00094ADA" w:rsidRDefault="00094ADA" w:rsidP="00B36D09">
            <w:pPr>
              <w:spacing w:after="0" w:line="240" w:lineRule="auto"/>
              <w:ind w:left="176" w:firstLine="41"/>
              <w:jc w:val="center"/>
              <w:rPr>
                <w:rFonts w:ascii="Times New Roman" w:hAnsi="Times New Roman" w:cs="Mangal"/>
                <w:b/>
                <w:bCs/>
                <w:color w:val="000000"/>
                <w:sz w:val="24"/>
                <w:szCs w:val="24"/>
              </w:rPr>
            </w:pPr>
          </w:p>
        </w:tc>
        <w:tc>
          <w:tcPr>
            <w:tcW w:w="4721" w:type="dxa"/>
            <w:hideMark/>
          </w:tcPr>
          <w:p w:rsidR="00094ADA" w:rsidRDefault="00094ADA" w:rsidP="00B36D09">
            <w:pPr>
              <w:spacing w:after="0" w:line="240" w:lineRule="auto"/>
              <w:jc w:val="center"/>
              <w:rPr>
                <w:rFonts w:ascii="Times New Roman" w:hAnsi="Times New Roman" w:cs="Mangal"/>
                <w:b/>
                <w:bCs/>
                <w:color w:val="000000"/>
                <w:sz w:val="24"/>
                <w:szCs w:val="24"/>
              </w:rPr>
            </w:pPr>
            <w:r w:rsidRPr="00C13864">
              <w:rPr>
                <w:rFonts w:ascii="Times New Roman" w:hAnsi="Times New Roman" w:cs="Mangal"/>
                <w:b/>
                <w:bCs/>
                <w:color w:val="000000"/>
                <w:sz w:val="26"/>
                <w:szCs w:val="26"/>
              </w:rPr>
              <w:t>Красночетайская территориальная избирательная комиссия</w:t>
            </w:r>
          </w:p>
        </w:tc>
      </w:tr>
      <w:tr w:rsidR="00094ADA" w:rsidRPr="00E20981" w:rsidTr="00B36D09">
        <w:trPr>
          <w:trHeight w:val="416"/>
        </w:trPr>
        <w:tc>
          <w:tcPr>
            <w:tcW w:w="4503" w:type="dxa"/>
            <w:hideMark/>
          </w:tcPr>
          <w:p w:rsidR="00094ADA" w:rsidRPr="00C13864" w:rsidRDefault="00094ADA" w:rsidP="00B36D09">
            <w:pPr>
              <w:spacing w:after="0" w:line="240" w:lineRule="auto"/>
              <w:jc w:val="center"/>
              <w:rPr>
                <w:rFonts w:ascii="Times New Roman" w:hAnsi="Times New Roman" w:cs="Mangal"/>
                <w:b/>
                <w:bCs/>
                <w:color w:val="000000"/>
                <w:sz w:val="28"/>
                <w:szCs w:val="28"/>
              </w:rPr>
            </w:pPr>
            <w:r w:rsidRPr="00C13864">
              <w:rPr>
                <w:rFonts w:ascii="Times New Roman" w:hAnsi="Times New Roman" w:cs="Mangal"/>
                <w:b/>
                <w:bCs/>
                <w:color w:val="000000"/>
                <w:sz w:val="28"/>
                <w:szCs w:val="28"/>
              </w:rPr>
              <w:t>ЙЫШĂНУ</w:t>
            </w:r>
          </w:p>
        </w:tc>
        <w:tc>
          <w:tcPr>
            <w:tcW w:w="567" w:type="dxa"/>
          </w:tcPr>
          <w:p w:rsidR="00094ADA" w:rsidRPr="00C13864" w:rsidRDefault="00094ADA" w:rsidP="00B36D09">
            <w:pPr>
              <w:spacing w:after="0" w:line="240" w:lineRule="auto"/>
              <w:jc w:val="center"/>
              <w:rPr>
                <w:rFonts w:ascii="Times New Roman" w:hAnsi="Times New Roman" w:cs="Mangal"/>
                <w:b/>
                <w:bCs/>
                <w:color w:val="000000"/>
                <w:sz w:val="28"/>
                <w:szCs w:val="28"/>
              </w:rPr>
            </w:pPr>
          </w:p>
        </w:tc>
        <w:tc>
          <w:tcPr>
            <w:tcW w:w="4721" w:type="dxa"/>
            <w:hideMark/>
          </w:tcPr>
          <w:p w:rsidR="00094ADA" w:rsidRPr="00E20981" w:rsidRDefault="00094ADA" w:rsidP="00B36D09">
            <w:pPr>
              <w:spacing w:after="0" w:line="240" w:lineRule="auto"/>
              <w:jc w:val="center"/>
              <w:rPr>
                <w:rFonts w:ascii="Times New Roman" w:hAnsi="Times New Roman" w:cs="Mangal"/>
                <w:b/>
                <w:bCs/>
                <w:color w:val="000000"/>
                <w:sz w:val="28"/>
                <w:szCs w:val="28"/>
              </w:rPr>
            </w:pPr>
            <w:r>
              <w:rPr>
                <w:rFonts w:ascii="Times New Roman" w:hAnsi="Times New Roman" w:cs="Mangal"/>
                <w:b/>
                <w:bCs/>
                <w:color w:val="000000"/>
                <w:sz w:val="28"/>
                <w:szCs w:val="28"/>
              </w:rPr>
              <w:t>РЕШЕНИЕ</w:t>
            </w:r>
          </w:p>
        </w:tc>
      </w:tr>
      <w:tr w:rsidR="00094ADA" w:rsidRPr="00A8091C" w:rsidTr="00B36D09">
        <w:tc>
          <w:tcPr>
            <w:tcW w:w="4503" w:type="dxa"/>
            <w:hideMark/>
          </w:tcPr>
          <w:p w:rsidR="00094ADA" w:rsidRPr="00A8091C" w:rsidRDefault="005E5458" w:rsidP="001D68DB">
            <w:pPr>
              <w:spacing w:after="0" w:line="240" w:lineRule="auto"/>
              <w:jc w:val="center"/>
              <w:rPr>
                <w:rFonts w:ascii="Times New Roman" w:hAnsi="Times New Roman" w:cs="Mangal"/>
                <w:b/>
                <w:bCs/>
                <w:color w:val="000000"/>
                <w:sz w:val="28"/>
                <w:szCs w:val="28"/>
              </w:rPr>
            </w:pPr>
            <w:r>
              <w:rPr>
                <w:rFonts w:ascii="Times New Roman" w:hAnsi="Times New Roman" w:cs="Mangal"/>
                <w:b/>
                <w:bCs/>
                <w:color w:val="000000"/>
                <w:sz w:val="28"/>
                <w:szCs w:val="28"/>
              </w:rPr>
              <w:t>12</w:t>
            </w:r>
            <w:r w:rsidR="00B96B7A">
              <w:rPr>
                <w:rFonts w:ascii="Times New Roman" w:hAnsi="Times New Roman" w:cs="Mangal"/>
                <w:b/>
                <w:bCs/>
                <w:color w:val="000000"/>
                <w:sz w:val="28"/>
                <w:szCs w:val="28"/>
              </w:rPr>
              <w:t>.03</w:t>
            </w:r>
            <w:r w:rsidR="00094ADA">
              <w:rPr>
                <w:rFonts w:ascii="Times New Roman" w:hAnsi="Times New Roman" w:cs="Mangal"/>
                <w:b/>
                <w:bCs/>
                <w:color w:val="000000"/>
                <w:sz w:val="28"/>
                <w:szCs w:val="28"/>
              </w:rPr>
              <w:t>.2020</w:t>
            </w:r>
            <w:r w:rsidR="00094ADA" w:rsidRPr="00094ADA">
              <w:rPr>
                <w:rFonts w:ascii="Times New Roman" w:hAnsi="Times New Roman" w:cs="Mangal"/>
                <w:b/>
                <w:bCs/>
                <w:color w:val="000000"/>
                <w:sz w:val="28"/>
                <w:szCs w:val="28"/>
              </w:rPr>
              <w:t xml:space="preserve"> </w:t>
            </w:r>
            <w:r w:rsidR="00094ADA">
              <w:rPr>
                <w:rFonts w:ascii="Times New Roman" w:hAnsi="Times New Roman" w:cs="Mangal"/>
                <w:b/>
                <w:bCs/>
                <w:color w:val="000000"/>
                <w:sz w:val="28"/>
                <w:szCs w:val="28"/>
              </w:rPr>
              <w:t xml:space="preserve">г. </w:t>
            </w:r>
            <w:r w:rsidR="00094ADA" w:rsidRPr="00C13864">
              <w:rPr>
                <w:rFonts w:ascii="Times New Roman" w:hAnsi="Times New Roman" w:cs="Mangal"/>
                <w:b/>
                <w:bCs/>
                <w:color w:val="000000"/>
                <w:sz w:val="28"/>
                <w:szCs w:val="28"/>
              </w:rPr>
              <w:t>№</w:t>
            </w:r>
            <w:r w:rsidR="00094ADA">
              <w:rPr>
                <w:rFonts w:ascii="Times New Roman" w:hAnsi="Times New Roman" w:cs="Mangal"/>
                <w:b/>
                <w:bCs/>
                <w:color w:val="000000"/>
                <w:sz w:val="28"/>
                <w:szCs w:val="28"/>
              </w:rPr>
              <w:t xml:space="preserve"> 10</w:t>
            </w:r>
            <w:r>
              <w:rPr>
                <w:rFonts w:ascii="Times New Roman" w:hAnsi="Times New Roman" w:cs="Mangal"/>
                <w:b/>
                <w:bCs/>
                <w:color w:val="000000"/>
                <w:sz w:val="28"/>
                <w:szCs w:val="28"/>
              </w:rPr>
              <w:t>5</w:t>
            </w:r>
            <w:r w:rsidR="00094ADA">
              <w:rPr>
                <w:rFonts w:ascii="Times New Roman" w:hAnsi="Times New Roman" w:cs="Mangal"/>
                <w:b/>
                <w:bCs/>
                <w:color w:val="000000"/>
                <w:sz w:val="28"/>
                <w:szCs w:val="28"/>
              </w:rPr>
              <w:t>/ 3</w:t>
            </w:r>
            <w:r w:rsidR="006A2D1E">
              <w:rPr>
                <w:rFonts w:ascii="Times New Roman" w:hAnsi="Times New Roman" w:cs="Mangal"/>
                <w:b/>
                <w:bCs/>
                <w:color w:val="000000"/>
                <w:sz w:val="28"/>
                <w:szCs w:val="28"/>
              </w:rPr>
              <w:t>6</w:t>
            </w:r>
            <w:r w:rsidR="001D68DB">
              <w:rPr>
                <w:rFonts w:ascii="Times New Roman" w:hAnsi="Times New Roman" w:cs="Mangal"/>
                <w:b/>
                <w:bCs/>
                <w:color w:val="000000"/>
                <w:sz w:val="28"/>
                <w:szCs w:val="28"/>
              </w:rPr>
              <w:t>4</w:t>
            </w:r>
            <w:r w:rsidR="00094ADA">
              <w:rPr>
                <w:rFonts w:ascii="Times New Roman" w:hAnsi="Times New Roman" w:cs="Mangal"/>
                <w:b/>
                <w:bCs/>
                <w:color w:val="000000"/>
                <w:sz w:val="28"/>
                <w:szCs w:val="28"/>
              </w:rPr>
              <w:t xml:space="preserve"> -</w:t>
            </w:r>
            <w:r w:rsidR="00094ADA" w:rsidRPr="00C13864">
              <w:rPr>
                <w:rFonts w:ascii="Times New Roman" w:hAnsi="Times New Roman" w:cs="Mangal"/>
                <w:b/>
                <w:bCs/>
                <w:color w:val="000000"/>
                <w:sz w:val="28"/>
                <w:szCs w:val="28"/>
              </w:rPr>
              <w:t xml:space="preserve"> </w:t>
            </w:r>
            <w:r w:rsidR="00094ADA" w:rsidRPr="00406D12">
              <w:rPr>
                <w:rFonts w:ascii="Times New Roman" w:hAnsi="Times New Roman" w:cs="Mangal"/>
                <w:b/>
                <w:bCs/>
                <w:color w:val="000000"/>
                <w:sz w:val="28"/>
                <w:szCs w:val="28"/>
              </w:rPr>
              <w:t>4</w:t>
            </w:r>
          </w:p>
        </w:tc>
        <w:tc>
          <w:tcPr>
            <w:tcW w:w="567" w:type="dxa"/>
          </w:tcPr>
          <w:p w:rsidR="00094ADA" w:rsidRPr="00C13864" w:rsidRDefault="00094ADA" w:rsidP="00B36D09">
            <w:pPr>
              <w:spacing w:after="0" w:line="240" w:lineRule="auto"/>
              <w:jc w:val="center"/>
              <w:rPr>
                <w:rFonts w:ascii="Times New Roman" w:hAnsi="Times New Roman" w:cs="Mangal"/>
                <w:b/>
                <w:bCs/>
                <w:color w:val="000000"/>
                <w:sz w:val="28"/>
                <w:szCs w:val="28"/>
              </w:rPr>
            </w:pPr>
          </w:p>
        </w:tc>
        <w:tc>
          <w:tcPr>
            <w:tcW w:w="4721" w:type="dxa"/>
            <w:hideMark/>
          </w:tcPr>
          <w:p w:rsidR="00094ADA" w:rsidRPr="00A8091C" w:rsidRDefault="005E5458" w:rsidP="001D68DB">
            <w:pPr>
              <w:spacing w:after="0" w:line="240" w:lineRule="auto"/>
              <w:jc w:val="center"/>
              <w:rPr>
                <w:rFonts w:ascii="Times New Roman" w:hAnsi="Times New Roman" w:cs="Mangal"/>
                <w:b/>
                <w:bCs/>
                <w:color w:val="000000"/>
                <w:sz w:val="28"/>
                <w:szCs w:val="28"/>
              </w:rPr>
            </w:pPr>
            <w:r>
              <w:rPr>
                <w:rFonts w:ascii="Times New Roman" w:hAnsi="Times New Roman" w:cs="Mangal"/>
                <w:b/>
                <w:bCs/>
                <w:color w:val="000000"/>
                <w:sz w:val="28"/>
                <w:szCs w:val="28"/>
              </w:rPr>
              <w:t>12.03.2020</w:t>
            </w:r>
            <w:r w:rsidRPr="00094ADA">
              <w:rPr>
                <w:rFonts w:ascii="Times New Roman" w:hAnsi="Times New Roman" w:cs="Mangal"/>
                <w:b/>
                <w:bCs/>
                <w:color w:val="000000"/>
                <w:sz w:val="28"/>
                <w:szCs w:val="28"/>
              </w:rPr>
              <w:t xml:space="preserve"> </w:t>
            </w:r>
            <w:r>
              <w:rPr>
                <w:rFonts w:ascii="Times New Roman" w:hAnsi="Times New Roman" w:cs="Mangal"/>
                <w:b/>
                <w:bCs/>
                <w:color w:val="000000"/>
                <w:sz w:val="28"/>
                <w:szCs w:val="28"/>
              </w:rPr>
              <w:t xml:space="preserve">г. </w:t>
            </w:r>
            <w:r w:rsidRPr="00C13864">
              <w:rPr>
                <w:rFonts w:ascii="Times New Roman" w:hAnsi="Times New Roman" w:cs="Mangal"/>
                <w:b/>
                <w:bCs/>
                <w:color w:val="000000"/>
                <w:sz w:val="28"/>
                <w:szCs w:val="28"/>
              </w:rPr>
              <w:t>№</w:t>
            </w:r>
            <w:r>
              <w:rPr>
                <w:rFonts w:ascii="Times New Roman" w:hAnsi="Times New Roman" w:cs="Mangal"/>
                <w:b/>
                <w:bCs/>
                <w:color w:val="000000"/>
                <w:sz w:val="28"/>
                <w:szCs w:val="28"/>
              </w:rPr>
              <w:t xml:space="preserve"> 105/ 36</w:t>
            </w:r>
            <w:r w:rsidR="001D68DB">
              <w:rPr>
                <w:rFonts w:ascii="Times New Roman" w:hAnsi="Times New Roman" w:cs="Mangal"/>
                <w:b/>
                <w:bCs/>
                <w:color w:val="000000"/>
                <w:sz w:val="28"/>
                <w:szCs w:val="28"/>
              </w:rPr>
              <w:t>4</w:t>
            </w:r>
            <w:r>
              <w:rPr>
                <w:rFonts w:ascii="Times New Roman" w:hAnsi="Times New Roman" w:cs="Mangal"/>
                <w:b/>
                <w:bCs/>
                <w:color w:val="000000"/>
                <w:sz w:val="28"/>
                <w:szCs w:val="28"/>
              </w:rPr>
              <w:t xml:space="preserve"> -</w:t>
            </w:r>
            <w:r w:rsidRPr="00C13864">
              <w:rPr>
                <w:rFonts w:ascii="Times New Roman" w:hAnsi="Times New Roman" w:cs="Mangal"/>
                <w:b/>
                <w:bCs/>
                <w:color w:val="000000"/>
                <w:sz w:val="28"/>
                <w:szCs w:val="28"/>
              </w:rPr>
              <w:t xml:space="preserve"> </w:t>
            </w:r>
            <w:r w:rsidRPr="00406D12">
              <w:rPr>
                <w:rFonts w:ascii="Times New Roman" w:hAnsi="Times New Roman" w:cs="Mangal"/>
                <w:b/>
                <w:bCs/>
                <w:color w:val="000000"/>
                <w:sz w:val="28"/>
                <w:szCs w:val="28"/>
              </w:rPr>
              <w:t>4</w:t>
            </w:r>
          </w:p>
        </w:tc>
      </w:tr>
      <w:tr w:rsidR="00094ADA" w:rsidRPr="00C13864" w:rsidTr="00B36D09">
        <w:tc>
          <w:tcPr>
            <w:tcW w:w="4503" w:type="dxa"/>
            <w:hideMark/>
          </w:tcPr>
          <w:p w:rsidR="00094ADA" w:rsidRPr="00C13864" w:rsidRDefault="00094ADA" w:rsidP="00B36D09">
            <w:pPr>
              <w:spacing w:after="0" w:line="240" w:lineRule="auto"/>
              <w:jc w:val="center"/>
              <w:rPr>
                <w:rFonts w:ascii="Times New Roman" w:hAnsi="Times New Roman" w:cs="Mangal"/>
                <w:b/>
                <w:bCs/>
                <w:color w:val="000000"/>
                <w:sz w:val="24"/>
                <w:szCs w:val="24"/>
              </w:rPr>
            </w:pPr>
            <w:r w:rsidRPr="00C13864">
              <w:rPr>
                <w:rFonts w:ascii="Times New Roman" w:hAnsi="Times New Roman" w:cs="Mangal"/>
                <w:b/>
                <w:bCs/>
                <w:color w:val="000000"/>
                <w:sz w:val="24"/>
                <w:szCs w:val="24"/>
              </w:rPr>
              <w:t>Хĕрлĕ Чутай сали</w:t>
            </w:r>
          </w:p>
        </w:tc>
        <w:tc>
          <w:tcPr>
            <w:tcW w:w="567" w:type="dxa"/>
          </w:tcPr>
          <w:p w:rsidR="00094ADA" w:rsidRPr="00C13864" w:rsidRDefault="00094ADA" w:rsidP="00B36D09">
            <w:pPr>
              <w:spacing w:after="0" w:line="240" w:lineRule="auto"/>
              <w:jc w:val="center"/>
              <w:rPr>
                <w:rFonts w:ascii="Times New Roman" w:hAnsi="Times New Roman" w:cs="Mangal"/>
                <w:b/>
                <w:bCs/>
                <w:color w:val="000000"/>
                <w:sz w:val="24"/>
                <w:szCs w:val="24"/>
              </w:rPr>
            </w:pPr>
          </w:p>
        </w:tc>
        <w:tc>
          <w:tcPr>
            <w:tcW w:w="4721" w:type="dxa"/>
            <w:hideMark/>
          </w:tcPr>
          <w:p w:rsidR="00094ADA" w:rsidRPr="00C13864" w:rsidRDefault="00094ADA" w:rsidP="00B36D09">
            <w:pPr>
              <w:spacing w:after="0" w:line="240" w:lineRule="auto"/>
              <w:jc w:val="center"/>
              <w:rPr>
                <w:rFonts w:ascii="Times New Roman" w:hAnsi="Times New Roman" w:cs="Mangal"/>
                <w:b/>
                <w:bCs/>
                <w:color w:val="000000"/>
                <w:sz w:val="24"/>
                <w:szCs w:val="24"/>
              </w:rPr>
            </w:pPr>
            <w:r w:rsidRPr="00C13864">
              <w:rPr>
                <w:rFonts w:ascii="Times New Roman" w:hAnsi="Times New Roman" w:cs="Mangal"/>
                <w:b/>
                <w:bCs/>
                <w:color w:val="000000"/>
                <w:sz w:val="24"/>
                <w:szCs w:val="24"/>
              </w:rPr>
              <w:t>с. Красные Четаи</w:t>
            </w:r>
          </w:p>
        </w:tc>
      </w:tr>
    </w:tbl>
    <w:p w:rsidR="00094ADA" w:rsidRDefault="00094ADA" w:rsidP="00094ADA">
      <w:pPr>
        <w:jc w:val="center"/>
        <w:rPr>
          <w:rFonts w:ascii="Times New Roman" w:hAnsi="Times New Roman" w:cs="Times New Roman"/>
          <w:b/>
          <w:sz w:val="26"/>
          <w:szCs w:val="26"/>
        </w:rPr>
      </w:pPr>
    </w:p>
    <w:p w:rsidR="005E5458" w:rsidRPr="004C6FF4" w:rsidRDefault="005E5458" w:rsidP="005E5458">
      <w:pPr>
        <w:pStyle w:val="ConsPlusNonformat"/>
        <w:jc w:val="center"/>
        <w:rPr>
          <w:rFonts w:ascii="Times New Roman" w:hAnsi="Times New Roman" w:cs="Times New Roman"/>
          <w:b/>
          <w:sz w:val="26"/>
          <w:szCs w:val="26"/>
        </w:rPr>
      </w:pPr>
      <w:r w:rsidRPr="004C6FF4">
        <w:rPr>
          <w:rFonts w:ascii="Times New Roman" w:hAnsi="Times New Roman" w:cs="Times New Roman"/>
          <w:b/>
          <w:sz w:val="26"/>
          <w:szCs w:val="26"/>
        </w:rPr>
        <w:t>О назначении член</w:t>
      </w:r>
      <w:r w:rsidR="001D68DB">
        <w:rPr>
          <w:rFonts w:ascii="Times New Roman" w:hAnsi="Times New Roman" w:cs="Times New Roman"/>
          <w:b/>
          <w:sz w:val="26"/>
          <w:szCs w:val="26"/>
        </w:rPr>
        <w:t>ов</w:t>
      </w:r>
      <w:r w:rsidRPr="004C6FF4">
        <w:rPr>
          <w:rFonts w:ascii="Times New Roman" w:hAnsi="Times New Roman" w:cs="Times New Roman"/>
          <w:b/>
          <w:sz w:val="26"/>
          <w:szCs w:val="26"/>
        </w:rPr>
        <w:t xml:space="preserve"> участковой избирательной комиссии № 100</w:t>
      </w:r>
      <w:r w:rsidR="001D68DB">
        <w:rPr>
          <w:rFonts w:ascii="Times New Roman" w:hAnsi="Times New Roman" w:cs="Times New Roman"/>
          <w:b/>
          <w:sz w:val="26"/>
          <w:szCs w:val="26"/>
        </w:rPr>
        <w:t>4</w:t>
      </w:r>
      <w:r w:rsidRPr="004C6FF4">
        <w:rPr>
          <w:rFonts w:ascii="Times New Roman" w:hAnsi="Times New Roman" w:cs="Times New Roman"/>
          <w:b/>
          <w:sz w:val="26"/>
          <w:szCs w:val="26"/>
        </w:rPr>
        <w:t xml:space="preserve"> </w:t>
      </w:r>
    </w:p>
    <w:p w:rsidR="005E5458" w:rsidRPr="004C6FF4" w:rsidRDefault="005E5458" w:rsidP="005E5458">
      <w:pPr>
        <w:pStyle w:val="ConsPlusNonformat"/>
        <w:jc w:val="center"/>
        <w:rPr>
          <w:rFonts w:ascii="Times New Roman" w:hAnsi="Times New Roman" w:cs="Times New Roman"/>
          <w:b/>
          <w:sz w:val="26"/>
          <w:szCs w:val="26"/>
        </w:rPr>
      </w:pPr>
      <w:r w:rsidRPr="004C6FF4">
        <w:rPr>
          <w:rFonts w:ascii="Times New Roman" w:hAnsi="Times New Roman" w:cs="Times New Roman"/>
          <w:b/>
          <w:sz w:val="26"/>
          <w:szCs w:val="26"/>
        </w:rPr>
        <w:t>с правом решающего голоса вместо выбывш</w:t>
      </w:r>
      <w:r w:rsidR="001D68DB">
        <w:rPr>
          <w:rFonts w:ascii="Times New Roman" w:hAnsi="Times New Roman" w:cs="Times New Roman"/>
          <w:b/>
          <w:sz w:val="26"/>
          <w:szCs w:val="26"/>
        </w:rPr>
        <w:t>их</w:t>
      </w:r>
    </w:p>
    <w:p w:rsidR="005E5458" w:rsidRPr="004C6FF4" w:rsidRDefault="005E5458" w:rsidP="005E5458">
      <w:pPr>
        <w:pStyle w:val="ConsPlusNonformat"/>
        <w:jc w:val="both"/>
        <w:rPr>
          <w:rFonts w:ascii="Times New Roman" w:hAnsi="Times New Roman" w:cs="Times New Roman"/>
          <w:sz w:val="24"/>
          <w:szCs w:val="24"/>
        </w:rPr>
      </w:pPr>
    </w:p>
    <w:p w:rsidR="005E5458" w:rsidRPr="004C6FF4" w:rsidRDefault="005E5458" w:rsidP="004C6FF4">
      <w:pPr>
        <w:pStyle w:val="ConsPlusNonformat"/>
        <w:ind w:firstLine="709"/>
        <w:jc w:val="both"/>
        <w:rPr>
          <w:rFonts w:ascii="Times New Roman" w:hAnsi="Times New Roman" w:cs="Times New Roman"/>
          <w:sz w:val="26"/>
          <w:szCs w:val="26"/>
        </w:rPr>
      </w:pPr>
      <w:r w:rsidRPr="004C6FF4">
        <w:rPr>
          <w:rFonts w:ascii="Times New Roman" w:hAnsi="Times New Roman" w:cs="Times New Roman"/>
          <w:sz w:val="26"/>
          <w:szCs w:val="26"/>
        </w:rPr>
        <w:t>В   связи   с   досрочным  прекращением  полномочий  член</w:t>
      </w:r>
      <w:r w:rsidR="001D68DB">
        <w:rPr>
          <w:rFonts w:ascii="Times New Roman" w:hAnsi="Times New Roman" w:cs="Times New Roman"/>
          <w:sz w:val="26"/>
          <w:szCs w:val="26"/>
        </w:rPr>
        <w:t>ов</w:t>
      </w:r>
      <w:r w:rsidRPr="004C6FF4">
        <w:rPr>
          <w:rFonts w:ascii="Times New Roman" w:hAnsi="Times New Roman" w:cs="Times New Roman"/>
          <w:sz w:val="26"/>
          <w:szCs w:val="26"/>
        </w:rPr>
        <w:t xml:space="preserve">  участковой избирательной   комиссии  избирательного участка N </w:t>
      </w:r>
      <w:r w:rsidR="008B4063">
        <w:rPr>
          <w:rFonts w:ascii="Times New Roman" w:hAnsi="Times New Roman" w:cs="Times New Roman"/>
          <w:sz w:val="26"/>
          <w:szCs w:val="26"/>
        </w:rPr>
        <w:t>1004</w:t>
      </w:r>
      <w:r w:rsidRPr="004C6FF4">
        <w:rPr>
          <w:rFonts w:ascii="Times New Roman" w:hAnsi="Times New Roman" w:cs="Times New Roman"/>
          <w:sz w:val="26"/>
          <w:szCs w:val="26"/>
        </w:rPr>
        <w:t xml:space="preserve"> с правом решающего голоса  (решение от 04 февраля 2020 г. N 102/353-4), в соответствии  со </w:t>
      </w:r>
      <w:hyperlink r:id="rId5" w:history="1">
        <w:r w:rsidRPr="004C6FF4">
          <w:rPr>
            <w:rFonts w:ascii="Times New Roman" w:hAnsi="Times New Roman" w:cs="Times New Roman"/>
            <w:color w:val="0000FF"/>
            <w:sz w:val="26"/>
            <w:szCs w:val="26"/>
          </w:rPr>
          <w:t>статьями 22</w:t>
        </w:r>
      </w:hyperlink>
      <w:r w:rsidRPr="004C6FF4">
        <w:rPr>
          <w:rFonts w:ascii="Times New Roman" w:hAnsi="Times New Roman" w:cs="Times New Roman"/>
          <w:sz w:val="26"/>
          <w:szCs w:val="26"/>
        </w:rPr>
        <w:t xml:space="preserve">, </w:t>
      </w:r>
      <w:hyperlink r:id="rId6" w:history="1">
        <w:r w:rsidRPr="004C6FF4">
          <w:rPr>
            <w:rFonts w:ascii="Times New Roman" w:hAnsi="Times New Roman" w:cs="Times New Roman"/>
            <w:color w:val="0000FF"/>
            <w:sz w:val="26"/>
            <w:szCs w:val="26"/>
          </w:rPr>
          <w:t>27</w:t>
        </w:r>
      </w:hyperlink>
      <w:r w:rsidRPr="004C6FF4">
        <w:rPr>
          <w:rFonts w:ascii="Times New Roman" w:hAnsi="Times New Roman" w:cs="Times New Roman"/>
          <w:sz w:val="26"/>
          <w:szCs w:val="26"/>
        </w:rPr>
        <w:t>,</w:t>
      </w:r>
      <w:r w:rsidR="004C6FF4">
        <w:rPr>
          <w:rFonts w:ascii="Times New Roman" w:hAnsi="Times New Roman" w:cs="Times New Roman"/>
          <w:sz w:val="26"/>
          <w:szCs w:val="26"/>
        </w:rPr>
        <w:t xml:space="preserve"> </w:t>
      </w:r>
      <w:hyperlink r:id="rId7" w:history="1">
        <w:r w:rsidRPr="004C6FF4">
          <w:rPr>
            <w:rFonts w:ascii="Times New Roman" w:hAnsi="Times New Roman" w:cs="Times New Roman"/>
            <w:color w:val="0000FF"/>
            <w:sz w:val="26"/>
            <w:szCs w:val="26"/>
          </w:rPr>
          <w:t>29</w:t>
        </w:r>
      </w:hyperlink>
      <w:r w:rsidRPr="004C6FF4">
        <w:rPr>
          <w:rFonts w:ascii="Times New Roman" w:hAnsi="Times New Roman" w:cs="Times New Roman"/>
          <w:sz w:val="26"/>
          <w:szCs w:val="26"/>
        </w:rPr>
        <w:t xml:space="preserve"> Федерального закона "Об  основных гарантиях  избирательных прав  и права на   участие   в   референдуме   граждан  Российской  Федерации",  </w:t>
      </w:r>
      <w:hyperlink r:id="rId8" w:history="1">
        <w:r w:rsidRPr="004C6FF4">
          <w:rPr>
            <w:rFonts w:ascii="Times New Roman" w:hAnsi="Times New Roman" w:cs="Times New Roman"/>
            <w:color w:val="0000FF"/>
            <w:sz w:val="26"/>
            <w:szCs w:val="26"/>
          </w:rPr>
          <w:t>Порядком</w:t>
        </w:r>
      </w:hyperlink>
      <w:r w:rsidRPr="004C6FF4">
        <w:rPr>
          <w:rFonts w:ascii="Times New Roman" w:hAnsi="Times New Roman" w:cs="Times New Roman"/>
          <w:sz w:val="26"/>
          <w:szCs w:val="26"/>
        </w:rPr>
        <w:t xml:space="preserve"> формирования резерва составов участковых комиссий и назначения нового члена участковой комиссии из резерва  составов  участковых комиссий, утвержденным постановлением  Центральной  избирательной  комиссии  Российской  Федерации от 5 декабря 2012 года N 152/1137-6, Методическими </w:t>
      </w:r>
      <w:hyperlink w:anchor="P43" w:history="1">
        <w:r w:rsidRPr="004C6FF4">
          <w:rPr>
            <w:rFonts w:ascii="Times New Roman" w:hAnsi="Times New Roman" w:cs="Times New Roman"/>
            <w:color w:val="0000FF"/>
            <w:sz w:val="26"/>
            <w:szCs w:val="26"/>
          </w:rPr>
          <w:t>рекомендациями</w:t>
        </w:r>
      </w:hyperlink>
      <w:r w:rsidRPr="004C6FF4">
        <w:rPr>
          <w:rFonts w:ascii="Times New Roman" w:hAnsi="Times New Roman" w:cs="Times New Roman"/>
          <w:sz w:val="26"/>
          <w:szCs w:val="26"/>
        </w:rPr>
        <w:t xml:space="preserve"> о порядке формирования территориальных избирательных комиссий, избирательных комиссий муниципальных  образований,  окружных  и участковых избирательных комиссий,утвержденными  постановлением Центральной избирательной комиссии Российской Федерации     от    17    февраля    2010    года    N 192/1337-5, Красночетайская территориальная избирательная комиссия р е ш и л а:</w:t>
      </w:r>
    </w:p>
    <w:p w:rsidR="008B4063" w:rsidRDefault="005E5458" w:rsidP="004C6FF4">
      <w:pPr>
        <w:pStyle w:val="ConsPlusNonformat"/>
        <w:ind w:firstLine="709"/>
        <w:jc w:val="both"/>
        <w:rPr>
          <w:rFonts w:ascii="Times New Roman" w:hAnsi="Times New Roman" w:cs="Times New Roman"/>
          <w:sz w:val="26"/>
          <w:szCs w:val="26"/>
        </w:rPr>
      </w:pPr>
      <w:r w:rsidRPr="004C6FF4">
        <w:rPr>
          <w:rFonts w:ascii="Times New Roman" w:hAnsi="Times New Roman" w:cs="Times New Roman"/>
          <w:sz w:val="26"/>
          <w:szCs w:val="26"/>
        </w:rPr>
        <w:t>1.  Назначить  членом  участковой избирательной комиссии избирательного участка N 100</w:t>
      </w:r>
      <w:r w:rsidR="008B4063">
        <w:rPr>
          <w:rFonts w:ascii="Times New Roman" w:hAnsi="Times New Roman" w:cs="Times New Roman"/>
          <w:sz w:val="26"/>
          <w:szCs w:val="26"/>
        </w:rPr>
        <w:t>4</w:t>
      </w:r>
      <w:r w:rsidRPr="004C6FF4">
        <w:rPr>
          <w:rFonts w:ascii="Times New Roman" w:hAnsi="Times New Roman" w:cs="Times New Roman"/>
          <w:sz w:val="26"/>
          <w:szCs w:val="26"/>
        </w:rPr>
        <w:t xml:space="preserve"> с правом решающего голоса </w:t>
      </w:r>
      <w:r w:rsidR="008B4063">
        <w:rPr>
          <w:rFonts w:ascii="Times New Roman" w:hAnsi="Times New Roman" w:cs="Times New Roman"/>
          <w:sz w:val="26"/>
          <w:szCs w:val="26"/>
        </w:rPr>
        <w:t>Елизарову Алевтину Викторовну</w:t>
      </w:r>
      <w:r w:rsidR="004C6FF4" w:rsidRPr="004C6FF4">
        <w:rPr>
          <w:rFonts w:ascii="Times New Roman" w:hAnsi="Times New Roman" w:cs="Times New Roman"/>
          <w:sz w:val="26"/>
          <w:szCs w:val="26"/>
        </w:rPr>
        <w:t>, предложенн</w:t>
      </w:r>
      <w:r w:rsidR="008B4063">
        <w:rPr>
          <w:rFonts w:ascii="Times New Roman" w:hAnsi="Times New Roman" w:cs="Times New Roman"/>
          <w:sz w:val="26"/>
          <w:szCs w:val="26"/>
        </w:rPr>
        <w:t>ую</w:t>
      </w:r>
      <w:r w:rsidR="004C6FF4" w:rsidRPr="004C6FF4">
        <w:rPr>
          <w:rFonts w:ascii="Times New Roman" w:hAnsi="Times New Roman" w:cs="Times New Roman"/>
          <w:sz w:val="26"/>
          <w:szCs w:val="26"/>
        </w:rPr>
        <w:t xml:space="preserve"> в резерв составов участковых избирательных комиссий Красночетайским районным</w:t>
      </w:r>
      <w:r w:rsidR="008B4063">
        <w:rPr>
          <w:rFonts w:ascii="Times New Roman" w:hAnsi="Times New Roman" w:cs="Times New Roman"/>
          <w:sz w:val="26"/>
          <w:szCs w:val="26"/>
        </w:rPr>
        <w:t xml:space="preserve"> Чувашской Республики</w:t>
      </w:r>
      <w:r w:rsidR="004C6FF4" w:rsidRPr="004C6FF4">
        <w:rPr>
          <w:rFonts w:ascii="Times New Roman" w:hAnsi="Times New Roman" w:cs="Times New Roman"/>
          <w:sz w:val="26"/>
          <w:szCs w:val="26"/>
        </w:rPr>
        <w:t xml:space="preserve"> </w:t>
      </w:r>
      <w:r w:rsidR="008B4063">
        <w:rPr>
          <w:rFonts w:ascii="Times New Roman" w:hAnsi="Times New Roman" w:cs="Times New Roman"/>
          <w:sz w:val="26"/>
          <w:szCs w:val="26"/>
        </w:rPr>
        <w:t xml:space="preserve">местным </w:t>
      </w:r>
      <w:r w:rsidR="004C6FF4" w:rsidRPr="004C6FF4">
        <w:rPr>
          <w:rFonts w:ascii="Times New Roman" w:hAnsi="Times New Roman" w:cs="Times New Roman"/>
          <w:sz w:val="26"/>
          <w:szCs w:val="26"/>
        </w:rPr>
        <w:t xml:space="preserve">отделением </w:t>
      </w:r>
      <w:r w:rsidR="008B4063">
        <w:rPr>
          <w:rFonts w:ascii="Times New Roman" w:hAnsi="Times New Roman" w:cs="Times New Roman"/>
          <w:sz w:val="26"/>
          <w:szCs w:val="26"/>
        </w:rPr>
        <w:t xml:space="preserve"> Всероссийской п</w:t>
      </w:r>
      <w:r w:rsidR="004C6FF4" w:rsidRPr="004C6FF4">
        <w:rPr>
          <w:rFonts w:ascii="Times New Roman" w:hAnsi="Times New Roman" w:cs="Times New Roman"/>
          <w:sz w:val="26"/>
          <w:szCs w:val="26"/>
        </w:rPr>
        <w:t>олитической партии «</w:t>
      </w:r>
      <w:r w:rsidR="008B4063">
        <w:rPr>
          <w:rFonts w:ascii="Times New Roman" w:hAnsi="Times New Roman" w:cs="Times New Roman"/>
          <w:sz w:val="26"/>
          <w:szCs w:val="26"/>
        </w:rPr>
        <w:t>Единая Россия</w:t>
      </w:r>
      <w:r w:rsidR="004C6FF4" w:rsidRPr="004C6FF4">
        <w:rPr>
          <w:rFonts w:ascii="Times New Roman" w:hAnsi="Times New Roman" w:cs="Times New Roman"/>
          <w:sz w:val="26"/>
          <w:szCs w:val="26"/>
        </w:rPr>
        <w:t>»</w:t>
      </w:r>
      <w:r w:rsidR="008B4063">
        <w:rPr>
          <w:rFonts w:ascii="Times New Roman" w:hAnsi="Times New Roman" w:cs="Times New Roman"/>
          <w:sz w:val="26"/>
          <w:szCs w:val="26"/>
        </w:rPr>
        <w:t>.</w:t>
      </w:r>
    </w:p>
    <w:p w:rsidR="008B4063" w:rsidRPr="0061150F" w:rsidRDefault="008B4063" w:rsidP="004C6FF4">
      <w:pPr>
        <w:pStyle w:val="ConsPlusNonformat"/>
        <w:ind w:firstLine="709"/>
        <w:jc w:val="both"/>
        <w:rPr>
          <w:rFonts w:ascii="Times New Roman" w:hAnsi="Times New Roman" w:cs="Times New Roman"/>
          <w:sz w:val="26"/>
          <w:szCs w:val="26"/>
        </w:rPr>
      </w:pPr>
      <w:r>
        <w:rPr>
          <w:rFonts w:ascii="Times New Roman" w:hAnsi="Times New Roman" w:cs="Times New Roman"/>
          <w:sz w:val="26"/>
          <w:szCs w:val="26"/>
        </w:rPr>
        <w:t>2. Назначить членом участковой избирательной комиссии избирательного участка № 1004 с правом решающего голоса Федорова Вадима Валентиновича, предложенного в резерв составов участковых избирательных комиссий собранием избирателей трудового коллектива МАОУ «Красночетайская средняя общеобразовательная школа»</w:t>
      </w:r>
      <w:r w:rsidR="0061150F">
        <w:rPr>
          <w:rFonts w:ascii="Times New Roman" w:hAnsi="Times New Roman" w:cs="Times New Roman"/>
          <w:sz w:val="26"/>
          <w:szCs w:val="26"/>
        </w:rPr>
        <w:t>.</w:t>
      </w:r>
    </w:p>
    <w:p w:rsidR="0061150F" w:rsidRDefault="0061150F" w:rsidP="004C6FF4">
      <w:pPr>
        <w:pStyle w:val="ConsPlusNonformat"/>
        <w:ind w:firstLine="709"/>
        <w:jc w:val="both"/>
        <w:rPr>
          <w:rFonts w:ascii="Times New Roman" w:hAnsi="Times New Roman" w:cs="Times New Roman"/>
          <w:sz w:val="26"/>
          <w:szCs w:val="26"/>
        </w:rPr>
      </w:pPr>
      <w:r w:rsidRPr="0061150F">
        <w:rPr>
          <w:rFonts w:ascii="Times New Roman" w:hAnsi="Times New Roman" w:cs="Times New Roman"/>
          <w:sz w:val="26"/>
          <w:szCs w:val="26"/>
        </w:rPr>
        <w:t>3</w:t>
      </w:r>
      <w:r>
        <w:rPr>
          <w:rFonts w:ascii="Times New Roman" w:hAnsi="Times New Roman" w:cs="Times New Roman"/>
          <w:sz w:val="26"/>
          <w:szCs w:val="26"/>
        </w:rPr>
        <w:t xml:space="preserve">. Председателю участковой избирательной комиссии </w:t>
      </w:r>
      <w:r w:rsidR="00121973">
        <w:rPr>
          <w:rFonts w:ascii="Times New Roman" w:hAnsi="Times New Roman" w:cs="Times New Roman"/>
          <w:sz w:val="26"/>
          <w:szCs w:val="26"/>
        </w:rPr>
        <w:t xml:space="preserve">№ 1004 </w:t>
      </w:r>
      <w:r>
        <w:rPr>
          <w:rFonts w:ascii="Times New Roman" w:hAnsi="Times New Roman" w:cs="Times New Roman"/>
          <w:sz w:val="26"/>
          <w:szCs w:val="26"/>
        </w:rPr>
        <w:t>Максимову А.Ю. провести организационное заседание избирательной комиссии в срок до 2</w:t>
      </w:r>
      <w:r w:rsidR="003D6B6F" w:rsidRPr="003D6B6F">
        <w:rPr>
          <w:rFonts w:ascii="Times New Roman" w:hAnsi="Times New Roman" w:cs="Times New Roman"/>
          <w:sz w:val="26"/>
          <w:szCs w:val="26"/>
        </w:rPr>
        <w:t>7</w:t>
      </w:r>
      <w:r>
        <w:rPr>
          <w:rFonts w:ascii="Times New Roman" w:hAnsi="Times New Roman" w:cs="Times New Roman"/>
          <w:sz w:val="26"/>
          <w:szCs w:val="26"/>
        </w:rPr>
        <w:t xml:space="preserve"> марта 2020 года.</w:t>
      </w:r>
    </w:p>
    <w:p w:rsidR="005E5458" w:rsidRPr="004C6FF4" w:rsidRDefault="0061150F" w:rsidP="004C6FF4">
      <w:pPr>
        <w:pStyle w:val="ConsPlusNonformat"/>
        <w:ind w:firstLine="709"/>
        <w:jc w:val="both"/>
        <w:rPr>
          <w:rFonts w:ascii="Times New Roman" w:hAnsi="Times New Roman" w:cs="Times New Roman"/>
          <w:sz w:val="26"/>
          <w:szCs w:val="26"/>
        </w:rPr>
      </w:pPr>
      <w:r>
        <w:rPr>
          <w:rFonts w:ascii="Times New Roman" w:hAnsi="Times New Roman" w:cs="Times New Roman"/>
          <w:sz w:val="26"/>
          <w:szCs w:val="26"/>
        </w:rPr>
        <w:t>4</w:t>
      </w:r>
      <w:r w:rsidR="005E5458" w:rsidRPr="004C6FF4">
        <w:rPr>
          <w:rFonts w:ascii="Times New Roman" w:hAnsi="Times New Roman" w:cs="Times New Roman"/>
          <w:sz w:val="26"/>
          <w:szCs w:val="26"/>
        </w:rPr>
        <w:t xml:space="preserve">. </w:t>
      </w:r>
      <w:r w:rsidR="004C6FF4" w:rsidRPr="004C6FF4">
        <w:rPr>
          <w:rFonts w:ascii="Times New Roman" w:hAnsi="Times New Roman" w:cs="Times New Roman"/>
          <w:sz w:val="26"/>
          <w:szCs w:val="26"/>
        </w:rPr>
        <w:t xml:space="preserve">Направить </w:t>
      </w:r>
      <w:r w:rsidR="005E5458" w:rsidRPr="004C6FF4">
        <w:rPr>
          <w:rFonts w:ascii="Times New Roman" w:hAnsi="Times New Roman" w:cs="Times New Roman"/>
          <w:sz w:val="26"/>
          <w:szCs w:val="26"/>
        </w:rPr>
        <w:t>настояще</w:t>
      </w:r>
      <w:r w:rsidR="004C6FF4" w:rsidRPr="004C6FF4">
        <w:rPr>
          <w:rFonts w:ascii="Times New Roman" w:hAnsi="Times New Roman" w:cs="Times New Roman"/>
          <w:sz w:val="26"/>
          <w:szCs w:val="26"/>
        </w:rPr>
        <w:t>е</w:t>
      </w:r>
      <w:r w:rsidR="005E5458" w:rsidRPr="004C6FF4">
        <w:rPr>
          <w:rFonts w:ascii="Times New Roman" w:hAnsi="Times New Roman" w:cs="Times New Roman"/>
          <w:sz w:val="26"/>
          <w:szCs w:val="26"/>
        </w:rPr>
        <w:t xml:space="preserve"> решени</w:t>
      </w:r>
      <w:r w:rsidR="004C6FF4" w:rsidRPr="004C6FF4">
        <w:rPr>
          <w:rFonts w:ascii="Times New Roman" w:hAnsi="Times New Roman" w:cs="Times New Roman"/>
          <w:sz w:val="26"/>
          <w:szCs w:val="26"/>
        </w:rPr>
        <w:t>е</w:t>
      </w:r>
      <w:r w:rsidR="005E5458" w:rsidRPr="004C6FF4">
        <w:rPr>
          <w:rFonts w:ascii="Times New Roman" w:hAnsi="Times New Roman" w:cs="Times New Roman"/>
          <w:sz w:val="26"/>
          <w:szCs w:val="26"/>
        </w:rPr>
        <w:t xml:space="preserve"> </w:t>
      </w:r>
      <w:r w:rsidR="004C6FF4" w:rsidRPr="004C6FF4">
        <w:rPr>
          <w:rFonts w:ascii="Times New Roman" w:hAnsi="Times New Roman" w:cs="Times New Roman"/>
          <w:sz w:val="26"/>
          <w:szCs w:val="26"/>
        </w:rPr>
        <w:t xml:space="preserve">в </w:t>
      </w:r>
      <w:r w:rsidR="005E5458" w:rsidRPr="004C6FF4">
        <w:rPr>
          <w:rFonts w:ascii="Times New Roman" w:hAnsi="Times New Roman" w:cs="Times New Roman"/>
          <w:sz w:val="26"/>
          <w:szCs w:val="26"/>
        </w:rPr>
        <w:t>участков</w:t>
      </w:r>
      <w:r w:rsidR="004C6FF4" w:rsidRPr="004C6FF4">
        <w:rPr>
          <w:rFonts w:ascii="Times New Roman" w:hAnsi="Times New Roman" w:cs="Times New Roman"/>
          <w:sz w:val="26"/>
          <w:szCs w:val="26"/>
        </w:rPr>
        <w:t>ую избирательную</w:t>
      </w:r>
      <w:r w:rsidR="005E5458" w:rsidRPr="004C6FF4">
        <w:rPr>
          <w:rFonts w:ascii="Times New Roman" w:hAnsi="Times New Roman" w:cs="Times New Roman"/>
          <w:sz w:val="26"/>
          <w:szCs w:val="26"/>
        </w:rPr>
        <w:t xml:space="preserve"> комисси</w:t>
      </w:r>
      <w:r w:rsidR="004C6FF4" w:rsidRPr="004C6FF4">
        <w:rPr>
          <w:rFonts w:ascii="Times New Roman" w:hAnsi="Times New Roman" w:cs="Times New Roman"/>
          <w:sz w:val="26"/>
          <w:szCs w:val="26"/>
        </w:rPr>
        <w:t>ю избирательного участка № 100</w:t>
      </w:r>
      <w:r>
        <w:rPr>
          <w:rFonts w:ascii="Times New Roman" w:hAnsi="Times New Roman" w:cs="Times New Roman"/>
          <w:sz w:val="26"/>
          <w:szCs w:val="26"/>
        </w:rPr>
        <w:t>4</w:t>
      </w:r>
      <w:r w:rsidR="004C6FF4" w:rsidRPr="004C6FF4">
        <w:rPr>
          <w:rFonts w:ascii="Times New Roman" w:hAnsi="Times New Roman" w:cs="Times New Roman"/>
          <w:sz w:val="26"/>
          <w:szCs w:val="26"/>
        </w:rPr>
        <w:t>.</w:t>
      </w:r>
    </w:p>
    <w:p w:rsidR="005E5458" w:rsidRPr="004C6FF4" w:rsidRDefault="0061150F" w:rsidP="004C6FF4">
      <w:pPr>
        <w:pStyle w:val="ConsPlusNonformat"/>
        <w:ind w:firstLine="709"/>
        <w:jc w:val="both"/>
        <w:rPr>
          <w:rFonts w:ascii="Times New Roman" w:hAnsi="Times New Roman" w:cs="Times New Roman"/>
          <w:sz w:val="26"/>
          <w:szCs w:val="26"/>
        </w:rPr>
      </w:pPr>
      <w:r>
        <w:rPr>
          <w:rFonts w:ascii="Times New Roman" w:hAnsi="Times New Roman" w:cs="Times New Roman"/>
          <w:sz w:val="26"/>
          <w:szCs w:val="26"/>
        </w:rPr>
        <w:t>5</w:t>
      </w:r>
      <w:r w:rsidR="005E5458" w:rsidRPr="004C6FF4">
        <w:rPr>
          <w:rFonts w:ascii="Times New Roman" w:hAnsi="Times New Roman" w:cs="Times New Roman"/>
          <w:sz w:val="26"/>
          <w:szCs w:val="26"/>
        </w:rPr>
        <w:t xml:space="preserve">. Опубликовать настоящее решение </w:t>
      </w:r>
      <w:r w:rsidR="004C6FF4" w:rsidRPr="004C6FF4">
        <w:rPr>
          <w:rFonts w:ascii="Times New Roman" w:hAnsi="Times New Roman" w:cs="Times New Roman"/>
          <w:sz w:val="26"/>
          <w:szCs w:val="26"/>
        </w:rPr>
        <w:t>в средствах массовой информации.</w:t>
      </w:r>
    </w:p>
    <w:p w:rsidR="005E5458" w:rsidRPr="004C6FF4" w:rsidRDefault="005E5458" w:rsidP="004C6FF4">
      <w:pPr>
        <w:pStyle w:val="ConsPlusNonformat"/>
        <w:ind w:firstLine="709"/>
        <w:jc w:val="both"/>
        <w:rPr>
          <w:rFonts w:ascii="Times New Roman" w:hAnsi="Times New Roman" w:cs="Times New Roman"/>
          <w:sz w:val="24"/>
          <w:szCs w:val="24"/>
        </w:rPr>
      </w:pPr>
    </w:p>
    <w:tbl>
      <w:tblPr>
        <w:tblStyle w:val="a4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/>
      </w:tblPr>
      <w:tblGrid>
        <w:gridCol w:w="4785"/>
        <w:gridCol w:w="4785"/>
      </w:tblGrid>
      <w:tr w:rsidR="00DE343A" w:rsidRPr="00B63C4A" w:rsidTr="00AA04EE">
        <w:tc>
          <w:tcPr>
            <w:tcW w:w="4785" w:type="dxa"/>
          </w:tcPr>
          <w:p w:rsidR="00DE343A" w:rsidRPr="00B63C4A" w:rsidRDefault="00DE343A" w:rsidP="00AA04EE">
            <w:pPr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 w:rsidRPr="00B63C4A">
              <w:rPr>
                <w:rFonts w:ascii="Times New Roman" w:hAnsi="Times New Roman" w:cs="Times New Roman"/>
                <w:sz w:val="26"/>
                <w:szCs w:val="26"/>
              </w:rPr>
              <w:t>Председатель</w:t>
            </w:r>
          </w:p>
          <w:p w:rsidR="00DE343A" w:rsidRPr="00B63C4A" w:rsidRDefault="00DE343A" w:rsidP="00AA04EE">
            <w:pPr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 w:rsidRPr="00B63C4A">
              <w:rPr>
                <w:rFonts w:ascii="Times New Roman" w:hAnsi="Times New Roman" w:cs="Times New Roman"/>
                <w:sz w:val="26"/>
                <w:szCs w:val="26"/>
              </w:rPr>
              <w:t>Красночетайской территориальной избирательной комиссии</w:t>
            </w:r>
          </w:p>
        </w:tc>
        <w:tc>
          <w:tcPr>
            <w:tcW w:w="4786" w:type="dxa"/>
          </w:tcPr>
          <w:p w:rsidR="00DE343A" w:rsidRPr="00B63C4A" w:rsidRDefault="00DE343A" w:rsidP="00AA04EE">
            <w:pPr>
              <w:jc w:val="right"/>
              <w:rPr>
                <w:rFonts w:ascii="Times New Roman" w:hAnsi="Times New Roman" w:cs="Times New Roman"/>
                <w:sz w:val="26"/>
                <w:szCs w:val="26"/>
              </w:rPr>
            </w:pPr>
          </w:p>
          <w:p w:rsidR="00DE343A" w:rsidRPr="00B63C4A" w:rsidRDefault="00DE343A" w:rsidP="00AA04EE">
            <w:pPr>
              <w:jc w:val="right"/>
              <w:rPr>
                <w:rFonts w:ascii="Times New Roman" w:hAnsi="Times New Roman" w:cs="Times New Roman"/>
                <w:sz w:val="26"/>
                <w:szCs w:val="26"/>
              </w:rPr>
            </w:pPr>
          </w:p>
          <w:p w:rsidR="00DE343A" w:rsidRPr="00B63C4A" w:rsidRDefault="00DE343A" w:rsidP="00AA04EE">
            <w:pPr>
              <w:jc w:val="right"/>
              <w:rPr>
                <w:rFonts w:ascii="Times New Roman" w:hAnsi="Times New Roman" w:cs="Times New Roman"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sz w:val="26"/>
                <w:szCs w:val="26"/>
              </w:rPr>
              <w:t>С.И.Кудряшов</w:t>
            </w:r>
          </w:p>
        </w:tc>
      </w:tr>
      <w:tr w:rsidR="00DE343A" w:rsidRPr="00B63C4A" w:rsidTr="00AA04EE">
        <w:tc>
          <w:tcPr>
            <w:tcW w:w="4785" w:type="dxa"/>
          </w:tcPr>
          <w:p w:rsidR="00DE343A" w:rsidRPr="00B63C4A" w:rsidRDefault="00DE343A" w:rsidP="00AA04EE">
            <w:pPr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</w:p>
          <w:p w:rsidR="00DE343A" w:rsidRPr="00B63C4A" w:rsidRDefault="00DE343A" w:rsidP="00AA04EE">
            <w:pPr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 w:rsidRPr="00B63C4A">
              <w:rPr>
                <w:rFonts w:ascii="Times New Roman" w:hAnsi="Times New Roman" w:cs="Times New Roman"/>
                <w:sz w:val="26"/>
                <w:szCs w:val="26"/>
              </w:rPr>
              <w:t>Секретарь</w:t>
            </w:r>
          </w:p>
          <w:p w:rsidR="00DE343A" w:rsidRPr="00B63C4A" w:rsidRDefault="00DE343A" w:rsidP="00AA04EE">
            <w:pPr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 w:rsidRPr="00B63C4A">
              <w:rPr>
                <w:rFonts w:ascii="Times New Roman" w:hAnsi="Times New Roman" w:cs="Times New Roman"/>
                <w:sz w:val="26"/>
                <w:szCs w:val="26"/>
              </w:rPr>
              <w:t>Красночетайской территориальной избирательной комиссии</w:t>
            </w:r>
          </w:p>
        </w:tc>
        <w:tc>
          <w:tcPr>
            <w:tcW w:w="4786" w:type="dxa"/>
          </w:tcPr>
          <w:p w:rsidR="00DE343A" w:rsidRPr="00B63C4A" w:rsidRDefault="00DE343A" w:rsidP="00AA04EE">
            <w:pPr>
              <w:jc w:val="right"/>
              <w:rPr>
                <w:rFonts w:ascii="Times New Roman" w:hAnsi="Times New Roman" w:cs="Times New Roman"/>
                <w:sz w:val="26"/>
                <w:szCs w:val="26"/>
              </w:rPr>
            </w:pPr>
          </w:p>
          <w:p w:rsidR="00DE343A" w:rsidRPr="00B63C4A" w:rsidRDefault="00DE343A" w:rsidP="00AA04EE">
            <w:pPr>
              <w:jc w:val="right"/>
              <w:rPr>
                <w:rFonts w:ascii="Times New Roman" w:hAnsi="Times New Roman" w:cs="Times New Roman"/>
                <w:sz w:val="26"/>
                <w:szCs w:val="26"/>
              </w:rPr>
            </w:pPr>
          </w:p>
          <w:p w:rsidR="00DE343A" w:rsidRPr="00B63C4A" w:rsidRDefault="00DE343A" w:rsidP="00AA04EE">
            <w:pPr>
              <w:jc w:val="right"/>
              <w:rPr>
                <w:rFonts w:ascii="Times New Roman" w:hAnsi="Times New Roman" w:cs="Times New Roman"/>
                <w:sz w:val="26"/>
                <w:szCs w:val="26"/>
              </w:rPr>
            </w:pPr>
          </w:p>
          <w:p w:rsidR="00DE343A" w:rsidRPr="00B63C4A" w:rsidRDefault="00DE343A" w:rsidP="00AA04EE">
            <w:pPr>
              <w:jc w:val="right"/>
              <w:rPr>
                <w:rFonts w:ascii="Times New Roman" w:hAnsi="Times New Roman" w:cs="Times New Roman"/>
                <w:sz w:val="26"/>
                <w:szCs w:val="26"/>
              </w:rPr>
            </w:pPr>
            <w:r w:rsidRPr="00B63C4A">
              <w:rPr>
                <w:rFonts w:ascii="Times New Roman" w:hAnsi="Times New Roman" w:cs="Times New Roman"/>
                <w:sz w:val="26"/>
                <w:szCs w:val="26"/>
              </w:rPr>
              <w:t>С.В.Ербулаткина</w:t>
            </w:r>
          </w:p>
        </w:tc>
      </w:tr>
    </w:tbl>
    <w:p w:rsidR="00B96B7A" w:rsidRPr="00094ADA" w:rsidRDefault="00B96B7A" w:rsidP="00094ADA">
      <w:pPr>
        <w:jc w:val="center"/>
        <w:rPr>
          <w:rFonts w:ascii="Times New Roman" w:hAnsi="Times New Roman" w:cs="Times New Roman"/>
          <w:b/>
          <w:sz w:val="26"/>
          <w:szCs w:val="26"/>
        </w:rPr>
      </w:pPr>
    </w:p>
    <w:sectPr w:rsidR="00B96B7A" w:rsidRPr="00094ADA" w:rsidSect="0061150F">
      <w:pgSz w:w="11906" w:h="16838"/>
      <w:pgMar w:top="567" w:right="851" w:bottom="567" w:left="1701" w:header="709" w:footer="709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Mangal">
    <w:panose1 w:val="02040503050203030202"/>
    <w:charset w:val="01"/>
    <w:family w:val="roman"/>
    <w:notTrueType/>
    <w:pitch w:val="variable"/>
    <w:sig w:usb0="00002000" w:usb1="00000000" w:usb2="00000000" w:usb3="00000000" w:csb0="00000000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1290629B"/>
    <w:multiLevelType w:val="hybridMultilevel"/>
    <w:tmpl w:val="90EE7F3A"/>
    <w:lvl w:ilvl="0" w:tplc="9084864C">
      <w:start w:val="1"/>
      <w:numFmt w:val="decimal"/>
      <w:lvlText w:val="%1.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num w:numId="1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defaultTabStop w:val="708"/>
  <w:characterSpacingControl w:val="doNotCompress"/>
  <w:compat>
    <w:useFELayout/>
  </w:compat>
  <w:rsids>
    <w:rsidRoot w:val="00305B5F"/>
    <w:rsid w:val="00045650"/>
    <w:rsid w:val="00094ADA"/>
    <w:rsid w:val="000B5DFA"/>
    <w:rsid w:val="000D0AD2"/>
    <w:rsid w:val="000E5141"/>
    <w:rsid w:val="0010532F"/>
    <w:rsid w:val="00121973"/>
    <w:rsid w:val="00157DDA"/>
    <w:rsid w:val="00191BA8"/>
    <w:rsid w:val="001923A5"/>
    <w:rsid w:val="001D68DB"/>
    <w:rsid w:val="00270C65"/>
    <w:rsid w:val="002A5F82"/>
    <w:rsid w:val="002A6C0C"/>
    <w:rsid w:val="002B1499"/>
    <w:rsid w:val="002E39E0"/>
    <w:rsid w:val="00305B5F"/>
    <w:rsid w:val="00337559"/>
    <w:rsid w:val="003820AB"/>
    <w:rsid w:val="00393276"/>
    <w:rsid w:val="003B41EF"/>
    <w:rsid w:val="003D6B6F"/>
    <w:rsid w:val="00443714"/>
    <w:rsid w:val="0047010F"/>
    <w:rsid w:val="00486EC2"/>
    <w:rsid w:val="004C6FF4"/>
    <w:rsid w:val="005071C4"/>
    <w:rsid w:val="00507ADE"/>
    <w:rsid w:val="00546F08"/>
    <w:rsid w:val="00550E32"/>
    <w:rsid w:val="005816F8"/>
    <w:rsid w:val="00592F32"/>
    <w:rsid w:val="00597B75"/>
    <w:rsid w:val="005C6997"/>
    <w:rsid w:val="005E5458"/>
    <w:rsid w:val="005E5C3D"/>
    <w:rsid w:val="0061150F"/>
    <w:rsid w:val="00650193"/>
    <w:rsid w:val="00654176"/>
    <w:rsid w:val="006A2D1E"/>
    <w:rsid w:val="006F02E8"/>
    <w:rsid w:val="0073050B"/>
    <w:rsid w:val="00756752"/>
    <w:rsid w:val="007606FC"/>
    <w:rsid w:val="007A59B3"/>
    <w:rsid w:val="007B073F"/>
    <w:rsid w:val="007C4187"/>
    <w:rsid w:val="00804B3F"/>
    <w:rsid w:val="00826422"/>
    <w:rsid w:val="00846C9C"/>
    <w:rsid w:val="00861274"/>
    <w:rsid w:val="008B4063"/>
    <w:rsid w:val="00907BBC"/>
    <w:rsid w:val="0093358B"/>
    <w:rsid w:val="00986E45"/>
    <w:rsid w:val="00A13849"/>
    <w:rsid w:val="00A55DFA"/>
    <w:rsid w:val="00A94878"/>
    <w:rsid w:val="00AA540D"/>
    <w:rsid w:val="00B3542E"/>
    <w:rsid w:val="00B5050E"/>
    <w:rsid w:val="00B96B7A"/>
    <w:rsid w:val="00BB66BB"/>
    <w:rsid w:val="00C1413F"/>
    <w:rsid w:val="00D76858"/>
    <w:rsid w:val="00D924F5"/>
    <w:rsid w:val="00DB4B50"/>
    <w:rsid w:val="00DE343A"/>
    <w:rsid w:val="00E82B60"/>
    <w:rsid w:val="00ED03BA"/>
    <w:rsid w:val="00EF0D1E"/>
    <w:rsid w:val="00F26BDC"/>
    <w:rsid w:val="00F70C9F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9458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597B75"/>
  </w:style>
  <w:style w:type="paragraph" w:styleId="1">
    <w:name w:val="heading 1"/>
    <w:basedOn w:val="a"/>
    <w:next w:val="a"/>
    <w:link w:val="10"/>
    <w:qFormat/>
    <w:rsid w:val="003B41EF"/>
    <w:pPr>
      <w:keepNext/>
      <w:spacing w:after="0" w:line="240" w:lineRule="auto"/>
      <w:outlineLvl w:val="0"/>
    </w:pPr>
    <w:rPr>
      <w:rFonts w:ascii="Times New Roman" w:eastAsia="Times New Roman" w:hAnsi="Times New Roman" w:cs="Times New Roman"/>
      <w:sz w:val="28"/>
      <w:szCs w:val="24"/>
    </w:rPr>
  </w:style>
  <w:style w:type="paragraph" w:styleId="2">
    <w:name w:val="heading 2"/>
    <w:basedOn w:val="a"/>
    <w:next w:val="a"/>
    <w:link w:val="20"/>
    <w:qFormat/>
    <w:rsid w:val="003B41EF"/>
    <w:pPr>
      <w:keepNext/>
      <w:spacing w:after="0" w:line="240" w:lineRule="auto"/>
      <w:jc w:val="center"/>
      <w:outlineLvl w:val="1"/>
    </w:pPr>
    <w:rPr>
      <w:rFonts w:ascii="Times New Roman" w:eastAsia="Times New Roman" w:hAnsi="Times New Roman" w:cs="Times New Roman"/>
      <w:sz w:val="28"/>
      <w:szCs w:val="24"/>
      <w:u w:val="single"/>
    </w:rPr>
  </w:style>
  <w:style w:type="paragraph" w:styleId="3">
    <w:name w:val="heading 3"/>
    <w:basedOn w:val="a"/>
    <w:next w:val="a"/>
    <w:link w:val="30"/>
    <w:qFormat/>
    <w:rsid w:val="003B41EF"/>
    <w:pPr>
      <w:keepNext/>
      <w:spacing w:after="0" w:line="240" w:lineRule="auto"/>
      <w:jc w:val="center"/>
      <w:outlineLvl w:val="2"/>
    </w:pPr>
    <w:rPr>
      <w:rFonts w:ascii="Times New Roman" w:eastAsia="Times New Roman" w:hAnsi="Times New Roman" w:cs="Times New Roman"/>
      <w:b/>
      <w:bCs/>
      <w:sz w:val="28"/>
      <w:szCs w:val="24"/>
      <w:u w:val="single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a3">
    <w:name w:val="Нормальный"/>
    <w:rsid w:val="00305B5F"/>
    <w:pPr>
      <w:autoSpaceDE w:val="0"/>
      <w:autoSpaceDN w:val="0"/>
      <w:spacing w:after="0" w:line="240" w:lineRule="auto"/>
    </w:pPr>
    <w:rPr>
      <w:rFonts w:ascii="Times New Roman" w:eastAsia="Times New Roman" w:hAnsi="Times New Roman" w:cs="Times New Roman"/>
      <w:sz w:val="20"/>
      <w:szCs w:val="20"/>
    </w:rPr>
  </w:style>
  <w:style w:type="table" w:styleId="a4">
    <w:name w:val="Table Grid"/>
    <w:basedOn w:val="a1"/>
    <w:uiPriority w:val="59"/>
    <w:rsid w:val="002A5F82"/>
    <w:pPr>
      <w:spacing w:after="0" w:line="240" w:lineRule="auto"/>
    </w:pPr>
    <w:tblPr>
      <w:tblInd w:w="0" w:type="dxa"/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5">
    <w:name w:val="List Paragraph"/>
    <w:basedOn w:val="a"/>
    <w:uiPriority w:val="34"/>
    <w:qFormat/>
    <w:rsid w:val="005C6997"/>
    <w:pPr>
      <w:ind w:left="720"/>
      <w:contextualSpacing/>
    </w:pPr>
  </w:style>
  <w:style w:type="character" w:customStyle="1" w:styleId="10">
    <w:name w:val="Заголовок 1 Знак"/>
    <w:basedOn w:val="a0"/>
    <w:link w:val="1"/>
    <w:rsid w:val="003B41EF"/>
    <w:rPr>
      <w:rFonts w:ascii="Times New Roman" w:eastAsia="Times New Roman" w:hAnsi="Times New Roman" w:cs="Times New Roman"/>
      <w:sz w:val="28"/>
      <w:szCs w:val="24"/>
    </w:rPr>
  </w:style>
  <w:style w:type="character" w:customStyle="1" w:styleId="20">
    <w:name w:val="Заголовок 2 Знак"/>
    <w:basedOn w:val="a0"/>
    <w:link w:val="2"/>
    <w:rsid w:val="003B41EF"/>
    <w:rPr>
      <w:rFonts w:ascii="Times New Roman" w:eastAsia="Times New Roman" w:hAnsi="Times New Roman" w:cs="Times New Roman"/>
      <w:sz w:val="28"/>
      <w:szCs w:val="24"/>
      <w:u w:val="single"/>
    </w:rPr>
  </w:style>
  <w:style w:type="character" w:customStyle="1" w:styleId="30">
    <w:name w:val="Заголовок 3 Знак"/>
    <w:basedOn w:val="a0"/>
    <w:link w:val="3"/>
    <w:rsid w:val="003B41EF"/>
    <w:rPr>
      <w:rFonts w:ascii="Times New Roman" w:eastAsia="Times New Roman" w:hAnsi="Times New Roman" w:cs="Times New Roman"/>
      <w:b/>
      <w:bCs/>
      <w:sz w:val="28"/>
      <w:szCs w:val="24"/>
      <w:u w:val="single"/>
    </w:rPr>
  </w:style>
  <w:style w:type="paragraph" w:styleId="a6">
    <w:name w:val="Title"/>
    <w:basedOn w:val="a"/>
    <w:link w:val="a7"/>
    <w:qFormat/>
    <w:rsid w:val="003B41EF"/>
    <w:pPr>
      <w:spacing w:after="0" w:line="240" w:lineRule="auto"/>
      <w:jc w:val="center"/>
    </w:pPr>
    <w:rPr>
      <w:rFonts w:ascii="Times New Roman" w:eastAsia="Times New Roman" w:hAnsi="Times New Roman" w:cs="Times New Roman"/>
      <w:sz w:val="28"/>
      <w:szCs w:val="24"/>
    </w:rPr>
  </w:style>
  <w:style w:type="character" w:customStyle="1" w:styleId="a7">
    <w:name w:val="Название Знак"/>
    <w:basedOn w:val="a0"/>
    <w:link w:val="a6"/>
    <w:rsid w:val="003B41EF"/>
    <w:rPr>
      <w:rFonts w:ascii="Times New Roman" w:eastAsia="Times New Roman" w:hAnsi="Times New Roman" w:cs="Times New Roman"/>
      <w:sz w:val="28"/>
      <w:szCs w:val="24"/>
    </w:rPr>
  </w:style>
  <w:style w:type="paragraph" w:customStyle="1" w:styleId="ConsPlusNormal">
    <w:name w:val="ConsPlusNormal"/>
    <w:rsid w:val="005E5458"/>
    <w:pPr>
      <w:widowControl w:val="0"/>
      <w:autoSpaceDE w:val="0"/>
      <w:autoSpaceDN w:val="0"/>
      <w:spacing w:after="0" w:line="240" w:lineRule="auto"/>
    </w:pPr>
    <w:rPr>
      <w:rFonts w:ascii="Times New Roman" w:eastAsia="Times New Roman" w:hAnsi="Times New Roman" w:cs="Times New Roman"/>
      <w:sz w:val="24"/>
      <w:szCs w:val="20"/>
    </w:rPr>
  </w:style>
  <w:style w:type="paragraph" w:customStyle="1" w:styleId="ConsPlusNonformat">
    <w:name w:val="ConsPlusNonformat"/>
    <w:rsid w:val="005E5458"/>
    <w:pPr>
      <w:widowControl w:val="0"/>
      <w:autoSpaceDE w:val="0"/>
      <w:autoSpaceDN w:val="0"/>
      <w:spacing w:after="0" w:line="240" w:lineRule="auto"/>
    </w:pPr>
    <w:rPr>
      <w:rFonts w:ascii="Courier New" w:eastAsia="Times New Roman" w:hAnsi="Courier New" w:cs="Courier New"/>
      <w:sz w:val="20"/>
      <w:szCs w:val="20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consultantplus://offline/ref=E2FD0044DAA41E90FBD910B17882E186F456168CE9DAD3694B6479EED3B5DE94DD9695DBDDE582106Ez1J" TargetMode="External"/><Relationship Id="rId3" Type="http://schemas.openxmlformats.org/officeDocument/2006/relationships/settings" Target="settings.xml"/><Relationship Id="rId7" Type="http://schemas.openxmlformats.org/officeDocument/2006/relationships/hyperlink" Target="consultantplus://offline/ref=E2FD0044DAA41E90FBD910B17882E186F45F138FEFD4D3694B6479EED3B5DE94DD9695DBDDE586136Ez5J" TargetMode="Externa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hyperlink" Target="consultantplus://offline/ref=E2FD0044DAA41E90FBD910B17882E186F45F138FEFD4D3694B6479EED3B5DE94DD9695DBDDE581166EzEJ" TargetMode="External"/><Relationship Id="rId5" Type="http://schemas.openxmlformats.org/officeDocument/2006/relationships/hyperlink" Target="consultantplus://offline/ref=E2FD0044DAA41E90FBD910B17882E186F45F138FEFD4D3694B6479EED3B5DE94DD9695DBDDE580166Ez4J" TargetMode="Externa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38</TotalTime>
  <Pages>1</Pages>
  <Words>454</Words>
  <Characters>2588</Characters>
  <Application>Microsoft Office Word</Application>
  <DocSecurity>0</DocSecurity>
  <Lines>21</Lines>
  <Paragraphs>6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3036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admin</dc:creator>
  <cp:lastModifiedBy>admin</cp:lastModifiedBy>
  <cp:revision>6</cp:revision>
  <cp:lastPrinted>2020-02-19T13:31:00Z</cp:lastPrinted>
  <dcterms:created xsi:type="dcterms:W3CDTF">2020-03-16T11:16:00Z</dcterms:created>
  <dcterms:modified xsi:type="dcterms:W3CDTF">2020-03-18T12:03:00Z</dcterms:modified>
</cp:coreProperties>
</file>