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30 апреля 2020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130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УКАЗ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ГЛАВЫ ЧУВАШСКОЙ РЕСПУБЛИКИ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ПРЕДСТАВЛЕНИИ ГОСУДАРСТВЕННЫМИ ГРАЖДАНСКИМИ</w:t>
      </w:r>
    </w:p>
    <w:p>
      <w:pPr>
        <w:pStyle w:val="2"/>
        <w:jc w:val="center"/>
      </w:pPr>
      <w:r>
        <w:rPr>
          <w:sz w:val="20"/>
        </w:rPr>
        <w:t xml:space="preserve">СЛУЖАЩИМИ ЧУВАШСКОЙ РЕСПУБЛИКИ И ЛИЦАМИ, ЗАМЕЩАЮЩИМИ</w:t>
      </w:r>
    </w:p>
    <w:p>
      <w:pPr>
        <w:pStyle w:val="2"/>
        <w:jc w:val="center"/>
      </w:pPr>
      <w:r>
        <w:rPr>
          <w:sz w:val="20"/>
        </w:rPr>
        <w:t xml:space="preserve">ГОСУДАРСТВЕННЫЕ ДОЛЖНОСТИ ЧУВАШСКОЙ РЕСПУБЛИКИ, СВЕДЕНИЙ</w:t>
      </w:r>
    </w:p>
    <w:p>
      <w:pPr>
        <w:pStyle w:val="2"/>
        <w:jc w:val="center"/>
      </w:pPr>
      <w:r>
        <w:rPr>
          <w:sz w:val="20"/>
        </w:rPr>
        <w:t xml:space="preserve">О ДОХОДАХ, РАСХОДАХ,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ЗА ОТЧЕТНЫЙ ПЕРИОД</w:t>
      </w:r>
    </w:p>
    <w:p>
      <w:pPr>
        <w:pStyle w:val="2"/>
        <w:jc w:val="center"/>
      </w:pPr>
      <w:r>
        <w:rPr>
          <w:sz w:val="20"/>
        </w:rPr>
        <w:t xml:space="preserve">С 1 ЯНВАРЯ ПО 31 ДЕКАБРЯ 2019 ГОДА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Руководствуясь </w:t>
      </w:r>
      <w:hyperlink w:history="0" r:id="rId6" w:tooltip="Конституция Чувашской Республики (принята ГС ЧР 30.11.2000) (ред. от 21.06.2021) (с изм. и доп., вступ. в силу с 02.07.2021) ------------ Недействующая редакция {КонсультантПлюс}">
        <w:r>
          <w:rPr>
            <w:sz w:val="20"/>
            <w:color w:val="0000ff"/>
          </w:rPr>
          <w:t xml:space="preserve">статьей 73</w:t>
        </w:r>
      </w:hyperlink>
      <w:r>
        <w:rPr>
          <w:sz w:val="20"/>
        </w:rPr>
        <w:t xml:space="preserve"> Конституции Чувашской Республики, постановляю: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Установить, что государственные гражданские служащие Чувашской Республики представляют сведения о полученных ими доходах, об имуществе, принадлежащем им на праве собственности, и об их обязательствах имущественного характера, а также сведения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 за отчетный период с 1 января по 31 декабря 2019 г., срок представления которых предусмотрен </w:t>
      </w:r>
      <w:hyperlink w:history="0" r:id="rId7" w:tooltip="Указ Президента ЧР от 29.06.2009 N 43 (ред. от 29.04.2020) &quot;О представлении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 сведений о доходах, об имуществе и обязательствах имущественного характера&quot; ------------ Недействующая редакция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представлении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 сведений о доходах, об имуществе и обязательствах имущественного характера, утвержденным Указом Президента Чувашской Республики от 29 июня 2009 г. N 43 "О представлении гражданами, претендующими на замещение должностей государственной гражданской службы Чувашской Республики, и государственными гражданскими служащими Чувашской Республики сведений о доходах, об имуществе и обязательствах имущественного характера", до 1 августа 2020 г. включительно.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 лица, замещающие государственные должности Чувашской Республики (за исключением депутатов Государственного Совета Чувашской Республики и мировых судей Чувашской Республики), представляют сведения о доходах, об имуществе и обязательствах имущественного характера за отчетный период с 1 января по 31 декабря 2019 г., срок представления которых предусмотрен </w:t>
      </w:r>
      <w:hyperlink w:history="0" r:id="rId8" w:tooltip="Указ Президента ЧР от 29.06.2009 N 44 (ред. от 29.04.2020) &quot;О представлении гражданами, претендующими на замещение государственных должностей Чувашской Республики, и лицами, замещающими государственные должности Чувашской Республики, сведений о доходах, об имуществе и обязательствах имущественного характера&quot; (вместе с &quot;Положением...&quot;) (с изм. и доп., вступ. в силу с 01.07.2020) ------------ Недействующая редакция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представлении гражданами, претендующими на замещение государственных должностей Чувашской Республики, и лицами, замещающими государственные должности Чувашской Республики, сведений о доходах, об имуществе и обязательствах имущественного характера, утвержденным Указом Президента Чувашской Республики от 29 июня 2009 г. N 44 "О представлении гражданами, претендующими на замещение государственных должностей Чувашской Республики, и лицами, замещающими государственные должности Чувашской Республики, сведений о доходах, об имуществе и обязательствах имущественного характера", до 1 августа 2020 г. включительно.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Указ вступает в силу со дня его официального опубликования и распространяется на правоотношения, возникшие с 17 апреля 2020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 Главы</w:t>
      </w:r>
    </w:p>
    <w:p>
      <w:pPr>
        <w:pStyle w:val="0"/>
        <w:jc w:val="right"/>
      </w:pPr>
      <w:r>
        <w:rPr>
          <w:sz w:val="20"/>
        </w:rPr>
        <w:t xml:space="preserve">Чувашской Республики</w:t>
      </w:r>
    </w:p>
    <w:p>
      <w:pPr>
        <w:pStyle w:val="0"/>
        <w:jc w:val="right"/>
      </w:pPr>
      <w:r>
        <w:rPr>
          <w:sz w:val="20"/>
        </w:rPr>
        <w:t xml:space="preserve">О.НИКОЛАЕВ</w:t>
      </w:r>
    </w:p>
    <w:p>
      <w:pPr>
        <w:pStyle w:val="0"/>
      </w:pPr>
      <w:r>
        <w:rPr>
          <w:sz w:val="20"/>
        </w:rPr>
        <w:t xml:space="preserve">г. Чебоксары</w:t>
      </w:r>
    </w:p>
    <w:p>
      <w:pPr>
        <w:pStyle w:val="0"/>
        <w:spacing w:before="200" w:line-rule="auto"/>
      </w:pPr>
      <w:r>
        <w:rPr>
          <w:sz w:val="20"/>
        </w:rPr>
        <w:t xml:space="preserve">30 апреля 2020 года</w:t>
      </w:r>
    </w:p>
    <w:p>
      <w:pPr>
        <w:pStyle w:val="0"/>
        <w:spacing w:before="200" w:line-rule="auto"/>
      </w:pPr>
      <w:r>
        <w:rPr>
          <w:sz w:val="20"/>
        </w:rPr>
        <w:t xml:space="preserve">N 130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Указ Главы ЧР от 30.04.2020 N 130</w:t>
            <w:br/>
            <w:t>"О представлении государственными гражданскими служащими Чувашской Республики и лицами...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Указ Главы ЧР от 30.04.2020 N 130 "О представлении государственными гражданскими служащими Чувашской Республики и лицами...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14.03.2024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3DFF1DE1016D3FB0AB9A6E9FB09EFA3532CB0783CA2E7742F5CF9B0B700F4ECDA223B82C800A2C3D0F492106B2D69ECDF5F336E22D461A2D717D0F82K7H7M" TargetMode = "External"/>
	<Relationship Id="rId7" Type="http://schemas.openxmlformats.org/officeDocument/2006/relationships/hyperlink" Target="consultantplus://offline/ref=3DFF1DE1016D3FB0AB9A6E9FB09EFA3532CB0783CA2F7B42FAC69B0B700F4ECDA223B82C800A2C3D0F49200EBAD69ECDF5F336E22D461A2D717D0F82K7H7M" TargetMode = "External"/>
	<Relationship Id="rId8" Type="http://schemas.openxmlformats.org/officeDocument/2006/relationships/hyperlink" Target="consultantplus://offline/ref=3DFF1DE1016D3FB0AB9A6E9FB09EFA3532CB0783CA2F7C4DFBCF9B0B700F4ECDA223B82C800A2C3E041D7342E7D0CB98AFA638FD2B5818K2HAM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Главы ЧР от 30.04.2020 N 130
"О представлении государственными гражданскими служащими Чувашской Республики и лицами, замещающими государственные должности Чувашской Республики, сведений о доходах, расходах, об имуществе и обязательствах имущественного характера за отчетный период с 1 января по 31 декабря 2019 года"</dc:title>
  <dcterms:created xsi:type="dcterms:W3CDTF">2024-03-14T12:07:10Z</dcterms:created>
</cp:coreProperties>
</file>