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007"/>
        <w:gridCol w:w="4202"/>
      </w:tblGrid>
      <w:tr w:rsidR="00BE05B6" w:rsidRPr="002621E6" w:rsidTr="001F68AE">
        <w:trPr>
          <w:cantSplit/>
          <w:trHeight w:val="253"/>
        </w:trPr>
        <w:tc>
          <w:tcPr>
            <w:tcW w:w="4361" w:type="dxa"/>
            <w:hideMark/>
          </w:tcPr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</w:tcPr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F7577BC" wp14:editId="087F575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E05B6" w:rsidRPr="00325D17" w:rsidRDefault="00BE05B6" w:rsidP="00442AE3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BE05B6" w:rsidRPr="002621E6" w:rsidTr="001F68AE">
        <w:trPr>
          <w:cantSplit/>
          <w:trHeight w:val="1617"/>
        </w:trPr>
        <w:tc>
          <w:tcPr>
            <w:tcW w:w="4361" w:type="dxa"/>
          </w:tcPr>
          <w:p w:rsidR="00BE05B6" w:rsidRPr="00325D17" w:rsidRDefault="00BE05B6" w:rsidP="00442AE3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BE05B6" w:rsidRPr="00325D17" w:rsidRDefault="00BE05B6" w:rsidP="00442AE3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BE05B6" w:rsidRPr="00325D17" w:rsidRDefault="00BE05B6" w:rsidP="00442AE3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05B6" w:rsidRPr="00325D17" w:rsidRDefault="008F5D7A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E05B6" w:rsidRPr="00024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BE05B6" w:rsidRPr="00325D17" w:rsidRDefault="00BE05B6" w:rsidP="00442A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BE05B6" w:rsidRPr="00325D17" w:rsidRDefault="00BE05B6" w:rsidP="00442AE3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BE05B6" w:rsidRPr="00325D17" w:rsidRDefault="00BE05B6" w:rsidP="00442AE3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E05B6" w:rsidRPr="00325D17" w:rsidRDefault="00BE05B6" w:rsidP="00442AE3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05B6" w:rsidRPr="00325D17" w:rsidRDefault="008F5D7A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E05B6" w:rsidRPr="0028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BE05B6" w:rsidRPr="00325D17" w:rsidRDefault="00BE05B6" w:rsidP="00442AE3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F68AE" w:rsidRDefault="001F68AE" w:rsidP="001F68AE">
      <w:pPr>
        <w:spacing w:after="0" w:line="240" w:lineRule="auto"/>
        <w:ind w:right="45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Об утверждении програм</w:t>
      </w:r>
      <w:r w:rsidRPr="00E82466">
        <w:rPr>
          <w:rFonts w:ascii="Times New Roman" w:eastAsia="Times New Roman" w:hAnsi="Times New Roman"/>
          <w:sz w:val="24"/>
          <w:szCs w:val="24"/>
        </w:rPr>
        <w:t>мы профилактики рисков причинения вреда (ущерба) охраняемым</w:t>
      </w:r>
      <w:r>
        <w:rPr>
          <w:rFonts w:ascii="Times New Roman" w:eastAsia="Times New Roman" w:hAnsi="Times New Roman"/>
          <w:sz w:val="24"/>
          <w:szCs w:val="24"/>
        </w:rPr>
        <w:t xml:space="preserve"> законом ценностям в области му</w:t>
      </w:r>
      <w:r w:rsidRPr="00E82466">
        <w:rPr>
          <w:rFonts w:ascii="Times New Roman" w:eastAsia="Times New Roman" w:hAnsi="Times New Roman"/>
          <w:sz w:val="24"/>
          <w:szCs w:val="24"/>
        </w:rPr>
        <w:t>ниципального контроля в сфере благоустройства на</w:t>
      </w: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Шумерлинского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r w:rsidRPr="00E8246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E82466">
        <w:rPr>
          <w:rFonts w:ascii="Times New Roman" w:eastAsia="Times New Roman" w:hAnsi="Times New Roman"/>
          <w:sz w:val="24"/>
          <w:szCs w:val="24"/>
        </w:rPr>
        <w:t>2022 год</w:t>
      </w:r>
    </w:p>
    <w:p w:rsidR="001F68AE" w:rsidRDefault="001F68AE" w:rsidP="0077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466" w:rsidRDefault="00E82466" w:rsidP="0077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772D6A" w:rsidRPr="00772D6A">
        <w:t xml:space="preserve"> 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решением Собрания депутатов Шумерлинского муниципал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>ьного округа от 04.02.2022 № 6</w:t>
      </w:r>
      <w:proofErr w:type="gramEnd"/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>/13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б утверждении положения о муниципальном контроле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в сфере благоустройства на территории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 Ш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умер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>линского муниципального округа Ч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увашской республики»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2466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>Чувашской Республики</w:t>
      </w: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82466" w:rsidRDefault="00E82466" w:rsidP="00E82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466" w:rsidRPr="00D90C2B" w:rsidRDefault="00E82466" w:rsidP="004F18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C2B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с т а н о в л я е т</w:t>
      </w:r>
      <w:r w:rsidRPr="00D90C2B">
        <w:rPr>
          <w:rFonts w:ascii="Times New Roman" w:hAnsi="Times New Roman"/>
          <w:bCs/>
          <w:sz w:val="24"/>
          <w:szCs w:val="24"/>
        </w:rPr>
        <w:t>:</w:t>
      </w:r>
    </w:p>
    <w:p w:rsidR="00E82466" w:rsidRPr="00E82466" w:rsidRDefault="00E82466" w:rsidP="00E82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466" w:rsidRPr="00E82466" w:rsidRDefault="00E82466" w:rsidP="006658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Шумерлинского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r w:rsid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 год</w:t>
      </w: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665899" w:rsidRPr="00665899" w:rsidRDefault="00665899" w:rsidP="006658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>2. Должностным лицам администрации Шумерлинского муниципального округа, уполномоченным на осуществление муниципального жилищного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жилищного контроля на 2022 год.</w:t>
      </w:r>
    </w:p>
    <w:p w:rsidR="00665899" w:rsidRPr="00665899" w:rsidRDefault="00665899" w:rsidP="006658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E82466" w:rsidRPr="00D90C2B" w:rsidRDefault="00665899" w:rsidP="006658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Шумерлинского муниципального округа Головина Д.И.</w:t>
      </w:r>
    </w:p>
    <w:p w:rsidR="00024F72" w:rsidRDefault="00024F72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1F68AE" w:rsidRPr="00B102F0" w:rsidRDefault="001F68AE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193692" w:rsidRPr="001F68AE" w:rsidRDefault="00193692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F68AE">
        <w:rPr>
          <w:rFonts w:ascii="Times New Roman" w:hAnsi="Times New Roman"/>
          <w:bCs/>
          <w:sz w:val="24"/>
          <w:szCs w:val="24"/>
        </w:rPr>
        <w:t>Глава</w:t>
      </w:r>
      <w:r w:rsidR="00024F72" w:rsidRPr="001F68AE">
        <w:rPr>
          <w:rFonts w:ascii="Times New Roman" w:hAnsi="Times New Roman"/>
          <w:bCs/>
          <w:sz w:val="24"/>
          <w:szCs w:val="24"/>
        </w:rPr>
        <w:t xml:space="preserve"> Шумерлинского </w:t>
      </w:r>
    </w:p>
    <w:p w:rsidR="00953886" w:rsidRPr="001F68AE" w:rsidRDefault="00024F72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F68AE">
        <w:rPr>
          <w:rFonts w:ascii="Times New Roman" w:hAnsi="Times New Roman"/>
          <w:bCs/>
          <w:sz w:val="24"/>
          <w:szCs w:val="24"/>
        </w:rPr>
        <w:t>муниципального</w:t>
      </w:r>
      <w:r w:rsidR="00D023C0" w:rsidRPr="001F68AE">
        <w:rPr>
          <w:rFonts w:ascii="Times New Roman" w:hAnsi="Times New Roman"/>
          <w:bCs/>
          <w:sz w:val="24"/>
          <w:szCs w:val="24"/>
        </w:rPr>
        <w:t xml:space="preserve"> округа</w:t>
      </w:r>
    </w:p>
    <w:p w:rsidR="00024F72" w:rsidRPr="001F68AE" w:rsidRDefault="00953886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F68AE">
        <w:rPr>
          <w:rFonts w:ascii="Times New Roman" w:hAnsi="Times New Roman"/>
          <w:bCs/>
          <w:sz w:val="24"/>
          <w:szCs w:val="24"/>
        </w:rPr>
        <w:t>Чувашской Республики</w:t>
      </w:r>
      <w:r w:rsidR="00D023C0" w:rsidRPr="001F68AE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Pr="001F68AE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B102F0" w:rsidRPr="001F68AE">
        <w:rPr>
          <w:rFonts w:ascii="Times New Roman" w:hAnsi="Times New Roman"/>
          <w:bCs/>
          <w:sz w:val="24"/>
          <w:szCs w:val="24"/>
        </w:rPr>
        <w:t xml:space="preserve"> </w:t>
      </w:r>
      <w:r w:rsidR="00193692" w:rsidRPr="001F68AE">
        <w:rPr>
          <w:rFonts w:ascii="Times New Roman" w:hAnsi="Times New Roman"/>
          <w:bCs/>
          <w:sz w:val="24"/>
          <w:szCs w:val="24"/>
        </w:rPr>
        <w:t xml:space="preserve">  Л.Г. Рафинов</w:t>
      </w:r>
    </w:p>
    <w:p w:rsidR="00024F72" w:rsidRPr="00B102F0" w:rsidRDefault="00024F72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772D6A" w:rsidRDefault="001F68AE" w:rsidP="004F18AB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</w:t>
      </w:r>
      <w:r w:rsidR="00772D6A"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риложение</w:t>
      </w:r>
      <w:r w:rsid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772D6A" w:rsidRPr="00772D6A" w:rsidRDefault="00772D6A" w:rsidP="004F18AB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постановлению </w:t>
      </w: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Шумерлинского муниципального округа</w:t>
      </w:r>
    </w:p>
    <w:p w:rsidR="00772D6A" w:rsidRPr="00772D6A" w:rsidRDefault="00772D6A" w:rsidP="004F18AB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8F5D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01.11.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2022</w:t>
      </w: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</w:t>
      </w:r>
      <w:r w:rsidR="008F5D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910</w:t>
      </w:r>
      <w:bookmarkStart w:id="0" w:name="_GoBack"/>
      <w:bookmarkEnd w:id="0"/>
    </w:p>
    <w:p w:rsidR="00772D6A" w:rsidRPr="00772D6A" w:rsidRDefault="00772D6A" w:rsidP="00772D6A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2D6A" w:rsidRPr="00772D6A" w:rsidRDefault="00772D6A" w:rsidP="00772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контроля в сфере благоустройства </w:t>
      </w:r>
    </w:p>
    <w:p w:rsidR="00772D6A" w:rsidRDefault="00772D6A" w:rsidP="00772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1F68AE" w:rsidRPr="001F68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территории Шумерлинского муниципального округа Чувашской Республики </w:t>
      </w:r>
      <w:r w:rsidR="001F68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2022 год </w:t>
      </w:r>
    </w:p>
    <w:p w:rsidR="004F18AB" w:rsidRDefault="004F18AB" w:rsidP="004F18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F18AB" w:rsidRDefault="004F18AB" w:rsidP="004F18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4F18AB" w:rsidRPr="004F18AB" w:rsidRDefault="004F18AB" w:rsidP="004F18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8AB" w:rsidRDefault="004F18AB" w:rsidP="004F18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Шумерлинского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на 2022 год (далее - Программа) разработана в соответствии со статьей 44 Федерального закона от 31.07.2020 № 248-ФЗ "О государственном контроле (надзоре) и муниципальном контроле в Российской Федерации" (далее – Федеральный закон № 248), постановлением Правительства Российской Федерации от 25.06.2021 № 990 "Об</w:t>
      </w:r>
      <w:proofErr w:type="gramEnd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в целях организации проведения в 2022 году администрацией Шумерлинского муниципального округа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</w:t>
      </w:r>
      <w:proofErr w:type="gramEnd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ущерба охраняемым законом ценностям, разъяснения подконтрольным субъектам обязательных требований.</w:t>
      </w:r>
    </w:p>
    <w:p w:rsidR="004F18AB" w:rsidRDefault="004F18AB" w:rsidP="004F18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</w:t>
      </w:r>
      <w:r w:rsidR="00A812A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 на территории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Шумерлинского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осуществляется администрацией Шумерлинского муниципального округа Чувашской Республики (далее - Контрольный орган).</w:t>
      </w:r>
    </w:p>
    <w:p w:rsidR="004F18AB" w:rsidRPr="00772D6A" w:rsidRDefault="004F18AB" w:rsidP="004F18A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18AB" w:rsidRPr="004F18AB" w:rsidRDefault="004F18AB" w:rsidP="001F68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2. Анализ текущего состояния осуществления вида контроля,</w:t>
      </w:r>
    </w:p>
    <w:p w:rsidR="004F18AB" w:rsidRDefault="004F18AB" w:rsidP="001F68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F18AB" w:rsidRDefault="004F18AB" w:rsidP="004F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2D6A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С принятием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закона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 благоустройства территории </w:t>
      </w:r>
      <w:r w:rsidR="008B31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Шумерлинского муниципального округа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Правила благоустройства)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Объектами муниципального контроля являются: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территория Шумерлинского муниципального округа с расположенными на ней объектами, элементами благоустройства;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объекты освещения и иное осветительное оборудование;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зеленые насаждения;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знаково-информационные системы;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детские и спортивные площадки, контейнерные площадки, малые архитектурные формы;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пешеходные коммуникации, в том числе тротуары, аллеи, дорожки, тропинки;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уборка территории, в том числе в зимний период;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земляных работ;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содержание прилегающих территорий;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некапитальные объекты, в том числе сезонные торговые;</w:t>
      </w:r>
    </w:p>
    <w:p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инженерные коммуникации и сооружения;</w:t>
      </w:r>
    </w:p>
    <w:p w:rsid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E7185" w:rsidRPr="00772D6A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 w:rsidR="008E7185" w:rsidRPr="008E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4F18AB" w:rsidRDefault="004F18AB" w:rsidP="004F18A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льного контроля».</w:t>
      </w:r>
    </w:p>
    <w:p w:rsidR="00772D6A" w:rsidRPr="00772D6A" w:rsidRDefault="00772D6A" w:rsidP="004F18A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Контроль за соблюдением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благоустройства осуществлялся исключительно </w:t>
      </w:r>
      <w:proofErr w:type="gramStart"/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благоустройства.</w:t>
      </w:r>
    </w:p>
    <w:p w:rsidR="00772D6A" w:rsidRPr="00772D6A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Проблемы, на решение которых направлена Программа профилактики, относятся случаи, перечисленные в Правилах благоустройства.</w:t>
      </w:r>
    </w:p>
    <w:p w:rsidR="00772D6A" w:rsidRDefault="00772D6A" w:rsidP="004F1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8F5E63" w:rsidRPr="00772D6A" w:rsidRDefault="008F5E63" w:rsidP="004F1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благоустройства.</w:t>
      </w:r>
    </w:p>
    <w:p w:rsidR="00772D6A" w:rsidRPr="008F5E63" w:rsidRDefault="00772D6A" w:rsidP="004F1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Мероприятия Программы профилактики</w:t>
      </w:r>
      <w:r w:rsidRPr="00772D6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будут способствовать </w:t>
      </w:r>
      <w:r w:rsidRPr="00772D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E7185" w:rsidRPr="008E7185" w:rsidRDefault="008E7185" w:rsidP="004F18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E718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Ожидаемыми тенденциями, является - увеличение доли законопослушных подконтрольных субъектов, уменьшение количества правонарушений.</w:t>
      </w:r>
    </w:p>
    <w:p w:rsidR="00772D6A" w:rsidRPr="00772D6A" w:rsidRDefault="00772D6A" w:rsidP="00772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5909" w:rsidRDefault="004B5909" w:rsidP="004B5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Цели и задачи реализации Программы</w:t>
      </w:r>
    </w:p>
    <w:p w:rsidR="004B5909" w:rsidRDefault="004B5909" w:rsidP="004B5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2D6A" w:rsidRPr="00772D6A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772D6A" w:rsidRPr="00772D6A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анализа</w:t>
      </w:r>
      <w:proofErr w:type="gramEnd"/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выявленных в результате проведения муниципального контроля в сфере благоустройства нарушений обязательных требований</w:t>
      </w:r>
      <w:r w:rsidR="005D32C6" w:rsidRPr="004B590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D32C6"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предупреждение правонарушений, связанных с благоустройством территории Шумерлинского муниципального округа подконтрольными субъектами;</w:t>
      </w:r>
    </w:p>
    <w:p w:rsidR="005D32C6" w:rsidRPr="004B5909" w:rsidRDefault="005D32C6" w:rsidP="005D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4) обобщение правоприменительной практики деятельности;</w:t>
      </w:r>
    </w:p>
    <w:p w:rsidR="005D32C6" w:rsidRPr="004B5909" w:rsidRDefault="005D32C6" w:rsidP="005D3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5) повышение прозрачности осуществляемой Администрацией  контрольной деятельности; </w:t>
      </w:r>
    </w:p>
    <w:p w:rsidR="00772D6A" w:rsidRDefault="005D32C6" w:rsidP="005D3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6)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4B5909" w:rsidRPr="004B5909" w:rsidRDefault="004B5909" w:rsidP="005D3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B5909" w:rsidRDefault="004B5909" w:rsidP="004B5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4 . Перечень профилактических мероприятий, сроки (периодичность) их проведения</w:t>
      </w:r>
    </w:p>
    <w:p w:rsidR="004B5909" w:rsidRDefault="004B5909" w:rsidP="00772D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2D6A" w:rsidRPr="00772D6A" w:rsidRDefault="004B5909" w:rsidP="004B5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Перечень профилактических мероприятий, сроки (периодичность) их проведения представлены в таблице.</w:t>
      </w:r>
    </w:p>
    <w:tbl>
      <w:tblPr>
        <w:tblW w:w="10371" w:type="dxa"/>
        <w:tblInd w:w="-575" w:type="dxa"/>
        <w:tblLook w:val="04A0" w:firstRow="1" w:lastRow="0" w:firstColumn="1" w:lastColumn="0" w:noHBand="0" w:noVBand="1"/>
      </w:tblPr>
      <w:tblGrid>
        <w:gridCol w:w="458"/>
        <w:gridCol w:w="2573"/>
        <w:gridCol w:w="2977"/>
        <w:gridCol w:w="2328"/>
        <w:gridCol w:w="2035"/>
      </w:tblGrid>
      <w:tr w:rsidR="00772D6A" w:rsidRPr="00772D6A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реализацию мероприятия </w:t>
            </w:r>
          </w:p>
        </w:tc>
      </w:tr>
      <w:tr w:rsidR="00840D72" w:rsidRPr="00772D6A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0D72" w:rsidRPr="00772D6A" w:rsidRDefault="00840D72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D72" w:rsidRPr="00772D6A" w:rsidRDefault="00840D72" w:rsidP="004B59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9" w:rsidRDefault="00840D72" w:rsidP="004B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4B5909"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B5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нформирование </w:t>
            </w:r>
            <w:r w:rsidR="004B5909"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</w:t>
            </w:r>
            <w:r w:rsidR="004B590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Контрольным органом</w:t>
            </w:r>
            <w:r w:rsidR="004B5909"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Шумерлинского муниципального округа в информационно-телекоммуникационной сети "Интернет" (далее -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B5909" w:rsidRDefault="004B5909" w:rsidP="004B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Актуализация размещенных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59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сфере благоустройства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B5909" w:rsidRDefault="004B5909" w:rsidP="004B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орган</w:t>
            </w:r>
            <w:r w:rsidRPr="004B5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также вправе информировать население Шумерлинского муниципального округа  на собраниях и конференциях граждан об обязательных требованиях, предъявляемых к объектам контроля.</w:t>
            </w:r>
          </w:p>
          <w:p w:rsidR="00840D72" w:rsidRPr="00772D6A" w:rsidRDefault="00840D72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40D72" w:rsidRPr="00772D6A" w:rsidRDefault="00840D72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0D72" w:rsidRPr="00772D6A" w:rsidRDefault="00840D72" w:rsidP="004B5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течени</w:t>
            </w:r>
            <w:r w:rsidR="004B5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D72" w:rsidRPr="00840D72" w:rsidRDefault="004B5909" w:rsidP="004B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="00840D72"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395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840D72" w:rsidRPr="00772D6A" w:rsidRDefault="00840D72" w:rsidP="0084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B5909" w:rsidRPr="00772D6A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5909" w:rsidRPr="00772D6A" w:rsidRDefault="004B5909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9" w:rsidRPr="00772D6A" w:rsidRDefault="004B5909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5909" w:rsidRDefault="004B5909" w:rsidP="004B5909">
            <w:pPr>
              <w:spacing w:after="0" w:line="240" w:lineRule="auto"/>
              <w:jc w:val="both"/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</w:t>
            </w:r>
            <w:r w:rsidRPr="004B59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благоустройства</w:t>
            </w:r>
            <w:r w:rsidRPr="00EB3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посредством сбора и анализа данных о проведенных контрольных мероприятиях и их результатах и размещение утвержденного д</w:t>
            </w:r>
            <w:r w:rsidRPr="00EB3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оклада о правоприменительной практике на официальном сайте администрации Шумерлинского муниципального округа.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5909" w:rsidRPr="00772D6A" w:rsidRDefault="004B5909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 марта года, 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следующего за годом обобщения правоприменительной практики)</w:t>
            </w:r>
            <w:proofErr w:type="gramEnd"/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9" w:rsidRPr="00840D72" w:rsidRDefault="004B5909" w:rsidP="004B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395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4B5909" w:rsidRPr="00772D6A" w:rsidRDefault="004B5909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72D6A" w:rsidRPr="00772D6A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D6A" w:rsidRPr="00772D6A" w:rsidRDefault="004B5909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D6A" w:rsidRPr="00772D6A" w:rsidRDefault="004B5909" w:rsidP="004B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9" w:rsidRPr="00697D2E" w:rsidRDefault="004B5909" w:rsidP="004B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 (при наличии оснований)</w:t>
            </w:r>
          </w:p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909" w:rsidRPr="00840D72" w:rsidRDefault="004B5909" w:rsidP="004B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395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72D6A" w:rsidRPr="00772D6A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D6A" w:rsidRPr="00772D6A" w:rsidRDefault="00772D6A" w:rsidP="004B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5899" w:rsidRPr="00697D2E" w:rsidRDefault="00665899" w:rsidP="0066589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Pr="00697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консультаций по вопросам:</w:t>
            </w:r>
          </w:p>
          <w:p w:rsidR="00665899" w:rsidRDefault="00665899" w:rsidP="00665899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5C2">
              <w:rPr>
                <w:rFonts w:ascii="Times New Roman" w:hAnsi="Times New Roman"/>
                <w:sz w:val="24"/>
                <w:szCs w:val="24"/>
              </w:rPr>
              <w:t>порядка проведения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>периодичности проведения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>порядка принятия решений по итогам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>порядка обжалования решений Контрольного органа.</w:t>
            </w:r>
          </w:p>
          <w:p w:rsidR="00772D6A" w:rsidRPr="00772D6A" w:rsidRDefault="00665899" w:rsidP="00665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устных разъяснений по телефону, видео-конференц-связи, на личном приеме либо в ходе проведения профилактического мероприятия, контрольного мероприятия;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Контрольного органа. </w:t>
            </w:r>
          </w:p>
          <w:p w:rsidR="00772D6A" w:rsidRPr="00772D6A" w:rsidRDefault="00772D6A" w:rsidP="00772D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5899" w:rsidRPr="00697D2E" w:rsidRDefault="00665899" w:rsidP="006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5899" w:rsidRPr="00840D72" w:rsidRDefault="00665899" w:rsidP="0066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395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72D6A" w:rsidRPr="00772D6A" w:rsidTr="00665899"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D6A" w:rsidRPr="00772D6A" w:rsidRDefault="00665899" w:rsidP="006658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D6A" w:rsidRPr="00665899" w:rsidRDefault="00665899" w:rsidP="0066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t>роводится в форме профилактической беседы по месту осуществления деятельности контролируемого лица либо путем использования видео-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4041" w:rsidRPr="00697D2E" w:rsidRDefault="00F94041" w:rsidP="00F94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E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4-й квартал 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:rsidR="00665899" w:rsidRPr="00772D6A" w:rsidRDefault="00665899" w:rsidP="00665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5899" w:rsidRPr="00840D72" w:rsidRDefault="00665899" w:rsidP="0066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395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0D72" w:rsidRPr="00840D72" w:rsidRDefault="00840D72" w:rsidP="00840D72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72D6A" w:rsidRPr="00772D6A" w:rsidRDefault="00772D6A" w:rsidP="00772D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2D6A" w:rsidRPr="00772D6A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Показатели результативности и эффективности Программы </w:t>
      </w:r>
    </w:p>
    <w:p w:rsidR="00772D6A" w:rsidRPr="00772D6A" w:rsidRDefault="00772D6A" w:rsidP="0077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3260"/>
      </w:tblGrid>
      <w:tr w:rsidR="00772D6A" w:rsidRPr="00772D6A" w:rsidTr="00DD7B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72D6A" w:rsidRPr="00772D6A" w:rsidTr="00DD7B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772D6A" w:rsidP="0066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C36EB">
              <w:rPr>
                <w:rFonts w:ascii="Times New Roman" w:eastAsia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772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772D6A" w:rsidRPr="00772D6A" w:rsidTr="00DD7B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AC36EB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2D6A" w:rsidRPr="00772D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предостережений</w:t>
            </w:r>
            <w:proofErr w:type="gramEnd"/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 в общем количестве случаев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  <w:p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(если имелись случаи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772D6A" w:rsidRPr="00772D6A" w:rsidTr="00DD7B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AC36EB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2D6A" w:rsidRPr="00772D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</w:tbl>
    <w:p w:rsidR="00665899" w:rsidRDefault="00665899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2D6A" w:rsidRPr="00772D6A" w:rsidRDefault="00772D6A" w:rsidP="00772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25FE" w:rsidRPr="004D25FE" w:rsidRDefault="004D25FE" w:rsidP="0019369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D25FE" w:rsidRPr="004D25FE" w:rsidSect="001F68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B1B1361"/>
    <w:multiLevelType w:val="hybridMultilevel"/>
    <w:tmpl w:val="2B6C4796"/>
    <w:lvl w:ilvl="0" w:tplc="58FE9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F72"/>
    <w:rsid w:val="00043F32"/>
    <w:rsid w:val="00091545"/>
    <w:rsid w:val="000A603D"/>
    <w:rsid w:val="001046FD"/>
    <w:rsid w:val="00123C6D"/>
    <w:rsid w:val="00130F9A"/>
    <w:rsid w:val="00131FCC"/>
    <w:rsid w:val="00134A6A"/>
    <w:rsid w:val="00193692"/>
    <w:rsid w:val="001D34DF"/>
    <w:rsid w:val="001F68AE"/>
    <w:rsid w:val="0028098C"/>
    <w:rsid w:val="0033034A"/>
    <w:rsid w:val="00343AB1"/>
    <w:rsid w:val="00356F87"/>
    <w:rsid w:val="00384E69"/>
    <w:rsid w:val="00395AAF"/>
    <w:rsid w:val="003B1BA4"/>
    <w:rsid w:val="00431056"/>
    <w:rsid w:val="004B5909"/>
    <w:rsid w:val="004D25FE"/>
    <w:rsid w:val="004F18AB"/>
    <w:rsid w:val="0056185E"/>
    <w:rsid w:val="005644C1"/>
    <w:rsid w:val="005B140C"/>
    <w:rsid w:val="005D32C6"/>
    <w:rsid w:val="005F2C40"/>
    <w:rsid w:val="00665899"/>
    <w:rsid w:val="006831FA"/>
    <w:rsid w:val="006A1D18"/>
    <w:rsid w:val="00772D6A"/>
    <w:rsid w:val="007F2E5D"/>
    <w:rsid w:val="008137A4"/>
    <w:rsid w:val="00840D72"/>
    <w:rsid w:val="008B31F5"/>
    <w:rsid w:val="008C1A55"/>
    <w:rsid w:val="008E7185"/>
    <w:rsid w:val="008F5D7A"/>
    <w:rsid w:val="008F5E63"/>
    <w:rsid w:val="00915964"/>
    <w:rsid w:val="00953886"/>
    <w:rsid w:val="0096602C"/>
    <w:rsid w:val="00971FB7"/>
    <w:rsid w:val="009E102B"/>
    <w:rsid w:val="00A812A0"/>
    <w:rsid w:val="00AC36EB"/>
    <w:rsid w:val="00B102F0"/>
    <w:rsid w:val="00BE05B6"/>
    <w:rsid w:val="00C159EA"/>
    <w:rsid w:val="00C36EF8"/>
    <w:rsid w:val="00C45C90"/>
    <w:rsid w:val="00C77811"/>
    <w:rsid w:val="00D023C0"/>
    <w:rsid w:val="00D4567A"/>
    <w:rsid w:val="00DB1B31"/>
    <w:rsid w:val="00DB1CE9"/>
    <w:rsid w:val="00E73F32"/>
    <w:rsid w:val="00E82466"/>
    <w:rsid w:val="00F94041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8</cp:revision>
  <cp:lastPrinted>2022-08-11T10:19:00Z</cp:lastPrinted>
  <dcterms:created xsi:type="dcterms:W3CDTF">2022-08-17T09:58:00Z</dcterms:created>
  <dcterms:modified xsi:type="dcterms:W3CDTF">2022-11-01T12:28:00Z</dcterms:modified>
</cp:coreProperties>
</file>