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D1" w:rsidRDefault="00155BD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55BD1" w:rsidRDefault="00155BD1">
      <w:pPr>
        <w:pStyle w:val="ConsPlusNormal"/>
        <w:jc w:val="both"/>
        <w:outlineLvl w:val="0"/>
      </w:pPr>
    </w:p>
    <w:p w:rsidR="00155BD1" w:rsidRDefault="00155BD1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155BD1" w:rsidRDefault="00155BD1">
      <w:pPr>
        <w:pStyle w:val="ConsPlusTitle"/>
        <w:jc w:val="center"/>
      </w:pPr>
      <w:r>
        <w:t>ЧУВАШСКОЙ РЕСПУБЛИКИ</w:t>
      </w:r>
    </w:p>
    <w:p w:rsidR="00155BD1" w:rsidRDefault="00155BD1">
      <w:pPr>
        <w:pStyle w:val="ConsPlusTitle"/>
        <w:jc w:val="center"/>
      </w:pPr>
    </w:p>
    <w:p w:rsidR="00155BD1" w:rsidRDefault="00155BD1">
      <w:pPr>
        <w:pStyle w:val="ConsPlusTitle"/>
        <w:jc w:val="center"/>
      </w:pPr>
      <w:r>
        <w:t>РЕШЕНИЕ</w:t>
      </w:r>
    </w:p>
    <w:p w:rsidR="00155BD1" w:rsidRDefault="00155BD1">
      <w:pPr>
        <w:pStyle w:val="ConsPlusTitle"/>
        <w:jc w:val="center"/>
      </w:pPr>
      <w:r>
        <w:t>от 19 апреля 2012 г. N 542</w:t>
      </w:r>
    </w:p>
    <w:p w:rsidR="00155BD1" w:rsidRDefault="00155BD1">
      <w:pPr>
        <w:pStyle w:val="ConsPlusTitle"/>
        <w:jc w:val="center"/>
      </w:pPr>
    </w:p>
    <w:p w:rsidR="00155BD1" w:rsidRDefault="00155BD1">
      <w:pPr>
        <w:pStyle w:val="ConsPlusTitle"/>
        <w:jc w:val="center"/>
      </w:pPr>
      <w:r>
        <w:t>О ПОЛОЖЕНИИ ОБ УПРАВЛЕНИИ КУЛЬТУРЫ</w:t>
      </w:r>
    </w:p>
    <w:p w:rsidR="00155BD1" w:rsidRDefault="00155BD1">
      <w:pPr>
        <w:pStyle w:val="ConsPlusTitle"/>
        <w:jc w:val="center"/>
      </w:pPr>
      <w:r>
        <w:t>И РАЗВИТИЯ ТУРИЗМА АДМИНИСТРАЦИИ ГОРОДА ЧЕБОКСАРЫ</w:t>
      </w:r>
    </w:p>
    <w:p w:rsidR="00155BD1" w:rsidRDefault="00155B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5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29.05.2019 </w:t>
            </w:r>
            <w:hyperlink r:id="rId7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22.10.2019 </w:t>
            </w:r>
            <w:hyperlink r:id="rId8">
              <w:r>
                <w:rPr>
                  <w:color w:val="0000FF"/>
                </w:rPr>
                <w:t>N 1898</w:t>
              </w:r>
            </w:hyperlink>
            <w:r>
              <w:rPr>
                <w:color w:val="392C69"/>
              </w:rPr>
              <w:t>,</w:t>
            </w:r>
          </w:p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10.08.2021 </w:t>
            </w:r>
            <w:hyperlink r:id="rId9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23.12.2021 </w:t>
            </w:r>
            <w:hyperlink r:id="rId10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19.12.2023 </w:t>
            </w:r>
            <w:hyperlink r:id="rId11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</w:tr>
    </w:tbl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управлении культуры и развития туризма администрации города Чебоксары (прилагается).</w:t>
      </w:r>
    </w:p>
    <w:p w:rsidR="00155BD1" w:rsidRDefault="00155BD1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(В.Н.Иванов).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jc w:val="right"/>
      </w:pPr>
      <w:r>
        <w:t>Глава города Чебоксары</w:t>
      </w:r>
    </w:p>
    <w:p w:rsidR="00155BD1" w:rsidRDefault="00155BD1">
      <w:pPr>
        <w:pStyle w:val="ConsPlusNormal"/>
        <w:jc w:val="right"/>
      </w:pPr>
      <w:r>
        <w:t>Л.И.ЧЕРКЕСОВ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jc w:val="right"/>
        <w:outlineLvl w:val="0"/>
      </w:pPr>
      <w:r>
        <w:t>Утверждено</w:t>
      </w:r>
    </w:p>
    <w:p w:rsidR="00155BD1" w:rsidRDefault="00155BD1">
      <w:pPr>
        <w:pStyle w:val="ConsPlusNormal"/>
        <w:jc w:val="right"/>
      </w:pPr>
      <w:r>
        <w:t>решением</w:t>
      </w:r>
    </w:p>
    <w:p w:rsidR="00155BD1" w:rsidRDefault="00155BD1">
      <w:pPr>
        <w:pStyle w:val="ConsPlusNormal"/>
        <w:jc w:val="right"/>
      </w:pPr>
      <w:r>
        <w:t>Чебоксарского городского</w:t>
      </w:r>
    </w:p>
    <w:p w:rsidR="00155BD1" w:rsidRDefault="00155BD1">
      <w:pPr>
        <w:pStyle w:val="ConsPlusNormal"/>
        <w:jc w:val="right"/>
      </w:pPr>
      <w:r>
        <w:t>Собрания депутатов</w:t>
      </w:r>
    </w:p>
    <w:p w:rsidR="00155BD1" w:rsidRDefault="00155BD1">
      <w:pPr>
        <w:pStyle w:val="ConsPlusNormal"/>
        <w:jc w:val="right"/>
      </w:pPr>
      <w:r>
        <w:t>от 19.04.2012 N 542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Title"/>
        <w:jc w:val="center"/>
      </w:pPr>
      <w:bookmarkStart w:id="0" w:name="P33"/>
      <w:bookmarkEnd w:id="0"/>
      <w:r>
        <w:t>ПОЛОЖЕНИЕ</w:t>
      </w:r>
    </w:p>
    <w:p w:rsidR="00155BD1" w:rsidRDefault="00155BD1">
      <w:pPr>
        <w:pStyle w:val="ConsPlusTitle"/>
        <w:jc w:val="center"/>
      </w:pPr>
      <w:r>
        <w:t>ОБ УПРАВЛЕНИИ КУЛЬТУРЫ И РАЗВИТИЯ ТУРИЗМА</w:t>
      </w:r>
    </w:p>
    <w:p w:rsidR="00155BD1" w:rsidRDefault="00155BD1">
      <w:pPr>
        <w:pStyle w:val="ConsPlusTitle"/>
        <w:jc w:val="center"/>
      </w:pPr>
      <w:r>
        <w:t>АДМИНИСТРАЦИИ ГОРОДА ЧЕБОКСАРЫ</w:t>
      </w:r>
    </w:p>
    <w:p w:rsidR="00155BD1" w:rsidRDefault="00155B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5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5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29.05.2019 </w:t>
            </w:r>
            <w:hyperlink r:id="rId16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22.10.2019 </w:t>
            </w:r>
            <w:hyperlink r:id="rId17">
              <w:r>
                <w:rPr>
                  <w:color w:val="0000FF"/>
                </w:rPr>
                <w:t>N 1898</w:t>
              </w:r>
            </w:hyperlink>
            <w:r>
              <w:rPr>
                <w:color w:val="392C69"/>
              </w:rPr>
              <w:t>,</w:t>
            </w:r>
          </w:p>
          <w:p w:rsidR="00155BD1" w:rsidRDefault="00155BD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10.08.2021 </w:t>
            </w:r>
            <w:hyperlink r:id="rId18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19.12.2023 </w:t>
            </w:r>
            <w:hyperlink r:id="rId20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</w:tr>
    </w:tbl>
    <w:p w:rsidR="00155BD1" w:rsidRDefault="00155BD1">
      <w:pPr>
        <w:pStyle w:val="ConsPlusNormal"/>
        <w:jc w:val="both"/>
      </w:pPr>
    </w:p>
    <w:p w:rsidR="00155BD1" w:rsidRDefault="00155BD1">
      <w:pPr>
        <w:pStyle w:val="ConsPlusTitle"/>
        <w:jc w:val="center"/>
        <w:outlineLvl w:val="1"/>
      </w:pPr>
      <w:r>
        <w:t>I. Общие положения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ind w:firstLine="540"/>
        <w:jc w:val="both"/>
      </w:pPr>
      <w:r>
        <w:t>1.1. Управление культуры и развития туризма администрации города Чебоксары (далее - Управление) является отраслевым органом администрации города Чебоксары, осуществляющим функции в целях обеспечения реализации полномочий администрации города Чебоксары по решению вопросов местного значения в сфере организации досуга и обеспечения жителей города Чебоксары услугами организаций культуры, организаций библиотечного обслуживания населения, организаций предоставления дополнительного образования детям, в сфере туризма, осуществлению иных функций администрации города Чебоксары, предусмотренных настоящим Положением.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на русском языке - Управление культуры и развития туризма администрации города Чебоксары.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на чувашском языке - Шупашкар хула администрацийен культура тата туризм управлений.</w:t>
      </w:r>
    </w:p>
    <w:p w:rsidR="00155BD1" w:rsidRDefault="00155BD1">
      <w:pPr>
        <w:pStyle w:val="ConsPlusNormal"/>
        <w:jc w:val="both"/>
      </w:pPr>
      <w:r>
        <w:t xml:space="preserve">(п. 1.1 в ред. </w:t>
      </w:r>
      <w:hyperlink r:id="rId2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1.2. Управление входит в общую структуру администрации города Чебоксары и подчинено непосредственно главе города Чебоксары и заместителю главы администрации по социальным вопросам.</w:t>
      </w:r>
    </w:p>
    <w:p w:rsidR="00155BD1" w:rsidRDefault="00155BD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 xml:space="preserve">1.3. Управление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4">
        <w:r>
          <w:rPr>
            <w:color w:val="0000FF"/>
          </w:rPr>
          <w:t>Конституцией</w:t>
        </w:r>
      </w:hyperlink>
      <w:r>
        <w:t xml:space="preserve"> Чувашской Республики, федеральными законами и законами Чувашской Республики, </w:t>
      </w:r>
      <w:hyperlink r:id="rId25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нормативными правовыми актами органов местного самоуправления города Чебоксары и настоящим Положением.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1.4. Управление осуществляет свои полномочия во взаимодействии с органами исполнительной власти Российской Федерации и Чувашской Республики, органами местного самоуправления, общественными и иными организациями.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1.5. Управление наделено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Управления, другие необходимые для осуществления своей деятельности штампы и бланки.</w:t>
      </w:r>
    </w:p>
    <w:p w:rsidR="00155BD1" w:rsidRDefault="00155BD1">
      <w:pPr>
        <w:pStyle w:val="ConsPlusNormal"/>
        <w:jc w:val="both"/>
      </w:pPr>
      <w:r>
        <w:t xml:space="preserve">(п. 1.5 в ред. </w:t>
      </w:r>
      <w:hyperlink r:id="rId2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1.6. Финансирование деятельности Управления осуществляется за счет средств бюджета города Чебоксары на основании бюджетной сметы, предельная численность работников утверждается главой города Чебоксары.</w:t>
      </w:r>
    </w:p>
    <w:p w:rsidR="00155BD1" w:rsidRDefault="00155BD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1.7. Имущество Управления находится в муниципальной собственности и принадлежит Управлению на праве оперативного управления.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1.8. Место нахождения (юридический адрес) Управления: 428000, Российская Федерация, Чувашская Республика, город Чебоксары, улица К.Маркса, дом 36.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Title"/>
        <w:jc w:val="center"/>
        <w:outlineLvl w:val="1"/>
      </w:pPr>
      <w:r>
        <w:t>II. Основные задачи Управления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ind w:firstLine="540"/>
        <w:jc w:val="both"/>
      </w:pPr>
      <w:r>
        <w:lastRenderedPageBreak/>
        <w:t>2.1. Основными задачами Управления являются осуществление функций в целях обеспечения реализации полномочий администрации города Чебоксары по решению вопросов местного значения в сфере: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1) организации библиотечного обслуживания населения, комплектования и обеспечения сохранности библиотечных фондов библиотек города Чебоксары;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2) создания условий для организации досуга и обеспечения жителей города Чебоксары услугами организаций культуры;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3) сохранения, использования и популяризации объектов культурного наследия (памятников истории и культуры), находящихся в собственности города Чебоксары, охраны объектов культурного наследия (памятников истории и культуры) местного (муниципального) значения, расположенных на территории города Чебоксары;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4) создания музеев в городе Чебоксары;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5) оказания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города Чебоксары;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6) организации предоставления дополнительного образования детям в области искусств;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7) обеспечения условий для развития туризма в городе Чебоксары;</w:t>
      </w:r>
    </w:p>
    <w:p w:rsidR="00155BD1" w:rsidRDefault="00155BD1">
      <w:pPr>
        <w:pStyle w:val="ConsPlusNormal"/>
        <w:jc w:val="both"/>
      </w:pPr>
      <w:r>
        <w:t xml:space="preserve">(пп. 7 введен </w:t>
      </w:r>
      <w:hyperlink r:id="rId2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8) создания условий для развития местного традиционного народного художественного творчества, участия в сохранении, возрождения и развития народных художественных промыслов в городе Чебоксары;</w:t>
      </w:r>
    </w:p>
    <w:p w:rsidR="00155BD1" w:rsidRDefault="00155BD1">
      <w:pPr>
        <w:pStyle w:val="ConsPlusNormal"/>
        <w:jc w:val="both"/>
      </w:pPr>
      <w:r>
        <w:t xml:space="preserve">(пп. 8 введен </w:t>
      </w:r>
      <w:hyperlink r:id="rId2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9) создания условий для осуществления деятельности, связанной с реализацией прав местных национально-культурных автономий на территории города Чебоксары;</w:t>
      </w:r>
    </w:p>
    <w:p w:rsidR="00155BD1" w:rsidRDefault="00155BD1">
      <w:pPr>
        <w:pStyle w:val="ConsPlusNormal"/>
        <w:jc w:val="both"/>
      </w:pPr>
      <w:r>
        <w:t xml:space="preserve">(пп. 9 введен </w:t>
      </w:r>
      <w:hyperlink r:id="rId3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10) оказания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города Чебоксары;</w:t>
      </w:r>
    </w:p>
    <w:p w:rsidR="00155BD1" w:rsidRDefault="00155BD1">
      <w:pPr>
        <w:pStyle w:val="ConsPlusNormal"/>
        <w:jc w:val="both"/>
      </w:pPr>
      <w:r>
        <w:t xml:space="preserve">(пп. 10 введен </w:t>
      </w:r>
      <w:hyperlink r:id="rId3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11) создания условий для массового отдыха жителей города Чебоксары и организации обустройства мест массового отдыха населения.</w:t>
      </w:r>
    </w:p>
    <w:p w:rsidR="00155BD1" w:rsidRDefault="00155BD1">
      <w:pPr>
        <w:pStyle w:val="ConsPlusNormal"/>
        <w:jc w:val="both"/>
      </w:pPr>
      <w:r>
        <w:t xml:space="preserve">(пп. 11 введен </w:t>
      </w:r>
      <w:hyperlink r:id="rId3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Title"/>
        <w:jc w:val="center"/>
        <w:outlineLvl w:val="1"/>
      </w:pPr>
      <w:r>
        <w:t>III. Функции Управления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ind w:firstLine="540"/>
        <w:jc w:val="both"/>
      </w:pPr>
      <w:r>
        <w:t>3.1. Управление в соответствии с возложенными на него задачами осуществляет следующие функции в целях обеспечения реализации полномочий администрации города Чебоксары по решению вопросов местного значения: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1) разрабатывает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вопросам культуры;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2) обеспечивает подготовку документов и рабочих материалов для главы города Чебоксары по его поручению, касающихся вопросов в области культуры;</w:t>
      </w:r>
    </w:p>
    <w:p w:rsidR="00155BD1" w:rsidRDefault="00155BD1">
      <w:pPr>
        <w:pStyle w:val="ConsPlusNormal"/>
        <w:jc w:val="both"/>
      </w:pPr>
      <w:r>
        <w:lastRenderedPageBreak/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3) участвует в разработке концепции долгосрочных программ и прогнозов в области культуры, обеспечивает контроль за выполнением намеченных мероприятий;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4) готовит и вносит предложения в проекты планов социально-экономического развития города Чебоксары, бюджета, в части, касающейся сферы культуры;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5) участвует в формировании сети муниципальных учреждений культуры и дополнительного образования детей в области искусств (далее - подведомственные учреждения);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6) участвует в работе по взаимному обогащению и сближению культуры народов всех наций, проживающих на территории города;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7) координирует работу по укреплению финансовой и материально-технической базы подведомственных учреждений;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8) ведет систематическое изучение отечественного и зарубежного опыта деятельности культурно-просветительных учреждений;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9) организует и проводит в городе массовые праздники, представления, смотры, конкурсы, фестивали, симпозиумы, конференции, встречи, совещания, выставки и другие мероприятия, входящие в компетенцию Управления;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10)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учреждений, находящихся в ведении Управления;</w:t>
      </w:r>
    </w:p>
    <w:p w:rsidR="00155BD1" w:rsidRDefault="00155BD1">
      <w:pPr>
        <w:pStyle w:val="ConsPlusNormal"/>
        <w:jc w:val="both"/>
      </w:pPr>
      <w:r>
        <w:t xml:space="preserve">(пп. 10 в ред. </w:t>
      </w:r>
      <w:hyperlink r:id="rId3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11) реализует полномочия учредителя в части подготовки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учреждений, находящихся в ведении Управления, а также в части утверждения их уставов и внесения в них изменений, планов финансово-хозяйственной деятельности, сводной бухгалтерской отчетности, готовит документы для заключения трудовых договоров с руководителями учреждений, находящихся в ведении Управления, и участия в наблюдательных советах автономных учреждений города Чебоксары, находящихся в ведении Управления;</w:t>
      </w:r>
    </w:p>
    <w:p w:rsidR="00155BD1" w:rsidRDefault="00155BD1">
      <w:pPr>
        <w:pStyle w:val="ConsPlusNormal"/>
        <w:jc w:val="both"/>
      </w:pPr>
      <w:r>
        <w:t xml:space="preserve">(пп. 11 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12) запрашивает и анализирует статистическую и бухгалтерскую отчетность, оперативную информацию от подведомственных учреждений для выполнения задач, возложенных на Управление действующим законодательством и настоящим Положением;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13) определяет перечень муниципальных услуг в сфере культуры и дополнительного образования в области искусств;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14) формирует и утверждает муниципальные задания на оказание муниципальных услуг (выполнения работ) для учреждений, находящихся в ведении Управления, осуществляет их финансирование и контроль за их выполнением;</w:t>
      </w:r>
    </w:p>
    <w:p w:rsidR="00155BD1" w:rsidRDefault="00155BD1">
      <w:pPr>
        <w:pStyle w:val="ConsPlusNormal"/>
        <w:jc w:val="both"/>
      </w:pPr>
      <w:r>
        <w:t xml:space="preserve">(пп. 14 в ред. </w:t>
      </w:r>
      <w:hyperlink r:id="rId3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15) организует и осуществляет ведомственный финансовый контроль за подведомственными учреждениями;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 xml:space="preserve">16) осуществляет полномочия главного распорядителя бюджетных средств для подведомственных учреждений. Управление составляет бюджетную роспись, распределяет </w:t>
      </w:r>
      <w:r>
        <w:lastRenderedPageBreak/>
        <w:t>лимиты бюджетных обязательств по подведомственным получателям бюджетных средств и направляет их в орган, исполняющий бюджет города Чебоксары;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17) участвует в работе по обеспечению функционирования и развития системы дополнительного образования детей и взрослых в области искусств, культуры, искусства и досуга, библиотечного и музейного дела;</w:t>
      </w:r>
    </w:p>
    <w:p w:rsidR="00155BD1" w:rsidRDefault="00155BD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10.08.2021 N 412)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18) участвует в создании условий для реализации гражданами города Чебоксары права на свободу творчества, культурную деятельность и развитие родного языка;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19) участвует в осуществлении мер по сохранению объектов культурного наследия народов Чувашской Республики, культурных ценностей, хранящихся в фондах муниципальных и общественных музеев, библиотек, включая помещения и здания, где они расположены;</w:t>
      </w:r>
    </w:p>
    <w:p w:rsidR="00155BD1" w:rsidRDefault="00155BD1">
      <w:pPr>
        <w:pStyle w:val="ConsPlusNormal"/>
        <w:jc w:val="both"/>
      </w:pPr>
      <w:r>
        <w:t xml:space="preserve">(пп. 19 в ред. </w:t>
      </w:r>
      <w:hyperlink r:id="rId3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19.1) осуществляет поддержку юных талантов, творческой молодежи, начинающих творческих коллективов;</w:t>
      </w:r>
    </w:p>
    <w:p w:rsidR="00155BD1" w:rsidRDefault="00155BD1">
      <w:pPr>
        <w:pStyle w:val="ConsPlusNormal"/>
        <w:jc w:val="both"/>
      </w:pPr>
      <w:r>
        <w:t xml:space="preserve">(пп. 19.1 введен </w:t>
      </w:r>
      <w:hyperlink r:id="rId3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20) участвует в работе по выявлению, учету, изучению, реставрации и охране памятников культуры и истории;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21) представляет работников отрасли к награждению государственными наградами, премиями, присвоению почетных званий;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22) постоянно поддерживает связь со средствами массовой информации в целях всестороннего освещения проблем сохранения и развития культуры, организации досуга населения города;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23) обеспечивает развитие предприимчивости и творческой инициативы организаций, занятых вопросами развития культуры и искусства, содействует развитию предпринимательской деятельности в сфере культуры;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24) исполняет иные функции, установленные действующим законодательством и муниципальными правовыми актами города Чебоксары;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25) способствует развитию внутреннего, въездного, социального и спортивного туризма;</w:t>
      </w:r>
    </w:p>
    <w:p w:rsidR="00155BD1" w:rsidRDefault="00155BD1">
      <w:pPr>
        <w:pStyle w:val="ConsPlusNormal"/>
        <w:jc w:val="both"/>
      </w:pPr>
      <w:r>
        <w:t xml:space="preserve">(пп. 25 введен </w:t>
      </w:r>
      <w:hyperlink r:id="rId4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26) организует участие Управления и подведомственных учреждений в туристских выставках, экспозициях, презентациях, рекламных мероприятиях по вопросам туризма;</w:t>
      </w:r>
    </w:p>
    <w:p w:rsidR="00155BD1" w:rsidRDefault="00155BD1">
      <w:pPr>
        <w:pStyle w:val="ConsPlusNormal"/>
        <w:jc w:val="both"/>
      </w:pPr>
      <w:r>
        <w:t xml:space="preserve">(пп. 26 введен </w:t>
      </w:r>
      <w:hyperlink r:id="rId4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27) разрабатывает для средств массовой информации и размещения в сети Интернет информацию о деятельности Управления;</w:t>
      </w:r>
    </w:p>
    <w:p w:rsidR="00155BD1" w:rsidRDefault="00155BD1">
      <w:pPr>
        <w:pStyle w:val="ConsPlusNormal"/>
        <w:jc w:val="both"/>
      </w:pPr>
      <w:r>
        <w:t xml:space="preserve">(пп. 27 введен </w:t>
      </w:r>
      <w:hyperlink r:id="rId4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28) разрабатывает проекты городских программ в области туризма и реализует их выполнение;</w:t>
      </w:r>
    </w:p>
    <w:p w:rsidR="00155BD1" w:rsidRDefault="00155BD1">
      <w:pPr>
        <w:pStyle w:val="ConsPlusNormal"/>
        <w:jc w:val="both"/>
      </w:pPr>
      <w:r>
        <w:t xml:space="preserve">(пп. 28 введен </w:t>
      </w:r>
      <w:hyperlink r:id="rId4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29) составляет перечень объектов туризма города Чебоксары;</w:t>
      </w:r>
    </w:p>
    <w:p w:rsidR="00155BD1" w:rsidRDefault="00155BD1">
      <w:pPr>
        <w:pStyle w:val="ConsPlusNormal"/>
        <w:jc w:val="both"/>
      </w:pPr>
      <w:r>
        <w:t xml:space="preserve">(пп. 29 введен </w:t>
      </w:r>
      <w:hyperlink r:id="rId4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lastRenderedPageBreak/>
        <w:t>30) разрабатывает предложения по информатизации в сфере туризма;</w:t>
      </w:r>
    </w:p>
    <w:p w:rsidR="00155BD1" w:rsidRDefault="00155BD1">
      <w:pPr>
        <w:pStyle w:val="ConsPlusNormal"/>
        <w:jc w:val="both"/>
      </w:pPr>
      <w:r>
        <w:t xml:space="preserve">(пп. 30 введен </w:t>
      </w:r>
      <w:hyperlink r:id="rId4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24.12.2015 N 115)</w:t>
      </w:r>
    </w:p>
    <w:p w:rsidR="00155BD1" w:rsidRDefault="00155B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5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5BD1" w:rsidRDefault="00155BD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5BD1" w:rsidRDefault="00155BD1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подпунктов дана в соответствии с изменениями, внесенными </w:t>
            </w:r>
            <w:hyperlink r:id="rId4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 от 29.05.2019 N 1672.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D1" w:rsidRDefault="00155BD1">
            <w:pPr>
              <w:pStyle w:val="ConsPlusNormal"/>
            </w:pPr>
          </w:p>
        </w:tc>
      </w:tr>
    </w:tbl>
    <w:p w:rsidR="00155BD1" w:rsidRDefault="00155BD1">
      <w:pPr>
        <w:pStyle w:val="ConsPlusNormal"/>
        <w:spacing w:before="280"/>
        <w:ind w:firstLine="540"/>
        <w:jc w:val="both"/>
      </w:pPr>
      <w:r>
        <w:t>32) 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p w:rsidR="00155BD1" w:rsidRDefault="00155BD1">
      <w:pPr>
        <w:pStyle w:val="ConsPlusNormal"/>
        <w:jc w:val="both"/>
      </w:pPr>
      <w:r>
        <w:t xml:space="preserve">(пп. 32 введен </w:t>
      </w:r>
      <w:hyperlink r:id="rId4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1672; в ред. </w:t>
      </w:r>
      <w:hyperlink r:id="rId4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23.12.2021 N 590)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33) осуществляет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:rsidR="00155BD1" w:rsidRDefault="00155BD1">
      <w:pPr>
        <w:pStyle w:val="ConsPlusNormal"/>
        <w:jc w:val="both"/>
      </w:pPr>
      <w:r>
        <w:t xml:space="preserve">(пп. 33 введен </w:t>
      </w:r>
      <w:hyperlink r:id="rId4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34) разрабатывает проекты решений Чебоксарского городского Собрания депутатов, постановлений и распоряжений администрации города Чебоксары, касающихся сферы культуры и развития туризма;</w:t>
      </w:r>
    </w:p>
    <w:p w:rsidR="00155BD1" w:rsidRDefault="00155BD1">
      <w:pPr>
        <w:pStyle w:val="ConsPlusNormal"/>
        <w:jc w:val="both"/>
      </w:pPr>
      <w:r>
        <w:t xml:space="preserve">(пп. 34 введен </w:t>
      </w:r>
      <w:hyperlink r:id="rId5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35) 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культуры, поступивших на рассмотрение в администрацию города Чебоксары;</w:t>
      </w:r>
    </w:p>
    <w:p w:rsidR="00155BD1" w:rsidRDefault="00155BD1">
      <w:pPr>
        <w:pStyle w:val="ConsPlusNormal"/>
        <w:jc w:val="both"/>
      </w:pPr>
      <w:r>
        <w:t xml:space="preserve">(пп. 35 введен </w:t>
      </w:r>
      <w:hyperlink r:id="rId5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36) выступает муниципальным заказчиком при осуществлении закупок товаров, работ, услуг для обеспечения муниципальных нужд в установленной сфере деятельности;</w:t>
      </w:r>
    </w:p>
    <w:p w:rsidR="00155BD1" w:rsidRDefault="00155BD1">
      <w:pPr>
        <w:pStyle w:val="ConsPlusNormal"/>
        <w:jc w:val="both"/>
      </w:pPr>
      <w:r>
        <w:t xml:space="preserve">(пп. 36 введен </w:t>
      </w:r>
      <w:hyperlink r:id="rId5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37) исполняет функции по контролю за деятельностью подведомственных учреждений;</w:t>
      </w:r>
    </w:p>
    <w:p w:rsidR="00155BD1" w:rsidRDefault="00155BD1">
      <w:pPr>
        <w:pStyle w:val="ConsPlusNormal"/>
        <w:jc w:val="both"/>
      </w:pPr>
      <w:r>
        <w:t xml:space="preserve">(пп. 37 введен </w:t>
      </w:r>
      <w:hyperlink r:id="rId5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38) осуществляет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отношении подведомственных Управлению муниципальных учреждений;</w:t>
      </w:r>
    </w:p>
    <w:p w:rsidR="00155BD1" w:rsidRDefault="00155BD1">
      <w:pPr>
        <w:pStyle w:val="ConsPlusNormal"/>
        <w:jc w:val="both"/>
      </w:pPr>
      <w:r>
        <w:t xml:space="preserve">(пп. 38 введен </w:t>
      </w:r>
      <w:hyperlink r:id="rId5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39) организует и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учреждениях;</w:t>
      </w:r>
    </w:p>
    <w:p w:rsidR="00155BD1" w:rsidRDefault="00155BD1">
      <w:pPr>
        <w:pStyle w:val="ConsPlusNormal"/>
        <w:jc w:val="both"/>
      </w:pPr>
      <w:r>
        <w:t xml:space="preserve">(пп. 39 введен </w:t>
      </w:r>
      <w:hyperlink r:id="rId5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lastRenderedPageBreak/>
        <w:t>40) 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культуры и туризма;</w:t>
      </w:r>
    </w:p>
    <w:p w:rsidR="00155BD1" w:rsidRDefault="00155BD1">
      <w:pPr>
        <w:pStyle w:val="ConsPlusNormal"/>
        <w:jc w:val="both"/>
      </w:pPr>
      <w:r>
        <w:t xml:space="preserve">(пп. 40 введен </w:t>
      </w:r>
      <w:hyperlink r:id="rId5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1672; в ред. </w:t>
      </w:r>
      <w:hyperlink r:id="rId5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10.08.2021 N 412)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41) готовит ответы на поступившие в Управление обращения, письма граждан и организаций;</w:t>
      </w:r>
    </w:p>
    <w:p w:rsidR="00155BD1" w:rsidRDefault="00155BD1">
      <w:pPr>
        <w:pStyle w:val="ConsPlusNormal"/>
        <w:jc w:val="both"/>
      </w:pPr>
      <w:r>
        <w:t xml:space="preserve">(пп. 41 введен </w:t>
      </w:r>
      <w:hyperlink r:id="rId5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42) осуществляет меры по защите информации в соответствии с законодательством Российской Федерации;</w:t>
      </w:r>
    </w:p>
    <w:p w:rsidR="00155BD1" w:rsidRDefault="00155BD1">
      <w:pPr>
        <w:pStyle w:val="ConsPlusNormal"/>
        <w:jc w:val="both"/>
      </w:pPr>
      <w:r>
        <w:t xml:space="preserve">(пп. 42 введен </w:t>
      </w:r>
      <w:hyperlink r:id="rId5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43) участвует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:rsidR="00155BD1" w:rsidRDefault="00155BD1">
      <w:pPr>
        <w:pStyle w:val="ConsPlusNormal"/>
        <w:jc w:val="both"/>
      </w:pPr>
      <w:r>
        <w:t xml:space="preserve">(пп. 43 введен </w:t>
      </w:r>
      <w:hyperlink r:id="rId6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44) организовывает проведение мероприятий по гражданской обороне в Управлении, разрабатывает и реализовывает планы гражданской обороны и защиты сотрудников Управления;</w:t>
      </w:r>
    </w:p>
    <w:p w:rsidR="00155BD1" w:rsidRDefault="00155BD1">
      <w:pPr>
        <w:pStyle w:val="ConsPlusNormal"/>
        <w:jc w:val="both"/>
      </w:pPr>
      <w:r>
        <w:t xml:space="preserve">(пп. 44 введен </w:t>
      </w:r>
      <w:hyperlink r:id="rId6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45) обеспечивает выполнение первичных мер пожарной безопасности в Управлении, руководит и контролирует выполнение этих мероприятий в учреждениях, находящихся в ведении Управления;</w:t>
      </w:r>
    </w:p>
    <w:p w:rsidR="00155BD1" w:rsidRDefault="00155BD1">
      <w:pPr>
        <w:pStyle w:val="ConsPlusNormal"/>
        <w:jc w:val="both"/>
      </w:pPr>
      <w:r>
        <w:t xml:space="preserve">(пп. 45 введен </w:t>
      </w:r>
      <w:hyperlink r:id="rId6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46) принимает участие в профилактике терроризма, а также в минимизации и (или) ликвидации последствий его проявлений, в том числе: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в организации и проведении на территории города Чебоксары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в выполнении требований к антитеррористической защищенности объектов, находящихся в пользовании Управления и учреждений, находящихся в ведении Управления;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в направлении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Республики;</w:t>
      </w:r>
    </w:p>
    <w:p w:rsidR="00155BD1" w:rsidRDefault="00155BD1">
      <w:pPr>
        <w:pStyle w:val="ConsPlusNormal"/>
        <w:jc w:val="both"/>
      </w:pPr>
      <w:r>
        <w:t xml:space="preserve">(пп. 46 введен </w:t>
      </w:r>
      <w:hyperlink r:id="rId6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47) содействует развитию конкуренции в сферах деятельности, отнесенных к компетенции Управления;</w:t>
      </w:r>
    </w:p>
    <w:p w:rsidR="00155BD1" w:rsidRDefault="00155BD1">
      <w:pPr>
        <w:pStyle w:val="ConsPlusNormal"/>
        <w:jc w:val="both"/>
      </w:pPr>
      <w:r>
        <w:t xml:space="preserve">(пп. 47 введен </w:t>
      </w:r>
      <w:hyperlink r:id="rId6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 xml:space="preserve">48) осуществляет меры по противодействию коррупции в Управлении и в учреждениях, </w:t>
      </w:r>
      <w:r>
        <w:lastRenderedPageBreak/>
        <w:t>находящихся в ведении Управления;</w:t>
      </w:r>
    </w:p>
    <w:p w:rsidR="00155BD1" w:rsidRDefault="00155BD1">
      <w:pPr>
        <w:pStyle w:val="ConsPlusNormal"/>
        <w:jc w:val="both"/>
      </w:pPr>
      <w:r>
        <w:t xml:space="preserve">(пп. 48 введен </w:t>
      </w:r>
      <w:hyperlink r:id="rId65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49) обеспечивает открытость и доступность информации о деятельности подведомственных учреждений и на своем официальном сайте в сети "Интернет" предоставляет получателям услуг техническую возможность выражения их мнений о качестве условий оказания услуг организациями культуры в целях содействия проведению независимой оценки;</w:t>
      </w:r>
    </w:p>
    <w:p w:rsidR="00155BD1" w:rsidRDefault="00155BD1">
      <w:pPr>
        <w:pStyle w:val="ConsPlusNormal"/>
        <w:jc w:val="both"/>
      </w:pPr>
      <w:r>
        <w:t xml:space="preserve">(пп. 49 введен </w:t>
      </w:r>
      <w:hyperlink r:id="rId6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50) представляет в установленной сфере деятельности законные интересы администрации города Чебоксары и Управления в судах;</w:t>
      </w:r>
    </w:p>
    <w:p w:rsidR="00155BD1" w:rsidRDefault="00155BD1">
      <w:pPr>
        <w:pStyle w:val="ConsPlusNormal"/>
        <w:jc w:val="both"/>
      </w:pPr>
      <w:r>
        <w:t xml:space="preserve">(пп. 50 введен </w:t>
      </w:r>
      <w:hyperlink r:id="rId6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51) обеспечивает проведение мероприятий, направленных на безопасные условия и охрану труда в Управлении;</w:t>
      </w:r>
    </w:p>
    <w:p w:rsidR="00155BD1" w:rsidRDefault="00155BD1">
      <w:pPr>
        <w:pStyle w:val="ConsPlusNormal"/>
        <w:jc w:val="both"/>
      </w:pPr>
      <w:r>
        <w:t xml:space="preserve">(пп. 51 введен </w:t>
      </w:r>
      <w:hyperlink r:id="rId6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52) обеспечивает реализацию мероприятий в сфере обеспечения беспрепятственного доступа инвалидов к объектам социальной инфраструктуры, к местам отдыха и к предоставляемым в них услугам;</w:t>
      </w:r>
    </w:p>
    <w:p w:rsidR="00155BD1" w:rsidRDefault="00155BD1">
      <w:pPr>
        <w:pStyle w:val="ConsPlusNormal"/>
        <w:jc w:val="both"/>
      </w:pPr>
      <w:r>
        <w:t xml:space="preserve">(пп. 52 введен </w:t>
      </w:r>
      <w:hyperlink r:id="rId6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53) создает условия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городе Чебоксары;</w:t>
      </w:r>
    </w:p>
    <w:p w:rsidR="00155BD1" w:rsidRDefault="00155BD1">
      <w:pPr>
        <w:pStyle w:val="ConsPlusNormal"/>
        <w:jc w:val="both"/>
      </w:pPr>
      <w:r>
        <w:t xml:space="preserve">(пп. 53 введен </w:t>
      </w:r>
      <w:hyperlink r:id="rId7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54) создает условия для массового отдыха жителей города Чебоксары и организации обустройства мест массового отдыха населения;</w:t>
      </w:r>
    </w:p>
    <w:p w:rsidR="00155BD1" w:rsidRDefault="00155BD1">
      <w:pPr>
        <w:pStyle w:val="ConsPlusNormal"/>
        <w:jc w:val="both"/>
      </w:pPr>
      <w:r>
        <w:t xml:space="preserve">(пп. 54 введен </w:t>
      </w:r>
      <w:hyperlink r:id="rId7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55) осуществляет мероприятия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некоторым категориям граждан, проживающих и работающих в сельских населенных пунктах, рабочих поселках (поселках городского типа), за исключением вопросов, решение которых отнесено к ведению Российской Федерации, в виде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доме: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педагогическим работникам и библиотекарям муниципальных образовательных организаций;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культуры;</w:t>
      </w:r>
    </w:p>
    <w:p w:rsidR="00155BD1" w:rsidRDefault="00155BD1">
      <w:pPr>
        <w:pStyle w:val="ConsPlusNormal"/>
        <w:jc w:val="both"/>
      </w:pPr>
      <w:r>
        <w:t xml:space="preserve">(пп. 55 введен </w:t>
      </w:r>
      <w:hyperlink r:id="rId7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22.10.2019 N 1898)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56) осуществляет муниципальный контроль за исполнением Правил благоустройства территории города Чебоксары, а также выдачу Предписаний, в части, касающейся подведомственных ему учреждений, относящихся к ним элементов благоустройства и земельных участков, на которых они расположены.</w:t>
      </w:r>
    </w:p>
    <w:p w:rsidR="00155BD1" w:rsidRDefault="00155BD1">
      <w:pPr>
        <w:pStyle w:val="ConsPlusNormal"/>
        <w:jc w:val="both"/>
      </w:pPr>
      <w:r>
        <w:t xml:space="preserve">(пп. 56 введен </w:t>
      </w:r>
      <w:hyperlink r:id="rId7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10.08.2021 N 412)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Title"/>
        <w:jc w:val="center"/>
        <w:outlineLvl w:val="1"/>
      </w:pPr>
      <w:r>
        <w:t>IV. Права Управления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ind w:firstLine="540"/>
        <w:jc w:val="both"/>
      </w:pPr>
      <w:r>
        <w:t>4.1. Управление имеет право в установленном законодательством порядке: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1) принимать в пределах своей компетенции приказы по вопросам деятельности Управления;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2) запрашивать от органов местного самоуправления города Чебоксары, органов местной администрации города Чебоксары, учреждений и организаций информацию, необходимую для анализа и решения вопросов, входящих в компетенцию Управления;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3) назначать документальные и иные проверки деятельности подведомственных учреждений;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4) выступать в качестве истца, ответчика и третьего лица в судебных органах в пределах своей компетенции;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5) 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6) создавать комиссии, коллегии, консультативные советы и совещания по вопросам деятельности Управления в пределах своей компетенции;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7) вносить предложения о создании, реорганизации и ликвидации муниципальных учреждений культуры и дополнительного образования детей в области искусств.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Title"/>
        <w:jc w:val="center"/>
        <w:outlineLvl w:val="1"/>
      </w:pPr>
      <w:r>
        <w:t>V. Организация деятельности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ind w:firstLine="540"/>
        <w:jc w:val="both"/>
      </w:pPr>
      <w:r>
        <w:t>5.1. Управление возглавляет начальник Управления, который назначается и освобождается от должности главой города Чебоксары.</w:t>
      </w:r>
    </w:p>
    <w:p w:rsidR="00155BD1" w:rsidRDefault="00155BD1">
      <w:pPr>
        <w:pStyle w:val="ConsPlusNormal"/>
        <w:jc w:val="both"/>
      </w:pPr>
      <w:r>
        <w:t xml:space="preserve">(в ред. Решений Чебоксарского городского Собрания депутатов ЧР от 22.10.2019 </w:t>
      </w:r>
      <w:hyperlink r:id="rId74">
        <w:r>
          <w:rPr>
            <w:color w:val="0000FF"/>
          </w:rPr>
          <w:t>N 1898</w:t>
        </w:r>
      </w:hyperlink>
      <w:r>
        <w:t xml:space="preserve">, от 19.12.2023 </w:t>
      </w:r>
      <w:hyperlink r:id="rId75">
        <w:r>
          <w:rPr>
            <w:color w:val="0000FF"/>
          </w:rPr>
          <w:t>N 1472</w:t>
        </w:r>
      </w:hyperlink>
      <w:r>
        <w:t>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5.2. Начальник Управления несет персональную ответственность за выполнение возложенных задач и осуществление возложенных функций.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5.3. Начальник Управления: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1) от имени Управления подписывает в качестве его руководителя все приказы, договора, акты, доверенности, письма, справки и иные документы, подготовленные работниками Управления, во исполнение функций Управления, предусмотренных настоящим Положением, а также направленные на согласование в Управление проекты документов, подготовленные иными органами;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2) действует без доверенности от имени Управления, представляет его во всех предприятиях, учреждениях и организациях;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3) утверждает положения о структурных подразделениях Управления, должностные инструкции сотрудников Управления;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4) утверждает в пределах установленной численности работников структуру и штатное расписание по согласованию с заместителем главы администрации - руководителем аппарата администрации города Чебоксары;</w:t>
      </w:r>
    </w:p>
    <w:p w:rsidR="00155BD1" w:rsidRDefault="00155BD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 xml:space="preserve">5) принимает к работникам Управления меры поощрения и налагает взыскания в </w:t>
      </w:r>
      <w:r>
        <w:lastRenderedPageBreak/>
        <w:t>соответствии с действующим законодательством и трудовым распорядком Управления;</w:t>
      </w:r>
    </w:p>
    <w:p w:rsidR="00155BD1" w:rsidRDefault="00155BD1">
      <w:pPr>
        <w:pStyle w:val="ConsPlusNormal"/>
        <w:jc w:val="both"/>
      </w:pPr>
      <w:r>
        <w:t xml:space="preserve">(пп. 5 в ред. </w:t>
      </w:r>
      <w:hyperlink r:id="rId7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6) представляет в установленном порядке особо отличившихся работников Управления к награждению и присвоению почетных званий;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7) распоряжается имуществом и средствами Управления в соответствии с действующим законодательством, заключает договоры;</w:t>
      </w:r>
    </w:p>
    <w:p w:rsidR="00155BD1" w:rsidRDefault="00155BD1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1672)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8) обеспечивает соблюдение в Управлении финансовой и учетной дисциплины;</w:t>
      </w:r>
    </w:p>
    <w:p w:rsidR="00155BD1" w:rsidRDefault="00155BD1">
      <w:pPr>
        <w:pStyle w:val="ConsPlusNormal"/>
        <w:spacing w:before="220"/>
        <w:ind w:firstLine="540"/>
        <w:jc w:val="both"/>
      </w:pPr>
      <w:r>
        <w:t>9)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ситуациях.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Title"/>
        <w:jc w:val="center"/>
        <w:outlineLvl w:val="1"/>
      </w:pPr>
      <w:r>
        <w:t>VI. Создание, реорганизация и ликвидация Управления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ind w:firstLine="540"/>
        <w:jc w:val="both"/>
      </w:pPr>
      <w:r>
        <w:t>6.1. Управление создается, ликвидируется и реорганизуется в порядке, установленном действующим законодательством.</w:t>
      </w: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jc w:val="both"/>
      </w:pPr>
    </w:p>
    <w:p w:rsidR="00155BD1" w:rsidRDefault="00155B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 w:rsidSect="00E3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D1"/>
    <w:rsid w:val="00090989"/>
    <w:rsid w:val="000E20A8"/>
    <w:rsid w:val="00155BD1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5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5B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5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5B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14579&amp;dst=100006" TargetMode="External"/><Relationship Id="rId21" Type="http://schemas.openxmlformats.org/officeDocument/2006/relationships/hyperlink" Target="https://login.consultant.ru/link/?req=doc&amp;base=RLAW098&amp;n=82393&amp;dst=100013" TargetMode="External"/><Relationship Id="rId42" Type="http://schemas.openxmlformats.org/officeDocument/2006/relationships/hyperlink" Target="https://login.consultant.ru/link/?req=doc&amp;base=RLAW098&amp;n=82393&amp;dst=100026" TargetMode="External"/><Relationship Id="rId47" Type="http://schemas.openxmlformats.org/officeDocument/2006/relationships/hyperlink" Target="https://login.consultant.ru/link/?req=doc&amp;base=RLAW098&amp;n=114579&amp;dst=100018" TargetMode="External"/><Relationship Id="rId63" Type="http://schemas.openxmlformats.org/officeDocument/2006/relationships/hyperlink" Target="https://login.consultant.ru/link/?req=doc&amp;base=RLAW098&amp;n=114579&amp;dst=100033" TargetMode="External"/><Relationship Id="rId68" Type="http://schemas.openxmlformats.org/officeDocument/2006/relationships/hyperlink" Target="https://login.consultant.ru/link/?req=doc&amp;base=RLAW098&amp;n=114579&amp;dst=100043" TargetMode="External"/><Relationship Id="rId16" Type="http://schemas.openxmlformats.org/officeDocument/2006/relationships/hyperlink" Target="https://login.consultant.ru/link/?req=doc&amp;base=RLAW098&amp;n=114579&amp;dst=100005" TargetMode="External"/><Relationship Id="rId11" Type="http://schemas.openxmlformats.org/officeDocument/2006/relationships/hyperlink" Target="https://login.consultant.ru/link/?req=doc&amp;base=RLAW098&amp;n=171353&amp;dst=100035" TargetMode="External"/><Relationship Id="rId24" Type="http://schemas.openxmlformats.org/officeDocument/2006/relationships/hyperlink" Target="https://login.consultant.ru/link/?req=doc&amp;base=RLAW098&amp;n=163033" TargetMode="External"/><Relationship Id="rId32" Type="http://schemas.openxmlformats.org/officeDocument/2006/relationships/hyperlink" Target="https://login.consultant.ru/link/?req=doc&amp;base=RLAW098&amp;n=82393&amp;dst=100022" TargetMode="External"/><Relationship Id="rId37" Type="http://schemas.openxmlformats.org/officeDocument/2006/relationships/hyperlink" Target="https://login.consultant.ru/link/?req=doc&amp;base=RLAW098&amp;n=141406&amp;dst=100006" TargetMode="External"/><Relationship Id="rId40" Type="http://schemas.openxmlformats.org/officeDocument/2006/relationships/hyperlink" Target="https://login.consultant.ru/link/?req=doc&amp;base=RLAW098&amp;n=82393&amp;dst=100023" TargetMode="External"/><Relationship Id="rId45" Type="http://schemas.openxmlformats.org/officeDocument/2006/relationships/hyperlink" Target="https://login.consultant.ru/link/?req=doc&amp;base=RLAW098&amp;n=82393&amp;dst=100029" TargetMode="External"/><Relationship Id="rId53" Type="http://schemas.openxmlformats.org/officeDocument/2006/relationships/hyperlink" Target="https://login.consultant.ru/link/?req=doc&amp;base=RLAW098&amp;n=114579&amp;dst=100024" TargetMode="External"/><Relationship Id="rId58" Type="http://schemas.openxmlformats.org/officeDocument/2006/relationships/hyperlink" Target="https://login.consultant.ru/link/?req=doc&amp;base=RLAW098&amp;n=114579&amp;dst=100028" TargetMode="External"/><Relationship Id="rId66" Type="http://schemas.openxmlformats.org/officeDocument/2006/relationships/hyperlink" Target="https://login.consultant.ru/link/?req=doc&amp;base=RLAW098&amp;n=114579&amp;dst=100041" TargetMode="External"/><Relationship Id="rId74" Type="http://schemas.openxmlformats.org/officeDocument/2006/relationships/hyperlink" Target="https://login.consultant.ru/link/?req=doc&amp;base=RLAW098&amp;n=119155&amp;dst=10001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14579&amp;dst=100031" TargetMode="External"/><Relationship Id="rId19" Type="http://schemas.openxmlformats.org/officeDocument/2006/relationships/hyperlink" Target="https://login.consultant.ru/link/?req=doc&amp;base=RLAW098&amp;n=145961&amp;dst=100011" TargetMode="External"/><Relationship Id="rId14" Type="http://schemas.openxmlformats.org/officeDocument/2006/relationships/hyperlink" Target="https://login.consultant.ru/link/?req=doc&amp;base=RLAW098&amp;n=82393&amp;dst=100008" TargetMode="External"/><Relationship Id="rId22" Type="http://schemas.openxmlformats.org/officeDocument/2006/relationships/hyperlink" Target="https://login.consultant.ru/link/?req=doc&amp;base=RLAW098&amp;n=171353&amp;dst=100037" TargetMode="External"/><Relationship Id="rId27" Type="http://schemas.openxmlformats.org/officeDocument/2006/relationships/hyperlink" Target="https://login.consultant.ru/link/?req=doc&amp;base=RLAW098&amp;n=171353&amp;dst=100038" TargetMode="External"/><Relationship Id="rId30" Type="http://schemas.openxmlformats.org/officeDocument/2006/relationships/hyperlink" Target="https://login.consultant.ru/link/?req=doc&amp;base=RLAW098&amp;n=82393&amp;dst=100020" TargetMode="External"/><Relationship Id="rId35" Type="http://schemas.openxmlformats.org/officeDocument/2006/relationships/hyperlink" Target="https://login.consultant.ru/link/?req=doc&amp;base=RLAW098&amp;n=114579&amp;dst=100015" TargetMode="External"/><Relationship Id="rId43" Type="http://schemas.openxmlformats.org/officeDocument/2006/relationships/hyperlink" Target="https://login.consultant.ru/link/?req=doc&amp;base=RLAW098&amp;n=82393&amp;dst=100027" TargetMode="External"/><Relationship Id="rId48" Type="http://schemas.openxmlformats.org/officeDocument/2006/relationships/hyperlink" Target="https://login.consultant.ru/link/?req=doc&amp;base=RLAW098&amp;n=145961&amp;dst=100011" TargetMode="External"/><Relationship Id="rId56" Type="http://schemas.openxmlformats.org/officeDocument/2006/relationships/hyperlink" Target="https://login.consultant.ru/link/?req=doc&amp;base=RLAW098&amp;n=114579&amp;dst=100027" TargetMode="External"/><Relationship Id="rId64" Type="http://schemas.openxmlformats.org/officeDocument/2006/relationships/hyperlink" Target="https://login.consultant.ru/link/?req=doc&amp;base=RLAW098&amp;n=114579&amp;dst=100039" TargetMode="External"/><Relationship Id="rId69" Type="http://schemas.openxmlformats.org/officeDocument/2006/relationships/hyperlink" Target="https://login.consultant.ru/link/?req=doc&amp;base=RLAW098&amp;n=114579&amp;dst=100044" TargetMode="External"/><Relationship Id="rId77" Type="http://schemas.openxmlformats.org/officeDocument/2006/relationships/hyperlink" Target="https://login.consultant.ru/link/?req=doc&amp;base=RLAW098&amp;n=114579&amp;dst=100049" TargetMode="External"/><Relationship Id="rId8" Type="http://schemas.openxmlformats.org/officeDocument/2006/relationships/hyperlink" Target="https://login.consultant.ru/link/?req=doc&amp;base=RLAW098&amp;n=119155&amp;dst=100005" TargetMode="External"/><Relationship Id="rId51" Type="http://schemas.openxmlformats.org/officeDocument/2006/relationships/hyperlink" Target="https://login.consultant.ru/link/?req=doc&amp;base=RLAW098&amp;n=114579&amp;dst=100022" TargetMode="External"/><Relationship Id="rId72" Type="http://schemas.openxmlformats.org/officeDocument/2006/relationships/hyperlink" Target="https://login.consultant.ru/link/?req=doc&amp;base=RLAW098&amp;n=119155&amp;dst=100006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2832&amp;dst=100466" TargetMode="External"/><Relationship Id="rId17" Type="http://schemas.openxmlformats.org/officeDocument/2006/relationships/hyperlink" Target="https://login.consultant.ru/link/?req=doc&amp;base=RLAW098&amp;n=119155&amp;dst=100005" TargetMode="External"/><Relationship Id="rId25" Type="http://schemas.openxmlformats.org/officeDocument/2006/relationships/hyperlink" Target="https://login.consultant.ru/link/?req=doc&amp;base=RLAW098&amp;n=168462" TargetMode="External"/><Relationship Id="rId33" Type="http://schemas.openxmlformats.org/officeDocument/2006/relationships/hyperlink" Target="https://login.consultant.ru/link/?req=doc&amp;base=RLAW098&amp;n=171353&amp;dst=100039" TargetMode="External"/><Relationship Id="rId38" Type="http://schemas.openxmlformats.org/officeDocument/2006/relationships/hyperlink" Target="https://login.consultant.ru/link/?req=doc&amp;base=RLAW098&amp;n=114579&amp;dst=100009" TargetMode="External"/><Relationship Id="rId46" Type="http://schemas.openxmlformats.org/officeDocument/2006/relationships/hyperlink" Target="https://login.consultant.ru/link/?req=doc&amp;base=RLAW098&amp;n=114579&amp;dst=100018" TargetMode="External"/><Relationship Id="rId59" Type="http://schemas.openxmlformats.org/officeDocument/2006/relationships/hyperlink" Target="https://login.consultant.ru/link/?req=doc&amp;base=RLAW098&amp;n=114579&amp;dst=100029" TargetMode="External"/><Relationship Id="rId67" Type="http://schemas.openxmlformats.org/officeDocument/2006/relationships/hyperlink" Target="https://login.consultant.ru/link/?req=doc&amp;base=RLAW098&amp;n=114579&amp;dst=100042" TargetMode="External"/><Relationship Id="rId20" Type="http://schemas.openxmlformats.org/officeDocument/2006/relationships/hyperlink" Target="https://login.consultant.ru/link/?req=doc&amp;base=RLAW098&amp;n=171353&amp;dst=100036" TargetMode="External"/><Relationship Id="rId41" Type="http://schemas.openxmlformats.org/officeDocument/2006/relationships/hyperlink" Target="https://login.consultant.ru/link/?req=doc&amp;base=RLAW098&amp;n=82393&amp;dst=100025" TargetMode="External"/><Relationship Id="rId54" Type="http://schemas.openxmlformats.org/officeDocument/2006/relationships/hyperlink" Target="https://login.consultant.ru/link/?req=doc&amp;base=RLAW098&amp;n=114579&amp;dst=100025" TargetMode="External"/><Relationship Id="rId62" Type="http://schemas.openxmlformats.org/officeDocument/2006/relationships/hyperlink" Target="https://login.consultant.ru/link/?req=doc&amp;base=RLAW098&amp;n=114579&amp;dst=100032" TargetMode="External"/><Relationship Id="rId70" Type="http://schemas.openxmlformats.org/officeDocument/2006/relationships/hyperlink" Target="https://login.consultant.ru/link/?req=doc&amp;base=RLAW098&amp;n=114579&amp;dst=100045" TargetMode="External"/><Relationship Id="rId75" Type="http://schemas.openxmlformats.org/officeDocument/2006/relationships/hyperlink" Target="https://login.consultant.ru/link/?req=doc&amp;base=RLAW098&amp;n=171353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2393&amp;dst=100005" TargetMode="External"/><Relationship Id="rId15" Type="http://schemas.openxmlformats.org/officeDocument/2006/relationships/hyperlink" Target="https://login.consultant.ru/link/?req=doc&amp;base=RLAW098&amp;n=82393&amp;dst=100010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098&amp;n=82393&amp;dst=100017" TargetMode="External"/><Relationship Id="rId36" Type="http://schemas.openxmlformats.org/officeDocument/2006/relationships/hyperlink" Target="https://login.consultant.ru/link/?req=doc&amp;base=RLAW098&amp;n=114579&amp;dst=100016" TargetMode="External"/><Relationship Id="rId49" Type="http://schemas.openxmlformats.org/officeDocument/2006/relationships/hyperlink" Target="https://login.consultant.ru/link/?req=doc&amp;base=RLAW098&amp;n=114579&amp;dst=100020" TargetMode="External"/><Relationship Id="rId57" Type="http://schemas.openxmlformats.org/officeDocument/2006/relationships/hyperlink" Target="https://login.consultant.ru/link/?req=doc&amp;base=RLAW098&amp;n=141406&amp;dst=100007" TargetMode="External"/><Relationship Id="rId10" Type="http://schemas.openxmlformats.org/officeDocument/2006/relationships/hyperlink" Target="https://login.consultant.ru/link/?req=doc&amp;base=RLAW098&amp;n=145961&amp;dst=100011" TargetMode="External"/><Relationship Id="rId31" Type="http://schemas.openxmlformats.org/officeDocument/2006/relationships/hyperlink" Target="https://login.consultant.ru/link/?req=doc&amp;base=RLAW098&amp;n=82393&amp;dst=100021" TargetMode="External"/><Relationship Id="rId44" Type="http://schemas.openxmlformats.org/officeDocument/2006/relationships/hyperlink" Target="https://login.consultant.ru/link/?req=doc&amp;base=RLAW098&amp;n=82393&amp;dst=100028" TargetMode="External"/><Relationship Id="rId52" Type="http://schemas.openxmlformats.org/officeDocument/2006/relationships/hyperlink" Target="https://login.consultant.ru/link/?req=doc&amp;base=RLAW098&amp;n=114579&amp;dst=100023" TargetMode="External"/><Relationship Id="rId60" Type="http://schemas.openxmlformats.org/officeDocument/2006/relationships/hyperlink" Target="https://login.consultant.ru/link/?req=doc&amp;base=RLAW098&amp;n=114579&amp;dst=100030" TargetMode="External"/><Relationship Id="rId65" Type="http://schemas.openxmlformats.org/officeDocument/2006/relationships/hyperlink" Target="https://login.consultant.ru/link/?req=doc&amp;base=RLAW098&amp;n=114579&amp;dst=100040" TargetMode="External"/><Relationship Id="rId73" Type="http://schemas.openxmlformats.org/officeDocument/2006/relationships/hyperlink" Target="https://login.consultant.ru/link/?req=doc&amp;base=RLAW098&amp;n=141406&amp;dst=100008" TargetMode="External"/><Relationship Id="rId78" Type="http://schemas.openxmlformats.org/officeDocument/2006/relationships/hyperlink" Target="https://login.consultant.ru/link/?req=doc&amp;base=RLAW098&amp;n=114579&amp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41406&amp;dst=100005" TargetMode="External"/><Relationship Id="rId13" Type="http://schemas.openxmlformats.org/officeDocument/2006/relationships/hyperlink" Target="https://login.consultant.ru/link/?req=doc&amp;base=RLAW098&amp;n=168462&amp;dst=101421" TargetMode="External"/><Relationship Id="rId18" Type="http://schemas.openxmlformats.org/officeDocument/2006/relationships/hyperlink" Target="https://login.consultant.ru/link/?req=doc&amp;base=RLAW098&amp;n=141406&amp;dst=100005" TargetMode="External"/><Relationship Id="rId39" Type="http://schemas.openxmlformats.org/officeDocument/2006/relationships/hyperlink" Target="https://login.consultant.ru/link/?req=doc&amp;base=RLAW098&amp;n=114579&amp;dst=100011" TargetMode="External"/><Relationship Id="rId34" Type="http://schemas.openxmlformats.org/officeDocument/2006/relationships/hyperlink" Target="https://login.consultant.ru/link/?req=doc&amp;base=RLAW098&amp;n=114579&amp;dst=100013" TargetMode="External"/><Relationship Id="rId50" Type="http://schemas.openxmlformats.org/officeDocument/2006/relationships/hyperlink" Target="https://login.consultant.ru/link/?req=doc&amp;base=RLAW098&amp;n=114579&amp;dst=100021" TargetMode="External"/><Relationship Id="rId55" Type="http://schemas.openxmlformats.org/officeDocument/2006/relationships/hyperlink" Target="https://login.consultant.ru/link/?req=doc&amp;base=RLAW098&amp;n=114579&amp;dst=100026" TargetMode="External"/><Relationship Id="rId76" Type="http://schemas.openxmlformats.org/officeDocument/2006/relationships/hyperlink" Target="https://login.consultant.ru/link/?req=doc&amp;base=RLAW098&amp;n=114579&amp;dst=100048" TargetMode="External"/><Relationship Id="rId7" Type="http://schemas.openxmlformats.org/officeDocument/2006/relationships/hyperlink" Target="https://login.consultant.ru/link/?req=doc&amp;base=RLAW098&amp;n=114579&amp;dst=100005" TargetMode="External"/><Relationship Id="rId71" Type="http://schemas.openxmlformats.org/officeDocument/2006/relationships/hyperlink" Target="https://login.consultant.ru/link/?req=doc&amp;base=RLAW098&amp;n=114579&amp;dst=10004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82393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4964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2024-05-20T06:17:00Z</dcterms:created>
  <dcterms:modified xsi:type="dcterms:W3CDTF">2024-05-20T06:18:00Z</dcterms:modified>
</cp:coreProperties>
</file>