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BB" w:rsidRPr="00E10D43" w:rsidRDefault="00A706BB" w:rsidP="00A706BB">
      <w:pPr>
        <w:jc w:val="right"/>
        <w:rPr>
          <w:rFonts w:ascii="Calibri" w:eastAsia="Calibri" w:hAnsi="Calibri" w:cs="Times New Roman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A706BB" w:rsidRPr="00E10D43" w:rsidTr="0014223A">
        <w:tc>
          <w:tcPr>
            <w:tcW w:w="3096" w:type="dxa"/>
            <w:hideMark/>
          </w:tcPr>
          <w:p w:rsidR="00A706BB" w:rsidRPr="00E10D43" w:rsidRDefault="00A706BB" w:rsidP="001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A706BB" w:rsidRPr="00E10D43" w:rsidRDefault="00A706BB" w:rsidP="001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706BB" w:rsidRPr="00E10D43" w:rsidRDefault="00A706BB" w:rsidP="001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A706BB" w:rsidRPr="00E10D43" w:rsidRDefault="00A706BB" w:rsidP="001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пĕрремĕш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суйлаври</w:t>
            </w:r>
            <w:proofErr w:type="spellEnd"/>
          </w:p>
          <w:p w:rsidR="00A706BB" w:rsidRPr="00E10D43" w:rsidRDefault="00A706BB" w:rsidP="001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депутатсен</w:t>
            </w:r>
            <w:proofErr w:type="spellEnd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пухăвĕ</w:t>
            </w:r>
            <w:proofErr w:type="spellEnd"/>
          </w:p>
          <w:p w:rsidR="00A706BB" w:rsidRPr="00E10D43" w:rsidRDefault="00A706BB" w:rsidP="001422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</w:t>
            </w:r>
            <w:r w:rsidRPr="00E10D43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ЙЫШАНУ</w:t>
            </w:r>
          </w:p>
          <w:p w:rsidR="00A706BB" w:rsidRPr="00E10D43" w:rsidRDefault="00A706BB" w:rsidP="001422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№ </w:t>
            </w:r>
          </w:p>
          <w:p w:rsidR="00A706BB" w:rsidRPr="00E10D43" w:rsidRDefault="00A706BB" w:rsidP="001422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8"/>
                <w:szCs w:val="20"/>
                <w:lang w:eastAsia="ru-RU"/>
              </w:rPr>
            </w:pPr>
            <w:proofErr w:type="spellStart"/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Муркаш</w:t>
            </w:r>
            <w:proofErr w:type="spellEnd"/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сали</w:t>
            </w:r>
            <w:proofErr w:type="spellEnd"/>
            <w:r w:rsidRPr="00E10D43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       </w:t>
            </w: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3096" w:type="dxa"/>
            <w:hideMark/>
          </w:tcPr>
          <w:p w:rsidR="00A706BB" w:rsidRPr="00E10D43" w:rsidRDefault="00A706BB" w:rsidP="001422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8"/>
                <w:szCs w:val="20"/>
                <w:lang w:eastAsia="ru-RU"/>
              </w:rPr>
            </w:pPr>
            <w:r w:rsidRPr="00E10D4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7EA423" wp14:editId="0A6BC835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A706BB" w:rsidRPr="00E10D43" w:rsidRDefault="00A706BB" w:rsidP="001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A706BB" w:rsidRPr="00E10D43" w:rsidRDefault="00A706BB" w:rsidP="001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A706BB" w:rsidRPr="00E10D43" w:rsidRDefault="00A706BB" w:rsidP="001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муниципального округа</w:t>
            </w:r>
          </w:p>
          <w:p w:rsidR="00A706BB" w:rsidRPr="00E10D43" w:rsidRDefault="00A706BB" w:rsidP="001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  <w:p w:rsidR="00A706BB" w:rsidRPr="00E10D43" w:rsidRDefault="00A706BB" w:rsidP="001422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:rsidR="00A706BB" w:rsidRPr="00E10D43" w:rsidRDefault="00A706BB" w:rsidP="001422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</w:pPr>
            <w:r w:rsidRPr="00E10D43">
              <w:rPr>
                <w:rFonts w:ascii="Arial Cyr Chuv" w:eastAsia="Times New Roman" w:hAnsi="Arial Cyr Chuv" w:cs="Times New Roman"/>
                <w:b/>
                <w:sz w:val="28"/>
                <w:szCs w:val="20"/>
                <w:lang w:eastAsia="ru-RU"/>
              </w:rPr>
              <w:t>РЕШЕНИЕ</w:t>
            </w:r>
          </w:p>
          <w:p w:rsidR="00A706BB" w:rsidRPr="00E10D43" w:rsidRDefault="00B3238B" w:rsidP="001422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16.05.2024 </w:t>
            </w:r>
            <w:r w:rsidR="00A706B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С-34/8</w:t>
            </w:r>
          </w:p>
          <w:bookmarkEnd w:id="0"/>
          <w:p w:rsidR="00A706BB" w:rsidRPr="00E10D43" w:rsidRDefault="00A706BB" w:rsidP="0014223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8"/>
                <w:szCs w:val="20"/>
                <w:lang w:eastAsia="ru-RU"/>
              </w:rPr>
            </w:pPr>
            <w:r w:rsidRPr="00E10D43">
              <w:rPr>
                <w:rFonts w:ascii="Arial Cyr Chuv" w:eastAsia="Times New Roman" w:hAnsi="Arial Cyr Chuv" w:cs="Times New Roman"/>
                <w:b/>
                <w:bCs/>
                <w:sz w:val="24"/>
                <w:szCs w:val="20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A706BB" w:rsidRPr="00E10D43" w:rsidRDefault="00A706BB" w:rsidP="00A706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B" w:rsidRPr="00E10D43" w:rsidRDefault="00A706BB" w:rsidP="00A70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7388" w:type="dxa"/>
        <w:tblLook w:val="01E0" w:firstRow="1" w:lastRow="1" w:firstColumn="1" w:lastColumn="1" w:noHBand="0" w:noVBand="0"/>
      </w:tblPr>
      <w:tblGrid>
        <w:gridCol w:w="5812"/>
        <w:gridCol w:w="1576"/>
      </w:tblGrid>
      <w:tr w:rsidR="00A706BB" w:rsidRPr="000D4579" w:rsidTr="00007BFC">
        <w:trPr>
          <w:trHeight w:val="635"/>
        </w:trPr>
        <w:tc>
          <w:tcPr>
            <w:tcW w:w="5812" w:type="dxa"/>
            <w:hideMark/>
          </w:tcPr>
          <w:p w:rsidR="00A706BB" w:rsidRPr="000D4579" w:rsidRDefault="00A706BB" w:rsidP="001422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</w:t>
            </w:r>
            <w:r w:rsidR="00BD5ACA" w:rsidRPr="000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решение Собрания депутатов Моргаушского муниципального округа Чувашской Республики от 19.01.2023 № С-11/10 «</w:t>
            </w:r>
            <w:r w:rsidR="00944F06" w:rsidRPr="000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комиссии по соблюдению требований к служебному поведению лиц, замещающих муниципальные должности в органах местного самоуправления Моргаушского муниципального округа Чувашской Республики, и урегулированию конфликта интересов</w:t>
            </w:r>
            <w:r w:rsidRPr="000D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706BB" w:rsidRPr="000D4579" w:rsidRDefault="00A706BB" w:rsidP="0014223A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:rsidR="00A706BB" w:rsidRPr="000D4579" w:rsidRDefault="00A706BB" w:rsidP="00142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07BFC" w:rsidRPr="000D4579" w:rsidRDefault="00007BFC" w:rsidP="00007B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579">
        <w:rPr>
          <w:rFonts w:ascii="Times New Roman" w:hAnsi="Times New Roman" w:cs="Times New Roman"/>
          <w:sz w:val="24"/>
          <w:szCs w:val="24"/>
        </w:rPr>
        <w:t>В</w:t>
      </w:r>
      <w:r w:rsidR="00944F06" w:rsidRPr="000D4579">
        <w:rPr>
          <w:rFonts w:ascii="Times New Roman" w:hAnsi="Times New Roman" w:cs="Times New Roman"/>
          <w:bCs/>
          <w:sz w:val="24"/>
          <w:szCs w:val="24"/>
        </w:rPr>
        <w:t xml:space="preserve"> соответствии с Федеральным </w:t>
      </w:r>
      <w:hyperlink r:id="rId7" w:history="1">
        <w:r w:rsidR="00944F06" w:rsidRPr="000D457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законом</w:t>
        </w:r>
      </w:hyperlink>
      <w:r w:rsidR="00944F06" w:rsidRPr="000D4579">
        <w:rPr>
          <w:rFonts w:ascii="Times New Roman" w:hAnsi="Times New Roman" w:cs="Times New Roman"/>
          <w:bCs/>
          <w:sz w:val="24"/>
          <w:szCs w:val="24"/>
        </w:rPr>
        <w:t xml:space="preserve"> от 25 декабря 2008 года № 273-ФЗ «О противодействии коррупции»</w:t>
      </w:r>
      <w:r w:rsidRPr="000D45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D4579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25.01.2024 № 71 «О внесении изменений в некоторые акты Президента Российской Федерации»</w:t>
      </w:r>
    </w:p>
    <w:p w:rsidR="00A706BB" w:rsidRPr="000D4579" w:rsidRDefault="00A706BB" w:rsidP="00A70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6BB" w:rsidRPr="000D4579" w:rsidRDefault="00A706BB" w:rsidP="00A70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Моргаушского муниципального округа Чувашской Республики решило</w:t>
      </w:r>
      <w:r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06BB" w:rsidRPr="000D4579" w:rsidRDefault="00A706BB" w:rsidP="00A70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6BB" w:rsidRPr="000D4579" w:rsidRDefault="00A706BB" w:rsidP="00FD14E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Собрания депутатов Моргаушского муниципального округа Чувашской Республики от 19.01.2023 № С-11/</w:t>
      </w:r>
      <w:r w:rsidR="00944F06"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44F06"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соблюдению требований к служебному поведению лиц, замещающих муниципальные должности в органах местного самоуправления Моргаушского муниципального округа Чувашской Республики, и урегулированию конфликта интересов</w:t>
      </w:r>
      <w:r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D5ACA"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BD5ACA"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5ACA"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 следующие изменения:</w:t>
      </w:r>
    </w:p>
    <w:p w:rsidR="00944F06" w:rsidRPr="000D4579" w:rsidRDefault="00944F06" w:rsidP="00FD14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579">
        <w:rPr>
          <w:rFonts w:ascii="Times New Roman" w:hAnsi="Times New Roman" w:cs="Times New Roman"/>
          <w:sz w:val="24"/>
          <w:szCs w:val="24"/>
        </w:rPr>
        <w:t xml:space="preserve">1.1. Пункт 14 </w:t>
      </w:r>
      <w:r w:rsidR="009F1337" w:rsidRPr="000D4579">
        <w:rPr>
          <w:rFonts w:ascii="Times New Roman" w:hAnsi="Times New Roman" w:cs="Times New Roman"/>
          <w:sz w:val="24"/>
          <w:szCs w:val="24"/>
        </w:rPr>
        <w:t>приложения</w:t>
      </w:r>
      <w:r w:rsidR="007D7153" w:rsidRPr="000D4579">
        <w:rPr>
          <w:rFonts w:ascii="Times New Roman" w:hAnsi="Times New Roman" w:cs="Times New Roman"/>
          <w:sz w:val="24"/>
          <w:szCs w:val="24"/>
        </w:rPr>
        <w:t xml:space="preserve"> 1 к решению «</w:t>
      </w:r>
      <w:hyperlink r:id="rId8" w:history="1">
        <w:r w:rsidR="007D7153" w:rsidRPr="000D457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Положение</w:t>
        </w:r>
      </w:hyperlink>
      <w:r w:rsidR="007D7153" w:rsidRPr="000D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комиссии </w:t>
      </w:r>
      <w:r w:rsidR="007D7153"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(должностному) поведению лиц, замещающих муниципальные должности в органах местного самоуправления Моргаушского муниципального округа Чувашской Республики, и урегулированию конфликта интересов</w:t>
      </w:r>
      <w:r w:rsidR="009F1337" w:rsidRPr="000D4579">
        <w:rPr>
          <w:rFonts w:ascii="Times New Roman" w:hAnsi="Times New Roman" w:cs="Times New Roman"/>
          <w:sz w:val="24"/>
          <w:szCs w:val="24"/>
        </w:rPr>
        <w:t>» (далее – Положение</w:t>
      </w:r>
      <w:r w:rsidR="007D7153" w:rsidRPr="000D4579">
        <w:rPr>
          <w:rFonts w:ascii="Times New Roman" w:hAnsi="Times New Roman" w:cs="Times New Roman"/>
          <w:sz w:val="24"/>
          <w:szCs w:val="24"/>
        </w:rPr>
        <w:t xml:space="preserve">) </w:t>
      </w:r>
      <w:r w:rsidRPr="000D4579">
        <w:rPr>
          <w:rFonts w:ascii="Times New Roman" w:hAnsi="Times New Roman" w:cs="Times New Roman"/>
          <w:sz w:val="24"/>
          <w:szCs w:val="24"/>
        </w:rPr>
        <w:t>до</w:t>
      </w:r>
      <w:r w:rsidR="007D7153" w:rsidRPr="000D4579">
        <w:rPr>
          <w:rFonts w:ascii="Times New Roman" w:hAnsi="Times New Roman" w:cs="Times New Roman"/>
          <w:sz w:val="24"/>
          <w:szCs w:val="24"/>
        </w:rPr>
        <w:t>полни</w:t>
      </w:r>
      <w:r w:rsidRPr="000D4579">
        <w:rPr>
          <w:rFonts w:ascii="Times New Roman" w:hAnsi="Times New Roman" w:cs="Times New Roman"/>
          <w:sz w:val="24"/>
          <w:szCs w:val="24"/>
        </w:rPr>
        <w:t>ть подпункт</w:t>
      </w:r>
      <w:r w:rsidR="007D7153" w:rsidRPr="000D4579">
        <w:rPr>
          <w:rFonts w:ascii="Times New Roman" w:hAnsi="Times New Roman" w:cs="Times New Roman"/>
          <w:sz w:val="24"/>
          <w:szCs w:val="24"/>
        </w:rPr>
        <w:t>ом</w:t>
      </w:r>
      <w:r w:rsidRPr="000D4579">
        <w:rPr>
          <w:rFonts w:ascii="Times New Roman" w:hAnsi="Times New Roman" w:cs="Times New Roman"/>
          <w:sz w:val="24"/>
          <w:szCs w:val="24"/>
        </w:rPr>
        <w:t xml:space="preserve"> «е» следующего содержания:</w:t>
      </w:r>
    </w:p>
    <w:p w:rsidR="00757BB3" w:rsidRPr="000D4579" w:rsidRDefault="00944F06" w:rsidP="00757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hAnsi="Times New Roman" w:cs="Times New Roman"/>
          <w:sz w:val="24"/>
          <w:szCs w:val="24"/>
        </w:rPr>
        <w:t xml:space="preserve">«е) уведомление </w:t>
      </w:r>
      <w:r w:rsidR="00757BB3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должность, </w:t>
      </w:r>
      <w:r w:rsidRPr="000D4579">
        <w:rPr>
          <w:rFonts w:ascii="Times New Roman" w:hAnsi="Times New Roman" w:cs="Times New Roman"/>
          <w:sz w:val="24"/>
          <w:szCs w:val="24"/>
        </w:rPr>
        <w:t>о возникновении не зависящих от него обстоятельств, препятствующих соблюдению</w:t>
      </w:r>
      <w:r w:rsidR="00757BB3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коррупции.».</w:t>
      </w:r>
    </w:p>
    <w:p w:rsidR="00E20CE3" w:rsidRPr="000D4579" w:rsidRDefault="00E20CE3" w:rsidP="00FD14E6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16 Положения изложить в следующей редакции:</w:t>
      </w:r>
    </w:p>
    <w:p w:rsidR="00E20CE3" w:rsidRPr="000D4579" w:rsidRDefault="00E20CE3" w:rsidP="009F13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«16. 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</w:t>
      </w:r>
      <w:r w:rsidR="00681F80"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, указанн</w:t>
      </w:r>
      <w:r w:rsidR="00681F80"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в абзаце </w:t>
      </w:r>
      <w:r w:rsidRPr="000D4579">
        <w:rPr>
          <w:rFonts w:ascii="Times New Roman" w:eastAsia="Calibri" w:hAnsi="Times New Roman" w:cs="Times New Roman"/>
          <w:sz w:val="24"/>
          <w:szCs w:val="24"/>
        </w:rPr>
        <w:t>третьем</w:t>
      </w:r>
      <w:r w:rsidRPr="000D45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подпункта «б» и </w:t>
      </w:r>
      <w:r w:rsidR="00F810D8"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подпункте 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«е» пункта 14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Моргаушского муниципального округа (далее - должностное лицо, ответственное за работу по профилактике коррупционных и иных правонарушений), которое осуществляет подготовку мотивированного заключения по результатам рассмотрения уведомлений.».</w:t>
      </w:r>
    </w:p>
    <w:p w:rsidR="00E20CE3" w:rsidRPr="000D4579" w:rsidRDefault="00E20CE3" w:rsidP="009F1337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Пункт 17 Положения </w:t>
      </w:r>
      <w:r w:rsidR="00535DA7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604E90" w:rsidRPr="000D4579" w:rsidRDefault="00535DA7" w:rsidP="00FD14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«17. 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уведомлений, указанных в абзаце </w:t>
      </w:r>
      <w:r w:rsidRPr="000D4579">
        <w:rPr>
          <w:rFonts w:ascii="Times New Roman" w:hAnsi="Times New Roman" w:cs="Times New Roman"/>
          <w:sz w:val="24"/>
          <w:szCs w:val="24"/>
        </w:rPr>
        <w:t>третьем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 подпункта «б» и подпункте «е» пункта 14 настоящего Положения</w:t>
      </w:r>
      <w:r w:rsidR="00604E90" w:rsidRPr="000D45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4E90" w:rsidRPr="000D4579" w:rsidRDefault="00535DA7" w:rsidP="00FD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должностное лицо, ответственное за работу по профилактике коррупционных и иных правонарушений, имеет право проводить собеседование с лицом, замещающим муниципальную должность, представившим уведомление, получать от него письменные пояснения</w:t>
      </w:r>
      <w:r w:rsidR="00B64667"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535DA7" w:rsidRPr="000D4579" w:rsidRDefault="00B64667" w:rsidP="00FD14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579">
        <w:rPr>
          <w:rFonts w:ascii="Times New Roman" w:hAnsi="Times New Roman" w:cs="Times New Roman"/>
          <w:color w:val="000000"/>
          <w:sz w:val="24"/>
          <w:szCs w:val="24"/>
        </w:rPr>
        <w:t>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организации.».</w:t>
      </w:r>
    </w:p>
    <w:p w:rsidR="00535DA7" w:rsidRPr="000D4579" w:rsidRDefault="00604E90" w:rsidP="00FD14E6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19 Положения изложить</w:t>
      </w:r>
      <w:r w:rsidR="00DF5956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следующей редакции:</w:t>
      </w:r>
    </w:p>
    <w:p w:rsidR="00DF5956" w:rsidRPr="000D4579" w:rsidRDefault="00DF5956" w:rsidP="00FD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«19. 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Мотивированное заключение, предусмотренное пунктом 16 настоящего Положения, должно содержать:</w:t>
      </w:r>
    </w:p>
    <w:p w:rsidR="00DF5956" w:rsidRPr="000D4579" w:rsidRDefault="00DF5956" w:rsidP="00FD14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579">
        <w:rPr>
          <w:rFonts w:ascii="Times New Roman" w:hAnsi="Times New Roman" w:cs="Times New Roman"/>
          <w:color w:val="000000"/>
          <w:sz w:val="24"/>
          <w:szCs w:val="24"/>
        </w:rPr>
        <w:t>а) информацию, изложенную в уведомлени</w:t>
      </w:r>
      <w:r w:rsidR="006D2CF3" w:rsidRPr="000D4579"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>, указанн</w:t>
      </w:r>
      <w:r w:rsidR="006D2CF3" w:rsidRPr="000D4579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 в абзаце </w:t>
      </w:r>
      <w:r w:rsidRPr="000D4579">
        <w:rPr>
          <w:rFonts w:ascii="Times New Roman" w:hAnsi="Times New Roman" w:cs="Times New Roman"/>
          <w:sz w:val="24"/>
          <w:szCs w:val="24"/>
        </w:rPr>
        <w:t>третьем</w:t>
      </w:r>
      <w:r w:rsidRPr="000D45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>подпункта «б» и подпункте «е» пункта 14 настоящего Положения;</w:t>
      </w:r>
    </w:p>
    <w:p w:rsidR="00DF5956" w:rsidRPr="000D4579" w:rsidRDefault="00DF5956" w:rsidP="00FD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F5956" w:rsidRPr="000D4579" w:rsidRDefault="00DF5956" w:rsidP="00FD14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в) мотивированный вывод по результатам предварительного рассмотрения уведомлени</w:t>
      </w:r>
      <w:r w:rsidR="006D2CF3"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, указанн</w:t>
      </w:r>
      <w:r w:rsidR="006D2CF3"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абзаце </w:t>
      </w:r>
      <w:r w:rsidRPr="000D4579">
        <w:rPr>
          <w:rFonts w:ascii="Times New Roman" w:eastAsia="Calibri" w:hAnsi="Times New Roman" w:cs="Times New Roman"/>
          <w:sz w:val="24"/>
          <w:szCs w:val="24"/>
        </w:rPr>
        <w:t>третьем</w:t>
      </w:r>
      <w:r w:rsidRPr="000D45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подпункта «б» и подпункте «е» пункта 14 настоящего Положения, а также рекомендации для принятия одного из решений в соответствии с пункт</w:t>
      </w:r>
      <w:r w:rsidR="009F1337"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ами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30 </w:t>
      </w:r>
      <w:r w:rsidR="009F1337"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32.1. </w:t>
      </w:r>
      <w:r w:rsidRPr="000D4579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настоящего Положения или иного решения.».</w:t>
      </w:r>
    </w:p>
    <w:p w:rsidR="00DF5956" w:rsidRPr="000D4579" w:rsidRDefault="00F160E8" w:rsidP="00FD14E6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Абзац второй пункта 22 Положени</w:t>
      </w:r>
      <w:r w:rsidR="00436ED5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изложить в следующей редакции:</w:t>
      </w:r>
    </w:p>
    <w:p w:rsidR="00F160E8" w:rsidRPr="000D4579" w:rsidRDefault="00F160E8" w:rsidP="00FD14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подпункт</w:t>
      </w:r>
      <w:r w:rsidR="00F810D8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ами</w:t>
      </w: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«б» </w:t>
      </w:r>
      <w:r w:rsidR="00FD14E6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«е» </w:t>
      </w: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пункта 14 настоящего Положения.».</w:t>
      </w:r>
    </w:p>
    <w:p w:rsidR="00F160E8" w:rsidRPr="000D4579" w:rsidRDefault="006D2CF3" w:rsidP="00FD14E6">
      <w:pPr>
        <w:pStyle w:val="a6"/>
        <w:numPr>
          <w:ilvl w:val="1"/>
          <w:numId w:val="1"/>
        </w:numPr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Подпункт</w:t>
      </w:r>
      <w:proofErr w:type="gramEnd"/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а)</w:t>
      </w:r>
      <w:r w:rsidR="00F160E8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пункта 2</w:t>
      </w:r>
      <w:r w:rsidR="00436ED5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F160E8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Положени</w:t>
      </w:r>
      <w:r w:rsidR="00436ED5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F160E8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изложить в следующей редакции:</w:t>
      </w:r>
    </w:p>
    <w:p w:rsidR="00436ED5" w:rsidRPr="000D4579" w:rsidRDefault="00436ED5" w:rsidP="00FD14E6">
      <w:pPr>
        <w:pStyle w:val="a6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«а) если в заявлении или уведомлени</w:t>
      </w:r>
      <w:r w:rsidR="006D2CF3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ях</w:t>
      </w: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предусмотренных подпункт</w:t>
      </w:r>
      <w:r w:rsidR="00F810D8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ами</w:t>
      </w: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«б» и «е» пункта 14 настоящего Положения, не содержится указания о намерении лица, замещающего муниципальную должность, лично присутствовать на заседании комиссии;».</w:t>
      </w:r>
    </w:p>
    <w:p w:rsidR="00F160E8" w:rsidRPr="000D4579" w:rsidRDefault="00436ED5" w:rsidP="00FD14E6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Положение дополнить пунктом 3</w:t>
      </w:r>
      <w:r w:rsidR="00780D25"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.1. следующего содержания:</w:t>
      </w:r>
    </w:p>
    <w:p w:rsidR="00780D25" w:rsidRPr="000D4579" w:rsidRDefault="00780D25" w:rsidP="00780D25">
      <w:pPr>
        <w:pStyle w:val="a6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>32.1.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780D25" w:rsidRPr="000D4579" w:rsidRDefault="00780D25" w:rsidP="00780D25">
      <w:pPr>
        <w:pStyle w:val="a6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579">
        <w:rPr>
          <w:rFonts w:ascii="Times New Roman" w:hAnsi="Times New Roman" w:cs="Times New Roman"/>
          <w:sz w:val="24"/>
          <w:szCs w:val="24"/>
        </w:rPr>
        <w:t xml:space="preserve">а) признать наличие причинно-следственной связи между возникновением не зависящих от 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>лица, замещающим муниципальную должность,</w:t>
      </w:r>
      <w:r w:rsidRPr="000D4579">
        <w:rPr>
          <w:rFonts w:ascii="Times New Roman" w:hAnsi="Times New Roman" w:cs="Times New Roman"/>
          <w:sz w:val="24"/>
          <w:szCs w:val="24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80D25" w:rsidRPr="000D4579" w:rsidRDefault="00780D25" w:rsidP="00780D25">
      <w:pPr>
        <w:pStyle w:val="a6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hAnsi="Times New Roman" w:cs="Times New Roman"/>
          <w:sz w:val="24"/>
          <w:szCs w:val="24"/>
        </w:rPr>
        <w:t xml:space="preserve">б) признать отсутствие причинно-следственной связи между возникновением не зависящих от 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>лица, замещающим муниципальную должность,</w:t>
      </w:r>
      <w:r w:rsidRPr="000D4579">
        <w:rPr>
          <w:rFonts w:ascii="Times New Roman" w:hAnsi="Times New Roman" w:cs="Times New Roman"/>
          <w:sz w:val="24"/>
          <w:szCs w:val="24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A706BB" w:rsidRPr="000D4579" w:rsidRDefault="00780D25" w:rsidP="00780D25">
      <w:pPr>
        <w:pStyle w:val="a6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33 Положения изложить в следующей редакции:</w:t>
      </w:r>
    </w:p>
    <w:p w:rsidR="00780D25" w:rsidRPr="000D4579" w:rsidRDefault="000E623B" w:rsidP="00780D25">
      <w:pPr>
        <w:pStyle w:val="a6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«33. </w:t>
      </w:r>
      <w:r w:rsidR="00780D25"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рассмотрения вопросов, указанных в подпунктах «а», «б», «г» 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и «е» </w:t>
      </w:r>
      <w:r w:rsidR="00780D25" w:rsidRPr="000D4579">
        <w:rPr>
          <w:rFonts w:ascii="Times New Roman" w:hAnsi="Times New Roman" w:cs="Times New Roman"/>
          <w:color w:val="000000"/>
          <w:sz w:val="24"/>
          <w:szCs w:val="24"/>
        </w:rPr>
        <w:t>пункта 14 настоящего Положения, и при наличии к тому оснований комиссия может принять иное решение, чем это предусмотрено пунктами 26</w:t>
      </w:r>
      <w:r w:rsidR="009F1337"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D25" w:rsidRPr="000D457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F1337"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D25" w:rsidRPr="000D4579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9F1337"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 и 32.1.</w:t>
      </w:r>
      <w:r w:rsidR="00780D25" w:rsidRPr="000D457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Pr="000D457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80D25" w:rsidRPr="000D4579" w:rsidRDefault="00780D25" w:rsidP="00007BFC">
      <w:pPr>
        <w:pStyle w:val="a6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706BB" w:rsidRPr="000D4579" w:rsidRDefault="00A706BB" w:rsidP="00FD14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</w:t>
      </w:r>
      <w:r w:rsidRPr="000D45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</w:t>
      </w:r>
      <w:r w:rsidRPr="000D4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706BB" w:rsidRPr="000D4579" w:rsidRDefault="00A706BB" w:rsidP="00FD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06BB" w:rsidRPr="000D4579" w:rsidRDefault="00A706BB" w:rsidP="00FD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A706BB" w:rsidRPr="000D4579" w:rsidRDefault="00A706BB" w:rsidP="00FD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Моргаушского муниципального </w:t>
      </w:r>
    </w:p>
    <w:p w:rsidR="00A706BB" w:rsidRPr="000D4579" w:rsidRDefault="00A706BB" w:rsidP="00FD14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</w:t>
      </w:r>
      <w:proofErr w:type="spellStart"/>
      <w:r w:rsidRPr="000D4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А.В.Иванов</w:t>
      </w:r>
      <w:proofErr w:type="spellEnd"/>
    </w:p>
    <w:p w:rsidR="00A706BB" w:rsidRPr="000D4579" w:rsidRDefault="00A706BB" w:rsidP="00FD14E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A706BB" w:rsidRPr="000D4579" w:rsidRDefault="00A706BB" w:rsidP="00FD14E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D4579">
        <w:rPr>
          <w:rFonts w:ascii="Times New Roman" w:eastAsia="Calibri" w:hAnsi="Times New Roman" w:cs="Times New Roman"/>
          <w:sz w:val="24"/>
          <w:szCs w:val="24"/>
        </w:rPr>
        <w:t xml:space="preserve">Глава Моргаушского муниципального </w:t>
      </w:r>
    </w:p>
    <w:p w:rsidR="00A706BB" w:rsidRPr="000D4579" w:rsidRDefault="00A706BB" w:rsidP="00FD14E6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D4579">
        <w:rPr>
          <w:rFonts w:ascii="Times New Roman" w:eastAsia="Calibri" w:hAnsi="Times New Roman" w:cs="Times New Roman"/>
          <w:sz w:val="24"/>
          <w:szCs w:val="24"/>
        </w:rPr>
        <w:t xml:space="preserve">округа Чувашской Республики                                  </w:t>
      </w:r>
      <w:r w:rsidR="009F1337" w:rsidRPr="000D457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D457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spellStart"/>
      <w:r w:rsidRPr="000D4579">
        <w:rPr>
          <w:rFonts w:ascii="Times New Roman" w:eastAsia="Calibri" w:hAnsi="Times New Roman" w:cs="Times New Roman"/>
          <w:sz w:val="24"/>
          <w:szCs w:val="24"/>
        </w:rPr>
        <w:t>А.Н.Матросов</w:t>
      </w:r>
      <w:proofErr w:type="spellEnd"/>
    </w:p>
    <w:sectPr w:rsidR="00A706BB" w:rsidRPr="000D4579" w:rsidSect="000D45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F10"/>
    <w:multiLevelType w:val="multilevel"/>
    <w:tmpl w:val="C7B2870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BB"/>
    <w:rsid w:val="00007BFC"/>
    <w:rsid w:val="000D4579"/>
    <w:rsid w:val="000E623B"/>
    <w:rsid w:val="00255205"/>
    <w:rsid w:val="00436ED5"/>
    <w:rsid w:val="00535DA7"/>
    <w:rsid w:val="005765C6"/>
    <w:rsid w:val="005F2B16"/>
    <w:rsid w:val="00600640"/>
    <w:rsid w:val="00604E90"/>
    <w:rsid w:val="00681F80"/>
    <w:rsid w:val="006A2674"/>
    <w:rsid w:val="006D2CF3"/>
    <w:rsid w:val="006F7C2E"/>
    <w:rsid w:val="00757BB3"/>
    <w:rsid w:val="00780D25"/>
    <w:rsid w:val="007D7153"/>
    <w:rsid w:val="00852601"/>
    <w:rsid w:val="0089286D"/>
    <w:rsid w:val="008A0D8C"/>
    <w:rsid w:val="00944F06"/>
    <w:rsid w:val="00950A10"/>
    <w:rsid w:val="009F1337"/>
    <w:rsid w:val="00A706BB"/>
    <w:rsid w:val="00B3238B"/>
    <w:rsid w:val="00B64667"/>
    <w:rsid w:val="00BD5ACA"/>
    <w:rsid w:val="00C51D8B"/>
    <w:rsid w:val="00D147DF"/>
    <w:rsid w:val="00D340D5"/>
    <w:rsid w:val="00D64EEB"/>
    <w:rsid w:val="00DF5956"/>
    <w:rsid w:val="00E20CE3"/>
    <w:rsid w:val="00F160E8"/>
    <w:rsid w:val="00F810D8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8350"/>
  <w15:chartTrackingRefBased/>
  <w15:docId w15:val="{0416C707-21EE-4DE8-B92D-0928E248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4F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B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D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63529C3F4F5DCAE53E2802962884C9CE224F29C3E17E6A2B3DE7A233F1CE3D2800145E5501BA3D45A1BH9G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FE2C6A7ABEBE2A655838424B2F41FE7F76DBF6B6CA9A0BEBFE59EBD2vDF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1B1C-E409-4C10-A9E9-EE94E32A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Рудольфовна</dc:creator>
  <cp:keywords/>
  <dc:description/>
  <cp:lastModifiedBy>Иванова Светлана Рудольфовна</cp:lastModifiedBy>
  <cp:revision>14</cp:revision>
  <cp:lastPrinted>2024-05-13T11:09:00Z</cp:lastPrinted>
  <dcterms:created xsi:type="dcterms:W3CDTF">2024-04-16T05:33:00Z</dcterms:created>
  <dcterms:modified xsi:type="dcterms:W3CDTF">2024-05-17T09:00:00Z</dcterms:modified>
</cp:coreProperties>
</file>